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LIÊN MINH HTX TỈNH KHÁNH HÒA</w:t>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BÁO CÁO THAM LUẬN</w:t>
      </w:r>
    </w:p>
    <w:p w:rsidR="00000000" w:rsidDel="00000000" w:rsidP="00000000" w:rsidRDefault="00000000" w:rsidRPr="00000000" w14:paraId="00000004">
      <w:pPr>
        <w:tabs>
          <w:tab w:val="left" w:leader="none" w:pos="709"/>
        </w:tabs>
        <w:spacing w:after="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Tình hình triển khai Nghị định số 45/2021/NĐ-CP ngày 31/3/2021 của </w:t>
      </w:r>
    </w:p>
    <w:p w:rsidR="00000000" w:rsidDel="00000000" w:rsidP="00000000" w:rsidRDefault="00000000" w:rsidRPr="00000000" w14:paraId="00000005">
      <w:pPr>
        <w:tabs>
          <w:tab w:val="left" w:leader="none" w:pos="709"/>
        </w:tabs>
        <w:spacing w:after="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Chính phủ về việc thành lập Quỹ hỗ trợ phát triển HTX tỉnh Khánh Hòa,</w:t>
      </w:r>
    </w:p>
    <w:p w:rsidR="00000000" w:rsidDel="00000000" w:rsidP="00000000" w:rsidRDefault="00000000" w:rsidRPr="00000000" w14:paraId="00000006">
      <w:pPr>
        <w:tabs>
          <w:tab w:val="left" w:leader="none" w:pos="709"/>
        </w:tabs>
        <w:spacing w:after="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vướng mắc, khó khăn và đề xuất kiến nghị</w:t>
      </w:r>
    </w:p>
    <w:p w:rsidR="00000000" w:rsidDel="00000000" w:rsidP="00000000" w:rsidRDefault="00000000" w:rsidRPr="00000000" w14:paraId="00000007">
      <w:pPr>
        <w:tabs>
          <w:tab w:val="left" w:leader="none" w:pos="709"/>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8">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Kính thưa đồng chí</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A">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Kính thưa các đồng chí lãnh đạo, đại diện cho các bộ, ban, ngành và UBND các tỉnh, thành phố.</w:t>
      </w:r>
    </w:p>
    <w:p w:rsidR="00000000" w:rsidDel="00000000" w:rsidP="00000000" w:rsidRDefault="00000000" w:rsidRPr="00000000" w14:paraId="0000000B">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Kính thưa Hội nghị !</w:t>
      </w:r>
    </w:p>
    <w:p w:rsidR="00000000" w:rsidDel="00000000" w:rsidP="00000000" w:rsidRDefault="00000000" w:rsidRPr="00000000" w14:paraId="0000000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Được sự cho phép của Ban Tổ chức Hội nghị, thay mặt cho Liên minh HTX tỉnh Khánh Hòa tôi xin Báo cáo tình hình triển khai Nghị định số 45/NĐ-CP của Chính phủ về việc thành lập Quỹ hỗ trợ phát triển HTX tỉnh Khánh Hòa như sau.</w:t>
      </w:r>
    </w:p>
    <w:p w:rsidR="00000000" w:rsidDel="00000000" w:rsidP="00000000" w:rsidRDefault="00000000" w:rsidRPr="00000000" w14:paraId="0000000D">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Thưa các đồng chí !</w:t>
      </w:r>
    </w:p>
    <w:p w:rsidR="00000000" w:rsidDel="00000000" w:rsidP="00000000" w:rsidRDefault="00000000" w:rsidRPr="00000000" w14:paraId="0000000E">
      <w:pPr>
        <w:shd w:fill="ffffff" w:val="clear"/>
        <w:spacing w:after="0" w:line="240" w:lineRule="auto"/>
        <w:ind w:firstLine="720"/>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1/Giai đoạn thành lập Quỹ trước đây tại Khánh Hòa (từ năm 2010 - 2013)</w:t>
      </w:r>
    </w:p>
    <w:p w:rsidR="00000000" w:rsidDel="00000000" w:rsidP="00000000" w:rsidRDefault="00000000" w:rsidRPr="00000000" w14:paraId="0000000F">
      <w:pPr>
        <w:shd w:fill="ffffff" w:val="clear"/>
        <w:spacing w:after="0" w:line="240" w:lineRule="auto"/>
        <w:ind w:firstLine="72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Ngày 05/01/2010, UBND tỉnh Khánh Hòa ban hành Quyết định số 03/QĐ-UBND về việc cho phép thành lập Quỹ hỗ trợ phát triển HTX tỉnh Khánh Hòa. Ngay sau đó, Liên minh HTX tỉnh đã thành lập bộ máy quản lý, vận hành quỹ này, đăng ký khắc dấu Quỹ. Tuy nhiên, nguồn vốn điều lệ hình thành là 03 tỷ đồng do các thành viên đóng góp và không được chia lãi, do đó các HTX trong tỉnh gặp rất nhiều khó khăn trong việc đóng góp.</w:t>
      </w:r>
    </w:p>
    <w:p w:rsidR="00000000" w:rsidDel="00000000" w:rsidP="00000000" w:rsidRDefault="00000000" w:rsidRPr="00000000" w14:paraId="00000010">
      <w:pPr>
        <w:shd w:fill="ffffff" w:val="clear"/>
        <w:spacing w:after="0" w:line="240" w:lineRule="auto"/>
        <w:ind w:firstLine="72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Đến tháng 03/2013, trong Thông báo Kết luận về kế hoạch phát triển kinh tế tập thể, UBND tỉnh đề nghị Liên minh HTX tỉnh xây dựng Đề án, Điều lệ hoạt động quỹ. Tuy nhiên, Đề án do Liên minh HTX tỉnh xây dựng, tổ chức lấy ý kiến các sở, ngành liên quan đã được UBND tỉnh trả lời là chưa phù hợp với Quyết định số 03/QĐ-UBND nêu trên. Do đó đến nay, quỹ vẫn chưa hình thành được.</w:t>
      </w:r>
    </w:p>
    <w:p w:rsidR="00000000" w:rsidDel="00000000" w:rsidP="00000000" w:rsidRDefault="00000000" w:rsidRPr="00000000" w14:paraId="00000011">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2/Giai đoạn hiện nay triển khai Nghị định số 45/NĐ-CP của Chính phủ</w:t>
      </w:r>
    </w:p>
    <w:p w:rsidR="00000000" w:rsidDel="00000000" w:rsidP="00000000" w:rsidRDefault="00000000" w:rsidRPr="00000000" w14:paraId="00000012">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Sau khi Nghị định số 45/NĐ-CP của Chính phủ ra đời, UBND tỉnh Khánh Hòa đã ban hành Công văn số 3278/UBND-KT, ngày 22/4/2021 về việc triển khai thực hiện Nghị định số 45/NĐ-CP của Chính phủ gửi đến Sở Tài chính tỉnh. Sau đó ngày 5/5/2021, Sở Tài chính tỉnh có Công văn số 1450/STC-TCDN, triển khai Nghị định số 45/NĐ-CP của Chính phủ gửi đến Liên minh HTX tỉnh, </w:t>
      </w:r>
      <w:r w:rsidDel="00000000" w:rsidR="00000000" w:rsidRPr="00000000">
        <w:rPr>
          <w:rFonts w:ascii="Times New Roman" w:cs="Times New Roman" w:eastAsia="Times New Roman" w:hAnsi="Times New Roman"/>
          <w:i w:val="1"/>
          <w:sz w:val="28"/>
          <w:szCs w:val="28"/>
          <w:rtl w:val="0"/>
        </w:rPr>
        <w:t xml:space="preserve">trong đó có nội dung đề nghị Liên minh HTX khẩn trương xây dựng Đề án thành lập Quỹ hỗ trợ phát triển HTX tỉnh và Điều lệ tổ chức và hoạt động Quỹ hỗ trợ phát triển HTX tỉnh để UBND tỉnh xem xét, làm cơ sở để thực hiện các thủ tục tiếp theo.</w:t>
      </w:r>
    </w:p>
    <w:p w:rsidR="00000000" w:rsidDel="00000000" w:rsidP="00000000" w:rsidRDefault="00000000" w:rsidRPr="00000000" w14:paraId="00000013">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Cũng tại thời điểm trên, Đoàn công tác Liên minh HTX Việt Nam có buổi làm việc với UBND tỉnh Khánh Hòa vào ngày 07/5/2021. Sau đó ngày 29/7/2021, UBND tỉnh ban hành Công văn số 7123/UBND-KT về việc thực hiện Nghị định số 45/NĐ-CP, </w:t>
      </w:r>
      <w:r w:rsidDel="00000000" w:rsidR="00000000" w:rsidRPr="00000000">
        <w:rPr>
          <w:rFonts w:ascii="Times New Roman" w:cs="Times New Roman" w:eastAsia="Times New Roman" w:hAnsi="Times New Roman"/>
          <w:i w:val="1"/>
          <w:sz w:val="28"/>
          <w:szCs w:val="28"/>
          <w:rtl w:val="0"/>
        </w:rPr>
        <w:t xml:space="preserve">trong đó có nội dung giao cho Liên minh HTX chủ trì, phối hợp với Sở Tài chính và các sở, ngành liên quan, nghiên cứu, rà soát các quy định phát luật hiện hành, xây dựng Đề án hoạt động của Quỹ phát triển HTX tỉnh; đề xuất, tham mưu các nội dung thuộc thẩm quyền UBND tỉnh.</w:t>
      </w:r>
    </w:p>
    <w:p w:rsidR="00000000" w:rsidDel="00000000" w:rsidP="00000000" w:rsidRDefault="00000000" w:rsidRPr="00000000" w14:paraId="0000001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Từ tháng 08/2021 đến tháng 11/2021, Liên minh HTX tỉnh đã tham khảo một số Liên minh HTX tỉnh, thành phố đã thành lập Quỹ hoạt động có hiệu quả (như Quảng Nam, Lâm Đồng,…), tiến hành xây dựng Đề án Quỹ và Điều lệ Quỹ, lấy ý kiến góp ý tại các cuộc họp Ban Thường vụ, Ban Chấp hành Liên minh HTX tỉnh. Sau đó tiếp tục rà soát, điều chỉnh, bổ sung nội dung, lấy ý kiến Quỹ hỗ trợ phát triển HTX Việt Nam. </w:t>
      </w:r>
    </w:p>
    <w:p w:rsidR="00000000" w:rsidDel="00000000" w:rsidP="00000000" w:rsidRDefault="00000000" w:rsidRPr="00000000" w14:paraId="00000015">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Ngày 21/12/2021, Quỹ hỗ trợ phát triển HTX Việt Nam có Công văn số 1943/CV-QPTHTX, phúc đáp về việc tham gia ý kiến dự thảo Đề án thành lập, Điều lệ tổ chức hoạt động Quỹ Hỗ trợ phát triển HTX tỉnh.</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Trên cơ sở góp ý của Quỹ hỗ trợ phát triển HTX tỉnh, Liên minh HTX đã điều chỉnh, bổ sung nội dung, đồng thời dự kiến bộ máy quản lỹ Quỹ tạm thời giai đoạn 2022 - 2023.</w:t>
      </w:r>
      <w:r w:rsidDel="00000000" w:rsidR="00000000" w:rsidRPr="00000000">
        <w:rPr>
          <w:rtl w:val="0"/>
        </w:rPr>
      </w:r>
    </w:p>
    <w:p w:rsidR="00000000" w:rsidDel="00000000" w:rsidP="00000000" w:rsidRDefault="00000000" w:rsidRPr="00000000" w14:paraId="0000001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07/3/2022, Liên minh HTX tỉnh tiến hành tổ chức lấy ý kiến góp ý bằng văn bản đối với các </w:t>
      </w:r>
      <w:r w:rsidDel="00000000" w:rsidR="00000000" w:rsidRPr="00000000">
        <w:rPr>
          <w:rFonts w:ascii="Times New Roman" w:cs="Times New Roman" w:eastAsia="Times New Roman" w:hAnsi="Times New Roman"/>
          <w:i w:val="1"/>
          <w:sz w:val="28"/>
          <w:szCs w:val="28"/>
          <w:rtl w:val="0"/>
        </w:rPr>
        <w:t xml:space="preserve">Sở Tài chính, Sở Tư pháp, Sở Nội vụ, Sở Kế hoạch và Đầu tư, Ngân hàng Nhà nước chi nhánh tỉnh, UBND các huyện, thị xã, thành phố</w:t>
      </w:r>
      <w:r w:rsidDel="00000000" w:rsidR="00000000" w:rsidRPr="00000000">
        <w:rPr>
          <w:rFonts w:ascii="Times New Roman" w:cs="Times New Roman" w:eastAsia="Times New Roman" w:hAnsi="Times New Roman"/>
          <w:sz w:val="28"/>
          <w:szCs w:val="28"/>
          <w:rtl w:val="0"/>
        </w:rPr>
        <w:t xml:space="preserve"> góp ý dự thảo Đề án thành lập Quỹ và Điều lệ tổ chức và hoạt động Quỹ hỗ trợ phát triển HTX tỉnh.</w:t>
      </w:r>
    </w:p>
    <w:p w:rsidR="00000000" w:rsidDel="00000000" w:rsidP="00000000" w:rsidRDefault="00000000" w:rsidRPr="00000000" w14:paraId="0000001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31/3/2022, Liên minh HTX tỉnh tổ chức Hội nghị chuyên đề, tiếp tục thảo luận lấy ý kiến góp ý của các </w:t>
      </w:r>
      <w:r w:rsidDel="00000000" w:rsidR="00000000" w:rsidRPr="00000000">
        <w:rPr>
          <w:rFonts w:ascii="Times New Roman" w:cs="Times New Roman" w:eastAsia="Times New Roman" w:hAnsi="Times New Roman"/>
          <w:i w:val="1"/>
          <w:sz w:val="28"/>
          <w:szCs w:val="28"/>
          <w:rtl w:val="0"/>
        </w:rPr>
        <w:t xml:space="preserve">Sở Tài chính, Sở Tư pháp, Sở Nội vụ, Sở Kế hoạch và Đầu tư, Ngân hàng Nhà nước chi nhánh tỉnh, UBND huyện, thị xã, thành phố, Ban Thường vụ Liên minh HTX</w:t>
      </w:r>
      <w:r w:rsidDel="00000000" w:rsidR="00000000" w:rsidRPr="00000000">
        <w:rPr>
          <w:rFonts w:ascii="Times New Roman" w:cs="Times New Roman" w:eastAsia="Times New Roman" w:hAnsi="Times New Roman"/>
          <w:sz w:val="28"/>
          <w:szCs w:val="28"/>
          <w:rtl w:val="0"/>
        </w:rPr>
        <w:t xml:space="preserve"> để hoàn thiện dự thảo Đề án thành lập Quỹ và Điều lệ tổ chức và hoạt động Quỹ hỗ trợ phát triển HTX tỉnh.</w:t>
      </w:r>
    </w:p>
    <w:p w:rsidR="00000000" w:rsidDel="00000000" w:rsidP="00000000" w:rsidRDefault="00000000" w:rsidRPr="00000000" w14:paraId="00000018">
      <w:pPr>
        <w:keepNext w:val="1"/>
        <w:keepLines w:val="1"/>
        <w:spacing w:after="0" w:line="240" w:lineRule="auto"/>
        <w:ind w:firstLine="720"/>
        <w:jc w:val="both"/>
        <w:rPr>
          <w:rFonts w:ascii="Times New Roman" w:cs="Times New Roman" w:eastAsia="Times New Roman" w:hAnsi="Times New Roman"/>
          <w:b w:val="1"/>
          <w:i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i w:val="1"/>
          <w:sz w:val="28"/>
          <w:szCs w:val="28"/>
          <w:rtl w:val="0"/>
        </w:rPr>
        <w:t xml:space="preserve">Theo đó, mô hình tổ chức, hoạt động của Quỹ hỗ trợ phát triển HTX tỉnh Khánh Hòa do Liên minh HTX báo cáo, đề xuất UBND tỉnh tại Tờ trình số 72/TTr-LMHTX, ngày 13/4/2022 để xem xét, thẩm định, trình HĐND tỉnh phê duyệt chủ trương thành lập Quỹ hỗ trợ phát triển HTX tỉnh như sau:</w:t>
      </w:r>
    </w:p>
    <w:p w:rsidR="00000000" w:rsidDel="00000000" w:rsidP="00000000" w:rsidRDefault="00000000" w:rsidRPr="00000000" w14:paraId="00000019">
      <w:pPr>
        <w:keepNext w:val="1"/>
        <w:keepLines w:val="1"/>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Về địa vị pháp lý, tư cách pháp nhân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Quỹ hỗ trợ phát triển HTX tỉnh Khánh Hòa là quỹ tài chính Nhà nước, hoạt động theo mô hình Công ty TNHH một thành viên do Nhà nước nắm giữ 100% vốn điều lệ, hoạt động không vì mục đích lợi nhuận, bảo toàn và phát triển vốn, tự chủ và tự chịu trách nhiệm về tài chính, thực hiện chức năng cho vay HTX, liên hiệp HTX, thành viên của tổ hợp tác, HTX, Quỹ chịu sự quản lý, tổ chức điều hành của Liên minh HTX tỉnh Khánh Hòa.</w:t>
      </w:r>
    </w:p>
    <w:p w:rsidR="00000000" w:rsidDel="00000000" w:rsidP="00000000" w:rsidRDefault="00000000" w:rsidRPr="00000000" w14:paraId="0000001A">
      <w:pPr>
        <w:keepNext w:val="1"/>
        <w:keepLines w:val="1"/>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Quỹ hỗ trợ phát triển HTX tỉnh có tư cách pháp nhân, có vốn điều lệ, có con dấu, được mở tài khoản tại Kho bạc Nhà nước và các ngân hàng thương mại hoạt động hợp pháp tại Việt Nam theo quy định của pháp luật. </w:t>
      </w:r>
    </w:p>
    <w:p w:rsidR="00000000" w:rsidDel="00000000" w:rsidP="00000000" w:rsidRDefault="00000000" w:rsidRPr="00000000" w14:paraId="0000001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Về mô hình hoạt động</w:t>
      </w:r>
      <w:r w:rsidDel="00000000" w:rsidR="00000000" w:rsidRPr="00000000">
        <w:rPr>
          <w:rFonts w:ascii="Times New Roman" w:cs="Times New Roman" w:eastAsia="Times New Roman" w:hAnsi="Times New Roman"/>
          <w:sz w:val="28"/>
          <w:szCs w:val="28"/>
          <w:rtl w:val="0"/>
        </w:rPr>
        <w:t xml:space="preserve">: Liên minh HTX đề xuất hoạt động theo mô hình Công ty TNHH một thành viên do Nhà nước nắm giữ 100% vốn điều lệ (vì mô hình này được 51/63 Quỹ các tỉnh, thành phố đang áp dụng thực hiện), mô hình này phù hợp với Nghị định số 45/NĐ-CP của Chính phủ và thuận lợi trong quản lý, điều hành cũng như đảm bảo tính thống nhất, liên kết hệ thống Quỹ trên địa bàn cả nước.</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Đối tượng được Quỹ cho vay là các tổ hợp tác, HTX và liên hiệp HTX trên địa bàn tỉnh Khánh Hòa. Quỹ thực hiện hỗ trợ vốn vay ưu đãi trên cơ sở dự án có tính khả thi, có tài sản đảm bảo thế chấp theo quy định của pháp luật. Lãi suất được tính theo quy định của Quỹ và thời hạn vay tối đa là 05 năm, giải ngân vốn vay theo tiến độ thực hiện dự án.</w:t>
      </w:r>
    </w:p>
    <w:p w:rsidR="00000000" w:rsidDel="00000000" w:rsidP="00000000" w:rsidRDefault="00000000" w:rsidRPr="00000000" w14:paraId="0000001D">
      <w:pPr>
        <w:spacing w:after="0" w:line="240" w:lineRule="auto"/>
        <w:ind w:firstLine="720"/>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b w:val="1"/>
          <w:sz w:val="28"/>
          <w:szCs w:val="28"/>
          <w:rtl w:val="0"/>
        </w:rPr>
        <w:t xml:space="preserve">Về vốn điều lệ</w:t>
      </w:r>
      <w:r w:rsidDel="00000000" w:rsidR="00000000" w:rsidRPr="00000000">
        <w:rPr>
          <w:rFonts w:ascii="Times New Roman" w:cs="Times New Roman" w:eastAsia="Times New Roman" w:hAnsi="Times New Roman"/>
          <w:sz w:val="28"/>
          <w:szCs w:val="28"/>
          <w:rtl w:val="0"/>
        </w:rPr>
        <w:t xml:space="preserve">: Căn cứ điểm b, khoản 1, điều 37, Nghị định 45/NĐ-CP của Chính phủ quy định: “Vốn điều lệ Quỹ HTX địa phương tối thiểu là 20 (hai mươi</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tỷ đồng được bố trí từ nguồn chi đầu tư phát triển của ngân sách tỉnh Khánh Hòa” .</w:t>
      </w:r>
    </w:p>
    <w:p w:rsidR="00000000" w:rsidDel="00000000" w:rsidP="00000000" w:rsidRDefault="00000000" w:rsidRPr="00000000" w14:paraId="0000001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Về cơ cấu tổ chức, bộ máy của Quỹ tạm thời để điều hành gồm</w:t>
      </w:r>
      <w:r w:rsidDel="00000000" w:rsidR="00000000" w:rsidRPr="00000000">
        <w:rPr>
          <w:rFonts w:ascii="Times New Roman" w:cs="Times New Roman" w:eastAsia="Times New Roman" w:hAnsi="Times New Roman"/>
          <w:sz w:val="28"/>
          <w:szCs w:val="28"/>
          <w:rtl w:val="0"/>
        </w:rPr>
        <w:t xml:space="preserve">: Chủ tịch Quỹ do Chủ tịch Liên minh HTX tỉnh kiêm nhiệm. Kiểm soát viên do Phó Chủ tịch Liên minh HTX tỉnh kiêm nhiệm. Giám đốc Quỹ do Phó Chủ tịch Liên minh HTX tỉnh kiêm nhiệm, Kế toán trưởng Quỹ kiêm nhiệm và bộ máy giúp việc do cán bộ Liên minh HTX tỉnh kiêm nhiệm). Nhiệm vụ, quyền hạn của Chủ tịch Quỹ, Kiểm soát viên, Ban điều hành Quỹ được quy định tại Điều lệ tổ chức và hoạt động của Quỹ, đảm bảo theo đúng quy định pháp luật.</w:t>
      </w:r>
    </w:p>
    <w:p w:rsidR="00000000" w:rsidDel="00000000" w:rsidP="00000000" w:rsidRDefault="00000000" w:rsidRPr="00000000" w14:paraId="0000001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 vậy việc đề xuất thành lập Quỹ HTX của Liên minh HTX tỉnh là thực hiện theo chủ trương của Đảng, chính sách pháp luật Nhà nước, Điều 06 Luật HTX năm 2012, Điều 29 Luật HTX năm 2023, và Nghị định số 45/NĐ-CP của Chính phủ quy định về việc thành lập, tổ chức và hoạt động của Quỹ hỗ trợ phát triển HTX, đáp ứng nhu cầu, nguyện vọng lợi ích chính đáng của HTX và đông đảo thành viên, đặc biệt là chính sách hỗ trợ tín dụng đối với phát triển khu vực kinh tế tập thể, HTX, nhằm tạo việc làm, nâng cao thu nhập người dân, đảm bảo an sinh xã hội, thực hiện các Chương trình mục tiêu quốc gia xây dựng nông thôn mới, phát triển kinh tế - xã hội vùng đồng bào DTTS và miền núi, giảm nghèo bền vững. </w:t>
      </w:r>
    </w:p>
    <w:p w:rsidR="00000000" w:rsidDel="00000000" w:rsidP="00000000" w:rsidRDefault="00000000" w:rsidRPr="00000000" w14:paraId="00000020">
      <w:pPr>
        <w:shd w:fill="ffffff" w:val="clea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3/Về khó khăn</w:t>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Đến nay, Quỹ hỗ trợ phát triển HTX Khánh Hòa chưa thành lập có nhiều nguyên nhân, trong đó có nguyên nhân chưa có sự phối hợp chặt chẽ giữa các sở, ngành trong việc rà soát nội dung Nghị định 45/NĐ-CP của Chính phủ để đề xuất, tham mưu cho UBND tỉnh thành lập Quỹ và phương án bố trí nguồn vốn Điều lệ tối thiểu là 20 (hai mươi) tỷ đồng được bố trí từ nguồn chi đầu tư phát triển của ngân sách tỉnh tại điểm b, khoản 1, điều 37, Nghị định 45/NĐ-CP của Chính phủ có quy định.</w:t>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4/Về giải pháp trong năm 2024</w:t>
      </w:r>
    </w:p>
    <w:p w:rsidR="00000000" w:rsidDel="00000000" w:rsidP="00000000" w:rsidRDefault="00000000" w:rsidRPr="00000000" w14:paraId="00000023">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Tại buổi làm việc mới đây vào ngày 14/12/2023, đồng chí Lê Hữu Hoàng, Phó Chủ tịch Thường trực UBND tỉnh, Trưởng Ban Chỉ đạo đổi mới và phát triển KTTT, HTX tỉnh có ý kiến kết luận giao cho Liên minh HTX nghiên cứu, xây dựng Kế hoạch tổ chức đoàn đi học tập kinh nghiệm mô hình triển khai Quỹ hỗ trợ phát triển HTX tại thành phố Hồ Chí Minh để rà soát các quy định hiện hành, bổ sung, hoàn thiện Quy chế và Điều lệ Quỹ phát triển HTX tỉnh, trình UBND tỉnh theo thẩm quyền.</w:t>
      </w:r>
    </w:p>
    <w:p w:rsidR="00000000" w:rsidDel="00000000" w:rsidP="00000000" w:rsidRDefault="00000000" w:rsidRPr="00000000" w14:paraId="00000024">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Giao cho Sở Kế hoạch và Đầu tư phối hợp với Sở Tài chính tỉnh rà soát nội dung Nghị định 45/NĐ-CP của Chính phủ, các quy định pháp luật hiện hành, nghiên cứu, đề xuất, tham mưu các nội dung thuộc thẩm quyền UBND tỉnh, bố trí nguồn vốn Điều lệ từ nguồn chi đầu tư phát triển ngân sách tỉnh theo Nghị định 45/NĐ-CP Chính phủ.</w:t>
      </w:r>
    </w:p>
    <w:p w:rsidR="00000000" w:rsidDel="00000000" w:rsidP="00000000" w:rsidRDefault="00000000" w:rsidRPr="00000000" w14:paraId="00000025">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Bên cạnh đó tại Kế hoạch số 1627/KH-UBND, ngày 24/02/2023 của UBND tỉnh Khánh Hòa về triển khai thực hiện Nghị quyết số 20-NQ/TW của BCHTW Đảng (Khóa XIII) </w:t>
      </w:r>
      <w:r w:rsidDel="00000000" w:rsidR="00000000" w:rsidRPr="00000000">
        <w:rPr>
          <w:rFonts w:ascii="Times New Roman" w:cs="Times New Roman" w:eastAsia="Times New Roman" w:hAnsi="Times New Roman"/>
          <w:i w:val="1"/>
          <w:sz w:val="28"/>
          <w:szCs w:val="28"/>
          <w:rtl w:val="0"/>
        </w:rPr>
        <w:t xml:space="preserve">có nội dung giao cho Liên minh HTX tỉnh phối hợp với Sở Nội vụ, Sở Kế hoạch &amp; Đầu tư, Sở Tài chính và các ban, ngành liên quan tham mưu thành lập Quỹ hỗ trợ phát triển tỉnh Khánh Hòa</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6">
      <w:pPr>
        <w:shd w:fill="ffffff" w:val="clear"/>
        <w:spacing w:after="0" w:line="240" w:lineRule="auto"/>
        <w:ind w:firstLine="720"/>
        <w:jc w:val="both"/>
        <w:rPr>
          <w:rFonts w:ascii="Times New Roman" w:cs="Times New Roman" w:eastAsia="Times New Roman" w:hAnsi="Times New Roman"/>
          <w:sz w:val="28"/>
          <w:szCs w:val="28"/>
        </w:rPr>
      </w:pPr>
      <w:bookmarkStart w:colFirst="0" w:colLast="0" w:name="_heading=h.1fob9te" w:id="2"/>
      <w:bookmarkEnd w:id="2"/>
      <w:r w:rsidDel="00000000" w:rsidR="00000000" w:rsidRPr="00000000">
        <w:rPr>
          <w:rFonts w:ascii="Times New Roman" w:cs="Times New Roman" w:eastAsia="Times New Roman" w:hAnsi="Times New Roman"/>
          <w:sz w:val="28"/>
          <w:szCs w:val="28"/>
          <w:rtl w:val="0"/>
        </w:rPr>
        <w:t xml:space="preserve">Như vậy, được sự quan tâm chỉ đạo của Thường trực UBND tỉnh, sự phối hợp, hỗ trợ tích cực của các sở, ngành liên quan, với sự quyết tâm cao của Liên minh HTX tỉnh, Quỹ hỗ trợ phát triển HTX tỉnh Khánh Hòa dự kiến sẽ được thành lập đi vào hoạt động trong năm 2024, tạo điều kiện cho các HTX và thành viên HTX tiếp cận nguồn vốn tín dụng ưu đãi cho phát triển các loại hình kinh tế tập thể, các HTX có điều kiện đầu tư đổi mới trang thiết bị, ứng dụng khoa học kỹ thuật nhằm nâng cao giá trị gia tăng đối với sản phẩm hàng hóa, dịch vụ... góp phần giải quyết việc làm, nâng cao thu nhập cho thành viên, người lao động, đồng thời hỗ trợ thiết thực cho việc đẩy mạnh tái cơ cấu nông nghiệp, xây dựng và phát triển các mô hình HTX kiểu mới hoạt động hiệu quả trong các lĩnh vực, ngành nghề…</w:t>
      </w:r>
    </w:p>
    <w:p w:rsidR="00000000" w:rsidDel="00000000" w:rsidP="00000000" w:rsidRDefault="00000000" w:rsidRPr="00000000" w14:paraId="00000027">
      <w:pPr>
        <w:shd w:fill="ffffff" w:val="clea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Liên minh HTX tỉnh xin trân trọng báo cáo bài tham luận về tình hình triển khai Nghị định số 45/NĐ-CP của Chính phủ trên địa bàn tỉnh Khánh Hòa.</w:t>
      </w:r>
    </w:p>
    <w:p w:rsidR="00000000" w:rsidDel="00000000" w:rsidP="00000000" w:rsidRDefault="00000000" w:rsidRPr="00000000" w14:paraId="00000028">
      <w:pPr>
        <w:shd w:fill="ffffff" w:val="clea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Kính chúc các đồng chí lãnh đạo, đại biểu luôn mạnh khỏe và hạnh phúc.</w:t>
      </w:r>
    </w:p>
    <w:p w:rsidR="00000000" w:rsidDel="00000000" w:rsidP="00000000" w:rsidRDefault="00000000" w:rsidRPr="00000000" w14:paraId="00000029">
      <w:pPr>
        <w:shd w:fill="ffffff" w:val="clea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Kính chúc Hội nghị thành công. Trân trọng cảm ơn !</w:t>
      </w:r>
    </w:p>
    <w:p w:rsidR="00000000" w:rsidDel="00000000" w:rsidP="00000000" w:rsidRDefault="00000000" w:rsidRPr="00000000" w14:paraId="0000002A">
      <w:pPr>
        <w:shd w:fill="ffffff" w:val="clear"/>
        <w:spacing w:after="0" w:line="240" w:lineRule="auto"/>
        <w:ind w:firstLine="72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B">
      <w:pPr>
        <w:spacing w:after="0" w:line="240" w:lineRule="auto"/>
        <w:rPr>
          <w:sz w:val="28"/>
          <w:szCs w:val="28"/>
        </w:rPr>
      </w:pPr>
      <w:r w:rsidDel="00000000" w:rsidR="00000000" w:rsidRPr="00000000">
        <w:rPr>
          <w:rtl w:val="0"/>
        </w:rPr>
      </w:r>
    </w:p>
    <w:sectPr>
      <w:footerReference r:id="rId7" w:type="default"/>
      <w:pgSz w:h="15840" w:w="12240" w:orient="portrait"/>
      <w:pgMar w:bottom="630" w:top="540" w:left="1080" w:right="720" w:header="720" w:footer="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tKPG8iyMVGv1y6Y/ECyxE7frwg==">CgMxLjAyCGguZ2pkZ3hzMgloLjMwajB6bGwyCWguMWZvYjl0ZTgAciExSnJJS2FqZUJBejhoX2U4YzZ2MHdtR2xUMDlNMTVaajk=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