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1" w:type="dxa"/>
        <w:jc w:val="center"/>
        <w:tblLook w:val="04A0" w:firstRow="1" w:lastRow="0" w:firstColumn="1" w:lastColumn="0" w:noHBand="0" w:noVBand="1"/>
      </w:tblPr>
      <w:tblGrid>
        <w:gridCol w:w="5361"/>
        <w:gridCol w:w="5480"/>
      </w:tblGrid>
      <w:tr w:rsidR="00644BFC" w:rsidRPr="00E9596D" w:rsidTr="008500A2">
        <w:trPr>
          <w:trHeight w:val="1514"/>
          <w:jc w:val="center"/>
        </w:trPr>
        <w:tc>
          <w:tcPr>
            <w:tcW w:w="5361" w:type="dxa"/>
          </w:tcPr>
          <w:p w:rsidR="00644BFC" w:rsidRPr="00E9596D" w:rsidRDefault="00644BFC" w:rsidP="008500A2">
            <w:pPr>
              <w:spacing w:after="0" w:line="240" w:lineRule="auto"/>
              <w:ind w:left="-78" w:right="-138"/>
              <w:jc w:val="center"/>
              <w:rPr>
                <w:rFonts w:ascii="Times New Roman" w:hAnsi="Times New Roman"/>
                <w:spacing w:val="-8"/>
                <w:sz w:val="26"/>
                <w:szCs w:val="26"/>
              </w:rPr>
            </w:pPr>
            <w:r w:rsidRPr="00E9596D">
              <w:rPr>
                <w:rFonts w:ascii="Times New Roman" w:hAnsi="Times New Roman"/>
                <w:spacing w:val="-8"/>
                <w:sz w:val="26"/>
                <w:szCs w:val="26"/>
              </w:rPr>
              <w:t xml:space="preserve">VĂN PHÒNG UBND TỈNH </w:t>
            </w:r>
            <w:r>
              <w:rPr>
                <w:rFonts w:ascii="Times New Roman" w:hAnsi="Times New Roman"/>
                <w:spacing w:val="-8"/>
                <w:sz w:val="26"/>
                <w:szCs w:val="26"/>
              </w:rPr>
              <w:t>LAI CHÂU</w:t>
            </w:r>
          </w:p>
          <w:p w:rsidR="00644BFC" w:rsidRDefault="00644BFC" w:rsidP="008500A2">
            <w:pPr>
              <w:spacing w:after="0" w:line="240" w:lineRule="auto"/>
              <w:jc w:val="center"/>
              <w:rPr>
                <w:rFonts w:ascii="Times New Roman" w:hAnsi="Times New Roman"/>
                <w:b/>
                <w:spacing w:val="-12"/>
                <w:sz w:val="26"/>
                <w:szCs w:val="26"/>
              </w:rPr>
            </w:pPr>
            <w:r w:rsidRPr="00E9596D">
              <w:rPr>
                <w:rFonts w:ascii="Times New Roman" w:hAnsi="Times New Roman"/>
                <w:b/>
                <w:spacing w:val="-12"/>
                <w:sz w:val="26"/>
                <w:szCs w:val="26"/>
              </w:rPr>
              <w:t>TRUNG TÂM PHỤC VỤ HÀNH CHÍNH CÔNG</w:t>
            </w:r>
          </w:p>
          <w:p w:rsidR="00644BFC" w:rsidRDefault="00644BFC" w:rsidP="008500A2">
            <w:pPr>
              <w:spacing w:after="0" w:line="240" w:lineRule="auto"/>
              <w:jc w:val="center"/>
              <w:rPr>
                <w:rFonts w:ascii="Times New Roman" w:hAnsi="Times New Roman"/>
                <w:b/>
                <w:spacing w:val="-12"/>
                <w:sz w:val="26"/>
                <w:szCs w:val="26"/>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14:anchorId="23142E8F" wp14:editId="584AEEF4">
                      <wp:simplePos x="0" y="0"/>
                      <wp:positionH relativeFrom="column">
                        <wp:posOffset>1036320</wp:posOffset>
                      </wp:positionH>
                      <wp:positionV relativeFrom="paragraph">
                        <wp:posOffset>28152</wp:posOffset>
                      </wp:positionV>
                      <wp:extent cx="1172210"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117221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0EE1C1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6pt,2.2pt" to="173.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" strokecolor="#5b9bd5" strokeweight=".5pt">
                      <v:stroke joinstyle="miter"/>
                    </v:line>
                  </w:pict>
                </mc:Fallback>
              </mc:AlternateContent>
            </w:r>
          </w:p>
          <w:p w:rsidR="00644BFC" w:rsidRPr="00D84F26" w:rsidRDefault="00644BFC" w:rsidP="008500A2">
            <w:pPr>
              <w:spacing w:after="0" w:line="240" w:lineRule="auto"/>
              <w:jc w:val="center"/>
              <w:rPr>
                <w:rFonts w:ascii="Times New Roman" w:hAnsi="Times New Roman"/>
                <w:b/>
                <w:spacing w:val="-12"/>
                <w:sz w:val="26"/>
                <w:szCs w:val="26"/>
              </w:rPr>
            </w:pPr>
            <w:r w:rsidRPr="00E9596D">
              <w:rPr>
                <w:rFonts w:ascii="Times New Roman" w:hAnsi="Times New Roman"/>
                <w:sz w:val="28"/>
                <w:szCs w:val="26"/>
              </w:rPr>
              <w:t>Số</w:t>
            </w:r>
            <w:r>
              <w:rPr>
                <w:rFonts w:ascii="Times New Roman" w:hAnsi="Times New Roman"/>
                <w:sz w:val="28"/>
                <w:szCs w:val="26"/>
              </w:rPr>
              <w:t>: 19</w:t>
            </w:r>
            <w:r w:rsidRPr="00E9596D">
              <w:rPr>
                <w:rFonts w:ascii="Times New Roman" w:hAnsi="Times New Roman"/>
                <w:sz w:val="28"/>
                <w:szCs w:val="26"/>
              </w:rPr>
              <w:t>/BC-</w:t>
            </w:r>
            <w:r>
              <w:rPr>
                <w:rFonts w:ascii="Times New Roman" w:hAnsi="Times New Roman"/>
                <w:sz w:val="28"/>
                <w:szCs w:val="26"/>
              </w:rPr>
              <w:t>TTPV</w:t>
            </w:r>
            <w:r w:rsidRPr="00E9596D">
              <w:rPr>
                <w:rFonts w:ascii="Times New Roman" w:hAnsi="Times New Roman"/>
                <w:sz w:val="28"/>
                <w:szCs w:val="26"/>
              </w:rPr>
              <w:t>HCC</w:t>
            </w:r>
          </w:p>
        </w:tc>
        <w:tc>
          <w:tcPr>
            <w:tcW w:w="5480" w:type="dxa"/>
          </w:tcPr>
          <w:p w:rsidR="00644BFC" w:rsidRPr="00E9596D" w:rsidRDefault="00644BFC" w:rsidP="008500A2">
            <w:pPr>
              <w:spacing w:after="0" w:line="240" w:lineRule="auto"/>
              <w:ind w:left="-116" w:right="-69" w:firstLine="33"/>
              <w:jc w:val="center"/>
              <w:rPr>
                <w:rFonts w:ascii="Times New Roman" w:hAnsi="Times New Roman"/>
                <w:b/>
                <w:spacing w:val="-6"/>
                <w:sz w:val="26"/>
                <w:szCs w:val="26"/>
              </w:rPr>
            </w:pPr>
            <w:r w:rsidRPr="00E9596D">
              <w:rPr>
                <w:rFonts w:ascii="Times New Roman" w:hAnsi="Times New Roman"/>
                <w:b/>
                <w:spacing w:val="-6"/>
                <w:sz w:val="26"/>
                <w:szCs w:val="26"/>
              </w:rPr>
              <w:t>CỘNG HÒA XÃ HỘI CHỦ NGHĨA VIỆT NAM</w:t>
            </w:r>
          </w:p>
          <w:p w:rsidR="00644BFC" w:rsidRPr="00E9596D" w:rsidRDefault="00644BFC" w:rsidP="008500A2">
            <w:pPr>
              <w:spacing w:after="0" w:line="240" w:lineRule="auto"/>
              <w:jc w:val="center"/>
              <w:rPr>
                <w:rFonts w:ascii="Times New Roman" w:hAnsi="Times New Roman"/>
                <w:b/>
                <w:sz w:val="28"/>
                <w:szCs w:val="26"/>
              </w:rPr>
            </w:pPr>
            <w:r w:rsidRPr="00E9596D">
              <w:rPr>
                <w:rFonts w:ascii="Times New Roman" w:hAnsi="Times New Roman"/>
                <w:b/>
                <w:sz w:val="28"/>
                <w:szCs w:val="26"/>
              </w:rPr>
              <w:t>Độc lập - Tự do -  Hạnh phúc</w:t>
            </w:r>
          </w:p>
          <w:p w:rsidR="00644BFC" w:rsidRPr="00E9596D" w:rsidRDefault="00644BFC" w:rsidP="008500A2">
            <w:pPr>
              <w:spacing w:after="0" w:line="240" w:lineRule="auto"/>
              <w:ind w:firstLine="709"/>
              <w:jc w:val="center"/>
              <w:rPr>
                <w:rFonts w:ascii="Times New Roman" w:hAnsi="Times New Roman"/>
                <w:sz w:val="20"/>
                <w:szCs w:val="20"/>
              </w:rPr>
            </w:pPr>
            <w:r w:rsidRPr="00E9596D">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4DBDD9A9" wp14:editId="07540C21">
                      <wp:simplePos x="0" y="0"/>
                      <wp:positionH relativeFrom="column">
                        <wp:posOffset>561340</wp:posOffset>
                      </wp:positionH>
                      <wp:positionV relativeFrom="paragraph">
                        <wp:posOffset>15875</wp:posOffset>
                      </wp:positionV>
                      <wp:extent cx="2209800" cy="4233"/>
                      <wp:effectExtent l="0" t="0" r="19050" b="3429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4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2506C" id="_x0000_t32" coordsize="21600,21600" o:spt="32" o:oned="t" path="m,l21600,21600e" filled="f">
                      <v:path arrowok="t" fillok="f" o:connecttype="none"/>
                      <o:lock v:ext="edit" shapetype="t"/>
                    </v:shapetype>
                    <v:shape id="Straight Arrow Connector 3" o:spid="_x0000_s1026" type="#_x0000_t32" style="position:absolute;margin-left:44.2pt;margin-top:1.25pt;width:174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"/>
                  </w:pict>
                </mc:Fallback>
              </mc:AlternateContent>
            </w:r>
          </w:p>
          <w:p w:rsidR="00644BFC" w:rsidRPr="00E9596D" w:rsidRDefault="00644BFC" w:rsidP="008500A2">
            <w:pPr>
              <w:spacing w:after="0" w:line="240" w:lineRule="auto"/>
              <w:rPr>
                <w:rFonts w:ascii="Times New Roman" w:hAnsi="Times New Roman"/>
                <w:i/>
                <w:sz w:val="28"/>
                <w:szCs w:val="26"/>
              </w:rPr>
            </w:pPr>
            <w:r>
              <w:rPr>
                <w:rFonts w:ascii="Times New Roman" w:hAnsi="Times New Roman"/>
                <w:i/>
                <w:sz w:val="28"/>
                <w:szCs w:val="26"/>
              </w:rPr>
              <w:t xml:space="preserve">         Lai Châu</w:t>
            </w:r>
            <w:r w:rsidRPr="00E9596D">
              <w:rPr>
                <w:rFonts w:ascii="Times New Roman" w:hAnsi="Times New Roman"/>
                <w:i/>
                <w:sz w:val="28"/>
                <w:szCs w:val="26"/>
              </w:rPr>
              <w:t xml:space="preserve">, ngày </w:t>
            </w:r>
            <w:r>
              <w:rPr>
                <w:rFonts w:ascii="Times New Roman" w:hAnsi="Times New Roman"/>
                <w:i/>
                <w:sz w:val="28"/>
                <w:szCs w:val="26"/>
              </w:rPr>
              <w:t>26</w:t>
            </w:r>
            <w:r w:rsidRPr="00E9596D">
              <w:rPr>
                <w:rFonts w:ascii="Times New Roman" w:hAnsi="Times New Roman"/>
                <w:i/>
                <w:sz w:val="28"/>
                <w:szCs w:val="26"/>
              </w:rPr>
              <w:t xml:space="preserve"> tháng </w:t>
            </w:r>
            <w:r>
              <w:rPr>
                <w:rFonts w:ascii="Times New Roman" w:hAnsi="Times New Roman"/>
                <w:i/>
                <w:sz w:val="28"/>
                <w:szCs w:val="26"/>
              </w:rPr>
              <w:t>5</w:t>
            </w:r>
            <w:r w:rsidRPr="00E9596D">
              <w:rPr>
                <w:rFonts w:ascii="Times New Roman" w:hAnsi="Times New Roman"/>
                <w:i/>
                <w:sz w:val="28"/>
                <w:szCs w:val="26"/>
              </w:rPr>
              <w:t xml:space="preserve"> năm </w:t>
            </w:r>
            <w:r>
              <w:rPr>
                <w:rFonts w:ascii="Times New Roman" w:hAnsi="Times New Roman"/>
                <w:i/>
                <w:sz w:val="28"/>
                <w:szCs w:val="26"/>
              </w:rPr>
              <w:t>2020</w:t>
            </w:r>
          </w:p>
          <w:p w:rsidR="00644BFC" w:rsidRPr="00E9596D" w:rsidRDefault="00644BFC" w:rsidP="008500A2">
            <w:pPr>
              <w:spacing w:after="0" w:line="240" w:lineRule="auto"/>
              <w:ind w:firstLine="709"/>
              <w:jc w:val="both"/>
              <w:rPr>
                <w:rFonts w:ascii="Times New Roman" w:hAnsi="Times New Roman"/>
                <w:sz w:val="24"/>
                <w:szCs w:val="26"/>
              </w:rPr>
            </w:pPr>
          </w:p>
        </w:tc>
      </w:tr>
    </w:tbl>
    <w:p w:rsidR="00644BFC" w:rsidRDefault="00644BFC" w:rsidP="00644BFC">
      <w:pPr>
        <w:spacing w:after="0" w:line="240" w:lineRule="auto"/>
        <w:rPr>
          <w:rFonts w:ascii="Times New Roman" w:hAnsi="Times New Roman"/>
          <w:b/>
          <w:sz w:val="28"/>
          <w:szCs w:val="28"/>
        </w:rPr>
      </w:pPr>
    </w:p>
    <w:p w:rsidR="00644BFC" w:rsidRDefault="00644BFC" w:rsidP="00644BFC">
      <w:pPr>
        <w:spacing w:after="0" w:line="240" w:lineRule="auto"/>
        <w:jc w:val="center"/>
        <w:rPr>
          <w:rFonts w:ascii="Times New Roman" w:hAnsi="Times New Roman"/>
          <w:b/>
          <w:sz w:val="28"/>
          <w:szCs w:val="28"/>
        </w:rPr>
      </w:pPr>
      <w:r>
        <w:rPr>
          <w:rFonts w:ascii="Times New Roman" w:hAnsi="Times New Roman"/>
          <w:b/>
          <w:sz w:val="28"/>
          <w:szCs w:val="28"/>
        </w:rPr>
        <w:t>BÁO CÁO</w:t>
      </w:r>
    </w:p>
    <w:p w:rsidR="00644BFC" w:rsidRDefault="00644BFC" w:rsidP="00644BFC">
      <w:pPr>
        <w:spacing w:after="0" w:line="240" w:lineRule="auto"/>
        <w:jc w:val="center"/>
        <w:rPr>
          <w:rFonts w:ascii="Times New Roman" w:hAnsi="Times New Roman"/>
          <w:b/>
          <w:sz w:val="28"/>
          <w:szCs w:val="28"/>
        </w:rPr>
      </w:pPr>
      <w:r>
        <w:rPr>
          <w:rFonts w:ascii="Times New Roman" w:hAnsi="Times New Roman"/>
          <w:b/>
          <w:sz w:val="28"/>
          <w:szCs w:val="28"/>
        </w:rPr>
        <w:t xml:space="preserve">Kết quả thực hiện của Trung tâm Phục vụ hành chính công tỉnh </w:t>
      </w:r>
    </w:p>
    <w:p w:rsidR="00644BFC" w:rsidRDefault="00644BFC" w:rsidP="00644BFC">
      <w:pPr>
        <w:spacing w:after="0" w:line="240" w:lineRule="auto"/>
        <w:jc w:val="center"/>
        <w:rPr>
          <w:rFonts w:ascii="Times New Roman" w:hAnsi="Times New Roman"/>
          <w:b/>
          <w:sz w:val="28"/>
          <w:szCs w:val="28"/>
        </w:rPr>
      </w:pPr>
      <w:r>
        <w:rPr>
          <w:rFonts w:ascii="Times New Roman" w:hAnsi="Times New Roman"/>
          <w:b/>
          <w:sz w:val="28"/>
          <w:szCs w:val="28"/>
        </w:rPr>
        <w:t>từ khi thành lập đến nay</w:t>
      </w:r>
    </w:p>
    <w:p w:rsidR="00644BFC" w:rsidRDefault="00644BFC" w:rsidP="00644BFC">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288" behindDoc="0" locked="0" layoutInCell="1" allowOverlap="1" wp14:anchorId="3E61F866" wp14:editId="4F83338D">
                <wp:simplePos x="0" y="0"/>
                <wp:positionH relativeFrom="column">
                  <wp:posOffset>2159635</wp:posOffset>
                </wp:positionH>
                <wp:positionV relativeFrom="paragraph">
                  <wp:posOffset>41910</wp:posOffset>
                </wp:positionV>
                <wp:extent cx="1352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B11C4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05pt,3.3pt" to="276.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" strokecolor="windowText" strokeweight=".5pt">
                <v:stroke joinstyle="miter"/>
              </v:line>
            </w:pict>
          </mc:Fallback>
        </mc:AlternateContent>
      </w:r>
    </w:p>
    <w:p w:rsidR="00644BFC" w:rsidRDefault="00644BFC" w:rsidP="00644BFC">
      <w:pPr>
        <w:spacing w:after="0" w:line="240" w:lineRule="auto"/>
        <w:jc w:val="center"/>
        <w:rPr>
          <w:rFonts w:ascii="Times New Roman" w:hAnsi="Times New Roman"/>
          <w:b/>
          <w:sz w:val="28"/>
          <w:szCs w:val="28"/>
        </w:rPr>
      </w:pPr>
    </w:p>
    <w:p w:rsidR="00644BFC" w:rsidRPr="00DD1FBB" w:rsidRDefault="00644BFC" w:rsidP="00644BFC">
      <w:pPr>
        <w:shd w:val="clear" w:color="auto" w:fill="FFFFFF"/>
        <w:spacing w:before="120" w:after="120" w:line="360" w:lineRule="exact"/>
        <w:ind w:firstLine="706"/>
        <w:jc w:val="both"/>
        <w:rPr>
          <w:rFonts w:ascii="Times New Roman" w:eastAsia="Times New Roman" w:hAnsi="Times New Roman"/>
          <w:sz w:val="28"/>
          <w:szCs w:val="28"/>
        </w:rPr>
      </w:pPr>
      <w:r w:rsidRPr="00D5732B">
        <w:rPr>
          <w:rFonts w:ascii="Times New Roman" w:hAnsi="Times New Roman"/>
          <w:spacing w:val="-4"/>
          <w:sz w:val="28"/>
          <w:szCs w:val="28"/>
          <w:lang w:val="pt-BR"/>
        </w:rPr>
        <w:t>Thực hiện Công văn số</w:t>
      </w:r>
      <w:r>
        <w:rPr>
          <w:rFonts w:ascii="Times New Roman" w:hAnsi="Times New Roman"/>
          <w:spacing w:val="-4"/>
          <w:sz w:val="28"/>
          <w:szCs w:val="28"/>
          <w:lang w:val="pt-BR"/>
        </w:rPr>
        <w:t xml:space="preserve"> 753/VPUBND-KSTT ngày 22</w:t>
      </w:r>
      <w:r w:rsidRPr="00D5732B">
        <w:rPr>
          <w:rFonts w:ascii="Times New Roman" w:hAnsi="Times New Roman"/>
          <w:spacing w:val="-4"/>
          <w:sz w:val="28"/>
          <w:szCs w:val="28"/>
          <w:lang w:val="pt-BR"/>
        </w:rPr>
        <w:t>/5/2020 củ</w:t>
      </w:r>
      <w:r>
        <w:rPr>
          <w:rFonts w:ascii="Times New Roman" w:hAnsi="Times New Roman"/>
          <w:spacing w:val="-4"/>
          <w:sz w:val="28"/>
          <w:szCs w:val="28"/>
          <w:lang w:val="pt-BR"/>
        </w:rPr>
        <w:t>a Văn phòng UBND tỉnh</w:t>
      </w:r>
      <w:r w:rsidRPr="00D5732B">
        <w:rPr>
          <w:rFonts w:ascii="Times New Roman" w:hAnsi="Times New Roman"/>
          <w:spacing w:val="-4"/>
          <w:sz w:val="28"/>
          <w:szCs w:val="28"/>
          <w:lang w:val="pt-BR"/>
        </w:rPr>
        <w:t xml:space="preserve"> về việc </w:t>
      </w:r>
      <w:r w:rsidRPr="00DD1FBB">
        <w:rPr>
          <w:rFonts w:ascii="Times New Roman" w:hAnsi="Times New Roman"/>
          <w:spacing w:val="-4"/>
          <w:sz w:val="28"/>
          <w:szCs w:val="28"/>
          <w:lang w:val="pt-BR"/>
        </w:rPr>
        <w:t>T</w:t>
      </w:r>
      <w:r w:rsidRPr="00DD1FBB">
        <w:rPr>
          <w:rFonts w:ascii="Times New Roman" w:eastAsia="Times New Roman" w:hAnsi="Times New Roman"/>
          <w:sz w:val="28"/>
          <w:szCs w:val="28"/>
        </w:rPr>
        <w:t>ổ chức Tọa đàm phân tích, đánh giá Chỉ số cải cách hành chính và năng lực cạnh tranh cấp tỉnh năm 2019</w:t>
      </w:r>
      <w:r>
        <w:rPr>
          <w:rFonts w:ascii="Times New Roman" w:hAnsi="Times New Roman"/>
          <w:sz w:val="28"/>
          <w:szCs w:val="28"/>
        </w:rPr>
        <w:t>, T</w:t>
      </w:r>
      <w:r>
        <w:rPr>
          <w:rFonts w:ascii="Times New Roman" w:hAnsi="Times New Roman"/>
          <w:spacing w:val="-4"/>
          <w:sz w:val="28"/>
          <w:szCs w:val="28"/>
          <w:lang w:val="pt-BR"/>
        </w:rPr>
        <w:t>rung tâm Phục vụ hành chính công tỉnh báo cáo kết quả hoạt động từ khi thành lập đến nay với các nội dung sau:</w:t>
      </w:r>
    </w:p>
    <w:p w:rsidR="00644BFC" w:rsidRPr="00D719F1" w:rsidRDefault="00644BFC" w:rsidP="00644BFC">
      <w:pPr>
        <w:spacing w:before="120" w:after="120" w:line="360" w:lineRule="exact"/>
        <w:ind w:right="57" w:firstLine="706"/>
        <w:jc w:val="both"/>
        <w:rPr>
          <w:rFonts w:ascii="Times New Roman" w:hAnsi="Times New Roman"/>
          <w:b/>
          <w:spacing w:val="-8"/>
          <w:sz w:val="28"/>
          <w:szCs w:val="28"/>
          <w:lang w:val="nl-NL"/>
        </w:rPr>
      </w:pPr>
      <w:r w:rsidRPr="00D84F26">
        <w:rPr>
          <w:rFonts w:ascii="Times New Roman" w:hAnsi="Times New Roman"/>
          <w:b/>
          <w:spacing w:val="-8"/>
          <w:sz w:val="26"/>
          <w:szCs w:val="28"/>
          <w:lang w:val="nl-NL"/>
        </w:rPr>
        <w:t>I. KẾT QUẢ HOẠT ĐỘNG</w:t>
      </w:r>
      <w:r w:rsidRPr="00D719F1">
        <w:rPr>
          <w:rFonts w:ascii="Times New Roman" w:hAnsi="Times New Roman"/>
          <w:b/>
          <w:spacing w:val="-8"/>
          <w:sz w:val="28"/>
          <w:szCs w:val="28"/>
          <w:lang w:val="nl-NL"/>
        </w:rPr>
        <w:t xml:space="preserve"> </w:t>
      </w:r>
    </w:p>
    <w:p w:rsidR="00644BFC" w:rsidRPr="00D719F1" w:rsidRDefault="00644BFC" w:rsidP="00644BFC">
      <w:pPr>
        <w:spacing w:before="120" w:after="120" w:line="360" w:lineRule="exact"/>
        <w:ind w:firstLine="709"/>
        <w:jc w:val="both"/>
        <w:rPr>
          <w:rFonts w:ascii="Times New Roman" w:eastAsia="Times New Roman" w:hAnsi="Times New Roman"/>
          <w:b/>
          <w:sz w:val="28"/>
          <w:szCs w:val="28"/>
        </w:rPr>
      </w:pPr>
      <w:r w:rsidRPr="00D719F1">
        <w:rPr>
          <w:rFonts w:ascii="Times New Roman" w:eastAsia="Times New Roman" w:hAnsi="Times New Roman"/>
          <w:b/>
          <w:sz w:val="28"/>
          <w:szCs w:val="28"/>
        </w:rPr>
        <w:t>1. Công tác chỉ đạo</w:t>
      </w:r>
    </w:p>
    <w:p w:rsidR="00644BFC" w:rsidRPr="00E829A1" w:rsidRDefault="00644BFC" w:rsidP="00644BFC">
      <w:pPr>
        <w:widowControl w:val="0"/>
        <w:spacing w:before="120" w:after="120" w:line="360" w:lineRule="exact"/>
        <w:ind w:firstLine="720"/>
        <w:jc w:val="both"/>
        <w:rPr>
          <w:rFonts w:ascii="Times New Roman" w:hAnsi="Times New Roman"/>
          <w:color w:val="000000"/>
          <w:spacing w:val="-4"/>
          <w:sz w:val="28"/>
          <w:szCs w:val="28"/>
          <w:lang w:val="sv-SE"/>
        </w:rPr>
      </w:pPr>
      <w:r>
        <w:rPr>
          <w:rFonts w:ascii="Times New Roman" w:eastAsia="Times New Roman" w:hAnsi="Times New Roman"/>
          <w:sz w:val="28"/>
          <w:szCs w:val="28"/>
          <w:lang w:val="pl-PL"/>
        </w:rPr>
        <w:t xml:space="preserve">Trung tâm Phục vụ hành chính công tỉnh Lai Châu (sau đây gọi tắt là Trung tâm) được thành lập và đi vào hoạt động từ ngày 03/9/2019. </w:t>
      </w:r>
      <w:r w:rsidRPr="00D719F1">
        <w:rPr>
          <w:rFonts w:ascii="Times New Roman" w:eastAsia="Times New Roman" w:hAnsi="Times New Roman"/>
          <w:sz w:val="28"/>
          <w:szCs w:val="28"/>
          <w:lang w:val="pl-PL"/>
        </w:rPr>
        <w:t>Ngay</w:t>
      </w:r>
      <w:r>
        <w:rPr>
          <w:rFonts w:ascii="Times New Roman" w:eastAsia="Times New Roman" w:hAnsi="Times New Roman"/>
          <w:sz w:val="28"/>
          <w:szCs w:val="28"/>
          <w:lang w:val="pl-PL"/>
        </w:rPr>
        <w:t xml:space="preserve"> sau khi đi vào hoạt động, </w:t>
      </w:r>
      <w:r>
        <w:rPr>
          <w:rFonts w:ascii="Times New Roman" w:eastAsia="Times New Roman" w:hAnsi="Times New Roman"/>
          <w:sz w:val="28"/>
          <w:szCs w:val="28"/>
          <w:lang w:val="nb-NO"/>
        </w:rPr>
        <w:t xml:space="preserve">Trung tâm </w:t>
      </w:r>
      <w:r w:rsidRPr="00D719F1">
        <w:rPr>
          <w:rFonts w:ascii="Times New Roman" w:eastAsia="Times New Roman" w:hAnsi="Times New Roman"/>
          <w:sz w:val="28"/>
          <w:szCs w:val="28"/>
          <w:lang w:val="nb-NO"/>
        </w:rPr>
        <w:t>đã tập trung</w:t>
      </w:r>
      <w:r>
        <w:rPr>
          <w:rFonts w:ascii="Times New Roman" w:eastAsia="Times New Roman" w:hAnsi="Times New Roman"/>
          <w:bCs/>
          <w:sz w:val="28"/>
          <w:szCs w:val="28"/>
          <w:lang w:val="sv-SE"/>
        </w:rPr>
        <w:t xml:space="preserve"> </w:t>
      </w:r>
      <w:r w:rsidRPr="00D719F1">
        <w:rPr>
          <w:rFonts w:ascii="Times New Roman" w:eastAsia="Calibri" w:hAnsi="Times New Roman"/>
          <w:bCs/>
          <w:spacing w:val="-2"/>
          <w:sz w:val="28"/>
          <w:szCs w:val="28"/>
          <w:lang w:val="nl-NL"/>
        </w:rPr>
        <w:t xml:space="preserve">thực hiện </w:t>
      </w:r>
      <w:r w:rsidRPr="00D719F1">
        <w:rPr>
          <w:rFonts w:ascii="Times New Roman" w:eastAsia="SimSun" w:hAnsi="Times New Roman"/>
          <w:bCs/>
          <w:spacing w:val="-2"/>
          <w:sz w:val="28"/>
          <w:szCs w:val="28"/>
          <w:lang w:val="nl-NL"/>
        </w:rPr>
        <w:t>các giải pháp nâng cao chất lượng, hiệu quả hoạt động nhằm đáp ứng tốt nhất nhu cầu giải quyết thủ tục hành chính của tổ chức, cá nhân.</w:t>
      </w:r>
      <w:r>
        <w:rPr>
          <w:rFonts w:ascii="Times New Roman" w:eastAsia="Calibri" w:hAnsi="Times New Roman"/>
          <w:sz w:val="28"/>
          <w:szCs w:val="28"/>
          <w:lang w:val="nl-NL"/>
        </w:rPr>
        <w:t xml:space="preserve"> </w:t>
      </w:r>
      <w:r w:rsidRPr="00D719F1">
        <w:rPr>
          <w:rFonts w:ascii="Times New Roman" w:eastAsia="Calibri" w:hAnsi="Times New Roman"/>
          <w:bCs/>
          <w:sz w:val="28"/>
          <w:szCs w:val="28"/>
          <w:lang w:val="nl-NL"/>
        </w:rPr>
        <w:t>Thực hiện niêm yết công khai, minh bạch các TTHC, quy trình, cán bộ giải quyết TTHC; công khai đầy đủ các quy định về mức phí, lệ phí theo đúng quy định</w:t>
      </w:r>
      <w:r>
        <w:rPr>
          <w:rFonts w:ascii="Times New Roman" w:eastAsia="Calibri" w:hAnsi="Times New Roman"/>
          <w:bCs/>
          <w:sz w:val="28"/>
          <w:szCs w:val="28"/>
          <w:lang w:val="nl-NL"/>
        </w:rPr>
        <w:t>.</w:t>
      </w:r>
      <w:r w:rsidRPr="00D719F1">
        <w:rPr>
          <w:rFonts w:ascii="Times New Roman" w:eastAsia="Calibri" w:hAnsi="Times New Roman"/>
          <w:bCs/>
          <w:sz w:val="28"/>
          <w:szCs w:val="28"/>
          <w:lang w:val="nl-NL"/>
        </w:rPr>
        <w:t xml:space="preserve"> </w:t>
      </w:r>
      <w:r w:rsidRPr="00D719F1">
        <w:rPr>
          <w:rFonts w:ascii="Times New Roman" w:eastAsia="Calibri" w:hAnsi="Times New Roman"/>
          <w:sz w:val="28"/>
          <w:lang w:val="sv-SE"/>
        </w:rPr>
        <w:t>Rà soát, đơn giả</w:t>
      </w:r>
      <w:r>
        <w:rPr>
          <w:rFonts w:ascii="Times New Roman" w:eastAsia="Calibri" w:hAnsi="Times New Roman"/>
          <w:sz w:val="28"/>
          <w:lang w:val="sv-SE"/>
        </w:rPr>
        <w:t>n hóa</w:t>
      </w:r>
      <w:r w:rsidRPr="00D719F1">
        <w:rPr>
          <w:rFonts w:ascii="Times New Roman" w:eastAsia="Calibri" w:hAnsi="Times New Roman"/>
          <w:sz w:val="28"/>
          <w:lang w:val="sv-SE"/>
        </w:rPr>
        <w:t xml:space="preserve"> </w:t>
      </w:r>
      <w:r>
        <w:rPr>
          <w:rFonts w:ascii="Times New Roman" w:eastAsia="Calibri" w:hAnsi="Times New Roman"/>
          <w:sz w:val="28"/>
          <w:lang w:val="sv-SE"/>
        </w:rPr>
        <w:t xml:space="preserve">việc tiếp nhận, giải quyết các TTHC </w:t>
      </w:r>
      <w:r w:rsidRPr="00D719F1">
        <w:rPr>
          <w:rFonts w:ascii="Times New Roman" w:eastAsia="Calibri" w:hAnsi="Times New Roman"/>
          <w:sz w:val="28"/>
          <w:lang w:val="sv-SE"/>
        </w:rPr>
        <w:t xml:space="preserve">tại Trung tâm hành chính công tỉnh, gắn với việc tăng cường </w:t>
      </w:r>
      <w:r w:rsidRPr="00D719F1">
        <w:rPr>
          <w:rFonts w:ascii="Times New Roman" w:eastAsia="Calibri" w:hAnsi="Times New Roman"/>
          <w:sz w:val="28"/>
          <w:szCs w:val="28"/>
          <w:lang w:val="es-MX"/>
        </w:rPr>
        <w:t>ứng dụng công nghệ thông tin, cung cấp dịch vụ công trực tuyến mức độ 3,</w:t>
      </w:r>
      <w:r>
        <w:rPr>
          <w:rFonts w:ascii="Times New Roman" w:eastAsia="Calibri" w:hAnsi="Times New Roman"/>
          <w:sz w:val="28"/>
          <w:szCs w:val="28"/>
          <w:lang w:val="es-MX"/>
        </w:rPr>
        <w:t xml:space="preserve"> mức độ </w:t>
      </w:r>
      <w:r w:rsidRPr="00D719F1">
        <w:rPr>
          <w:rFonts w:ascii="Times New Roman" w:eastAsia="Calibri" w:hAnsi="Times New Roman"/>
          <w:sz w:val="28"/>
          <w:szCs w:val="28"/>
          <w:lang w:val="es-MX"/>
        </w:rPr>
        <w:t>4</w:t>
      </w:r>
      <w:r>
        <w:rPr>
          <w:rFonts w:ascii="Times New Roman" w:eastAsia="Calibri" w:hAnsi="Times New Roman"/>
          <w:sz w:val="28"/>
          <w:lang w:val="sv-SE"/>
        </w:rPr>
        <w:t>.</w:t>
      </w:r>
      <w:r w:rsidRPr="00D719F1">
        <w:rPr>
          <w:rFonts w:ascii="Times New Roman" w:eastAsia="Times New Roman" w:hAnsi="Times New Roman"/>
          <w:sz w:val="28"/>
          <w:szCs w:val="28"/>
          <w:lang w:val="sv-SE"/>
        </w:rPr>
        <w:t xml:space="preserve"> </w:t>
      </w:r>
      <w:r>
        <w:rPr>
          <w:rFonts w:ascii="Times New Roman" w:eastAsia="Times New Roman" w:hAnsi="Times New Roman"/>
          <w:sz w:val="28"/>
          <w:szCs w:val="28"/>
          <w:lang w:val="sv-SE"/>
        </w:rPr>
        <w:t xml:space="preserve">Thực hiện </w:t>
      </w:r>
      <w:r>
        <w:rPr>
          <w:rFonts w:ascii="Times New Roman" w:eastAsia="Calibri" w:hAnsi="Times New Roman"/>
          <w:bCs/>
          <w:sz w:val="28"/>
          <w:szCs w:val="28"/>
          <w:lang w:val="nl-NL"/>
        </w:rPr>
        <w:t>r</w:t>
      </w:r>
      <w:r w:rsidRPr="00D719F1">
        <w:rPr>
          <w:rFonts w:ascii="Times New Roman" w:eastAsia="Calibri" w:hAnsi="Times New Roman"/>
          <w:bCs/>
          <w:sz w:val="28"/>
          <w:szCs w:val="28"/>
          <w:lang w:val="nl-NL"/>
        </w:rPr>
        <w:t>à soát đội ngũ cán bộ để đáp ứng điều kiện, tiêu chuẩn, chất lượng cán bộ theo yêu cầu chung của tỉnh, nhất là đáp ứng yêu cầu cán bộ có năng lực, thẩm quyền trực tiếp thẩm định và phê duyệt TTHC tại Trun</w:t>
      </w:r>
      <w:r>
        <w:rPr>
          <w:rFonts w:ascii="Times New Roman" w:eastAsia="Calibri" w:hAnsi="Times New Roman"/>
          <w:bCs/>
          <w:sz w:val="28"/>
          <w:szCs w:val="28"/>
          <w:lang w:val="nl-NL"/>
        </w:rPr>
        <w:t>g tâm.</w:t>
      </w:r>
      <w:r w:rsidRPr="00D719F1">
        <w:rPr>
          <w:rFonts w:ascii="Times New Roman" w:eastAsia="Calibri" w:hAnsi="Times New Roman"/>
          <w:bCs/>
          <w:sz w:val="28"/>
          <w:szCs w:val="28"/>
          <w:lang w:val="nl-NL"/>
        </w:rPr>
        <w:t xml:space="preserve"> </w:t>
      </w:r>
      <w:r>
        <w:rPr>
          <w:rFonts w:ascii="Times New Roman" w:eastAsia="Calibri" w:hAnsi="Times New Roman"/>
          <w:bCs/>
          <w:sz w:val="28"/>
          <w:szCs w:val="28"/>
          <w:lang w:val="nl-NL"/>
        </w:rPr>
        <w:t>Thường xuyên theo dõi, đôn đốc các ngành, đơn vị</w:t>
      </w:r>
      <w:r w:rsidRPr="00D719F1">
        <w:rPr>
          <w:rFonts w:ascii="Times New Roman" w:eastAsia="Calibri" w:hAnsi="Times New Roman"/>
          <w:bCs/>
          <w:sz w:val="28"/>
          <w:szCs w:val="28"/>
          <w:lang w:val="nl-NL"/>
        </w:rPr>
        <w:t xml:space="preserve"> trong </w:t>
      </w:r>
      <w:r>
        <w:rPr>
          <w:rFonts w:ascii="Times New Roman" w:eastAsia="Calibri" w:hAnsi="Times New Roman"/>
          <w:bCs/>
          <w:sz w:val="28"/>
          <w:szCs w:val="28"/>
          <w:lang w:val="nl-NL"/>
        </w:rPr>
        <w:t xml:space="preserve">quá trình </w:t>
      </w:r>
      <w:r w:rsidRPr="00D719F1">
        <w:rPr>
          <w:rFonts w:ascii="Times New Roman" w:eastAsia="Calibri" w:hAnsi="Times New Roman"/>
          <w:bCs/>
          <w:sz w:val="28"/>
          <w:szCs w:val="28"/>
          <w:lang w:val="nl-NL"/>
        </w:rPr>
        <w:t>giải quyết TTHC, hạn chế tối đa hồ sơ quá hạ</w:t>
      </w:r>
      <w:r>
        <w:rPr>
          <w:rFonts w:ascii="Times New Roman" w:eastAsia="Calibri" w:hAnsi="Times New Roman"/>
          <w:bCs/>
          <w:sz w:val="28"/>
          <w:szCs w:val="28"/>
          <w:lang w:val="nl-NL"/>
        </w:rPr>
        <w:t>n</w:t>
      </w:r>
      <w:r>
        <w:rPr>
          <w:rFonts w:ascii="Times New Roman" w:eastAsia="Calibri" w:hAnsi="Times New Roman"/>
          <w:sz w:val="28"/>
          <w:lang w:val="sv-SE"/>
        </w:rPr>
        <w:t>.</w:t>
      </w:r>
    </w:p>
    <w:p w:rsidR="00644BFC" w:rsidRPr="00F94416" w:rsidRDefault="00644BFC" w:rsidP="00644BFC">
      <w:pPr>
        <w:tabs>
          <w:tab w:val="left" w:pos="5910"/>
        </w:tabs>
        <w:spacing w:before="120" w:after="120" w:line="360" w:lineRule="exact"/>
        <w:ind w:right="57"/>
        <w:jc w:val="both"/>
        <w:rPr>
          <w:rFonts w:ascii="Times New Roman" w:hAnsi="Times New Roman"/>
          <w:b/>
          <w:bCs/>
          <w:sz w:val="28"/>
          <w:szCs w:val="28"/>
          <w:lang w:val="nl-NL"/>
        </w:rPr>
      </w:pPr>
      <w:r>
        <w:rPr>
          <w:rFonts w:ascii="Times New Roman" w:hAnsi="Times New Roman"/>
          <w:b/>
          <w:bCs/>
          <w:sz w:val="28"/>
          <w:szCs w:val="28"/>
          <w:lang w:val="nl-NL"/>
        </w:rPr>
        <w:t xml:space="preserve">          2. </w:t>
      </w:r>
      <w:r w:rsidRPr="00F94416">
        <w:rPr>
          <w:rFonts w:ascii="Times New Roman" w:hAnsi="Times New Roman"/>
          <w:b/>
          <w:bCs/>
          <w:sz w:val="28"/>
          <w:szCs w:val="28"/>
          <w:lang w:val="nl-NL"/>
        </w:rPr>
        <w:t xml:space="preserve">Tổng số </w:t>
      </w:r>
      <w:r>
        <w:rPr>
          <w:rFonts w:ascii="Times New Roman" w:hAnsi="Times New Roman"/>
          <w:b/>
          <w:bCs/>
          <w:sz w:val="28"/>
          <w:szCs w:val="28"/>
          <w:lang w:val="nl-NL"/>
        </w:rPr>
        <w:t xml:space="preserve">thủ tục hành chính </w:t>
      </w:r>
      <w:r w:rsidRPr="00F94416">
        <w:rPr>
          <w:rFonts w:ascii="Times New Roman" w:hAnsi="Times New Roman"/>
          <w:b/>
          <w:bCs/>
          <w:sz w:val="28"/>
          <w:szCs w:val="28"/>
          <w:lang w:val="nl-NL"/>
        </w:rPr>
        <w:t>thực hiện tạ</w:t>
      </w:r>
      <w:r>
        <w:rPr>
          <w:rFonts w:ascii="Times New Roman" w:hAnsi="Times New Roman"/>
          <w:b/>
          <w:bCs/>
          <w:sz w:val="28"/>
          <w:szCs w:val="28"/>
          <w:lang w:val="nl-NL"/>
        </w:rPr>
        <w:t>i Trung tâm</w:t>
      </w:r>
    </w:p>
    <w:p w:rsidR="00644BFC" w:rsidRDefault="00644BFC" w:rsidP="00644BFC">
      <w:pPr>
        <w:spacing w:before="120" w:after="120" w:line="360" w:lineRule="exact"/>
        <w:ind w:firstLine="709"/>
        <w:jc w:val="both"/>
        <w:rPr>
          <w:rFonts w:ascii="Times New Roman" w:eastAsia="Times New Roman" w:hAnsi="Times New Roman"/>
          <w:sz w:val="28"/>
          <w:szCs w:val="28"/>
          <w:lang w:val="nl-NL" w:eastAsia="vi-VN"/>
        </w:rPr>
      </w:pPr>
      <w:r>
        <w:rPr>
          <w:rFonts w:ascii="Times New Roman" w:hAnsi="Times New Roman"/>
          <w:bCs/>
          <w:sz w:val="28"/>
          <w:szCs w:val="28"/>
          <w:lang w:val="nl-NL"/>
        </w:rPr>
        <w:t>Hiện tại, t</w:t>
      </w:r>
      <w:r w:rsidRPr="00630A7E">
        <w:rPr>
          <w:rFonts w:ascii="Times New Roman" w:eastAsia="Times New Roman" w:hAnsi="Times New Roman"/>
          <w:sz w:val="28"/>
          <w:szCs w:val="28"/>
          <w:lang w:val="nl-NL" w:eastAsia="vi-VN"/>
        </w:rPr>
        <w:t>ổng số</w:t>
      </w:r>
      <w:r>
        <w:rPr>
          <w:rFonts w:ascii="Times New Roman" w:eastAsia="Times New Roman" w:hAnsi="Times New Roman"/>
          <w:sz w:val="28"/>
          <w:szCs w:val="28"/>
          <w:lang w:val="nl-NL" w:eastAsia="vi-VN"/>
        </w:rPr>
        <w:t xml:space="preserve"> thủ tục hành chính</w:t>
      </w:r>
      <w:r w:rsidRPr="00630A7E">
        <w:rPr>
          <w:rFonts w:ascii="Times New Roman" w:eastAsia="Times New Roman" w:hAnsi="Times New Roman"/>
          <w:sz w:val="28"/>
          <w:szCs w:val="28"/>
          <w:lang w:val="nl-NL" w:eastAsia="vi-VN"/>
        </w:rPr>
        <w:t xml:space="preserve"> </w:t>
      </w:r>
      <w:r>
        <w:rPr>
          <w:rFonts w:ascii="Times New Roman" w:eastAsia="Times New Roman" w:hAnsi="Times New Roman"/>
          <w:sz w:val="28"/>
          <w:szCs w:val="28"/>
          <w:lang w:val="nl-NL" w:eastAsia="vi-VN"/>
        </w:rPr>
        <w:t>(</w:t>
      </w:r>
      <w:r w:rsidRPr="00630A7E">
        <w:rPr>
          <w:rFonts w:ascii="Times New Roman" w:eastAsia="Times New Roman" w:hAnsi="Times New Roman"/>
          <w:sz w:val="28"/>
          <w:szCs w:val="28"/>
          <w:lang w:val="nl-NL" w:eastAsia="vi-VN"/>
        </w:rPr>
        <w:t>TTHC</w:t>
      </w:r>
      <w:r>
        <w:rPr>
          <w:rFonts w:ascii="Times New Roman" w:eastAsia="Times New Roman" w:hAnsi="Times New Roman"/>
          <w:sz w:val="28"/>
          <w:szCs w:val="28"/>
          <w:lang w:val="nl-NL" w:eastAsia="vi-VN"/>
        </w:rPr>
        <w:t>)</w:t>
      </w:r>
      <w:r w:rsidRPr="00630A7E">
        <w:rPr>
          <w:rFonts w:ascii="Times New Roman" w:eastAsia="Times New Roman" w:hAnsi="Times New Roman"/>
          <w:sz w:val="28"/>
          <w:szCs w:val="28"/>
          <w:lang w:val="nl-NL" w:eastAsia="vi-VN"/>
        </w:rPr>
        <w:t xml:space="preserve"> </w:t>
      </w:r>
      <w:r>
        <w:rPr>
          <w:rFonts w:ascii="Times New Roman" w:eastAsia="Times New Roman" w:hAnsi="Times New Roman"/>
          <w:sz w:val="28"/>
          <w:szCs w:val="28"/>
          <w:lang w:val="nl-NL" w:eastAsia="vi-VN"/>
        </w:rPr>
        <w:t xml:space="preserve">đang thực hiện </w:t>
      </w:r>
      <w:r w:rsidRPr="00630A7E">
        <w:rPr>
          <w:rFonts w:ascii="Times New Roman" w:eastAsia="Times New Roman" w:hAnsi="Times New Roman"/>
          <w:sz w:val="28"/>
          <w:szCs w:val="28"/>
          <w:lang w:val="nl-NL" w:eastAsia="vi-VN"/>
        </w:rPr>
        <w:t>tại Tr</w:t>
      </w:r>
      <w:r>
        <w:rPr>
          <w:rFonts w:ascii="Times New Roman" w:eastAsia="Times New Roman" w:hAnsi="Times New Roman"/>
          <w:sz w:val="28"/>
          <w:szCs w:val="28"/>
          <w:lang w:val="nl-NL" w:eastAsia="vi-VN"/>
        </w:rPr>
        <w:t xml:space="preserve">ung tâm </w:t>
      </w:r>
      <w:r w:rsidRPr="00630A7E">
        <w:rPr>
          <w:rFonts w:ascii="Times New Roman" w:eastAsia="Times New Roman" w:hAnsi="Times New Roman"/>
          <w:sz w:val="28"/>
          <w:szCs w:val="28"/>
          <w:lang w:val="nl-NL" w:eastAsia="vi-VN"/>
        </w:rPr>
        <w:t xml:space="preserve">là </w:t>
      </w:r>
      <w:r w:rsidRPr="00AA4A3A">
        <w:rPr>
          <w:rFonts w:ascii="Times New Roman" w:eastAsia="Times New Roman" w:hAnsi="Times New Roman"/>
          <w:b/>
          <w:spacing w:val="-4"/>
          <w:sz w:val="28"/>
          <w:szCs w:val="28"/>
          <w:lang w:val="nl-NL" w:eastAsia="vi-VN"/>
        </w:rPr>
        <w:t>1.386</w:t>
      </w:r>
      <w:r w:rsidRPr="008E6748">
        <w:rPr>
          <w:rFonts w:ascii="Times New Roman" w:eastAsia="Times New Roman" w:hAnsi="Times New Roman"/>
          <w:spacing w:val="-4"/>
          <w:sz w:val="28"/>
          <w:szCs w:val="28"/>
          <w:lang w:val="nl-NL" w:eastAsia="vi-VN"/>
        </w:rPr>
        <w:t xml:space="preserve"> </w:t>
      </w:r>
      <w:r>
        <w:rPr>
          <w:rFonts w:ascii="Times New Roman" w:eastAsia="Times New Roman" w:hAnsi="Times New Roman"/>
          <w:sz w:val="28"/>
          <w:szCs w:val="28"/>
          <w:lang w:val="nl-NL" w:eastAsia="vi-VN"/>
        </w:rPr>
        <w:t xml:space="preserve">thủ tục (gồm các TTHC của 15 sở, ngành thuộc UBND tỉnh và 02 doanh nghiệp: Công ty Cổ phần Nước sạch, Công ty Điện lực Lai Châu); </w:t>
      </w:r>
      <w:r w:rsidRPr="00630A7E">
        <w:rPr>
          <w:rFonts w:ascii="Times New Roman" w:eastAsia="Times New Roman" w:hAnsi="Times New Roman"/>
          <w:sz w:val="28"/>
          <w:szCs w:val="28"/>
          <w:lang w:val="nl-NL" w:eastAsia="vi-VN"/>
        </w:rPr>
        <w:t xml:space="preserve">trong đó: </w:t>
      </w:r>
      <w:r w:rsidRPr="00A06B54">
        <w:rPr>
          <w:rFonts w:ascii="Times New Roman" w:eastAsia="Times New Roman" w:hAnsi="Times New Roman"/>
          <w:b/>
          <w:sz w:val="28"/>
          <w:szCs w:val="28"/>
          <w:lang w:val="nl-NL" w:eastAsia="vi-VN"/>
        </w:rPr>
        <w:t>285</w:t>
      </w:r>
      <w:r w:rsidRPr="00630A7E">
        <w:rPr>
          <w:rFonts w:ascii="Times New Roman" w:eastAsia="Times New Roman" w:hAnsi="Times New Roman"/>
          <w:sz w:val="28"/>
          <w:szCs w:val="28"/>
          <w:lang w:val="nl-NL" w:eastAsia="vi-VN"/>
        </w:rPr>
        <w:t xml:space="preserve"> TTHC được giải quyết tại </w:t>
      </w:r>
      <w:r>
        <w:rPr>
          <w:rFonts w:ascii="Times New Roman" w:eastAsia="Times New Roman" w:hAnsi="Times New Roman"/>
          <w:sz w:val="28"/>
          <w:szCs w:val="28"/>
          <w:lang w:val="nl-NL" w:eastAsia="vi-VN"/>
        </w:rPr>
        <w:t xml:space="preserve">chỗ, đạt 20,56% </w:t>
      </w:r>
      <w:r w:rsidRPr="00A06B54">
        <w:rPr>
          <w:rFonts w:ascii="Times New Roman" w:eastAsiaTheme="minorHAnsi" w:hAnsi="Times New Roman" w:cstheme="minorBidi"/>
          <w:color w:val="000000"/>
          <w:spacing w:val="-2"/>
          <w:sz w:val="28"/>
          <w:szCs w:val="28"/>
          <w:lang w:val="nl-NL"/>
        </w:rPr>
        <w:t>(</w:t>
      </w:r>
      <w:r w:rsidRPr="00334A26">
        <w:rPr>
          <w:rFonts w:ascii="Times New Roman" w:eastAsiaTheme="minorHAnsi" w:hAnsi="Times New Roman" w:cstheme="minorBidi"/>
          <w:color w:val="000000"/>
          <w:spacing w:val="-2"/>
          <w:sz w:val="28"/>
          <w:szCs w:val="28"/>
          <w:lang w:val="nl-NL"/>
        </w:rPr>
        <w:t>số</w:t>
      </w:r>
      <w:r>
        <w:rPr>
          <w:rFonts w:ascii="Times New Roman" w:eastAsiaTheme="minorHAnsi" w:hAnsi="Times New Roman" w:cstheme="minorBidi"/>
          <w:color w:val="000000"/>
          <w:spacing w:val="-2"/>
          <w:sz w:val="28"/>
          <w:szCs w:val="28"/>
          <w:lang w:val="nl-NL"/>
        </w:rPr>
        <w:t xml:space="preserve"> lượng TTHC thực hiện tại Trung tâm </w:t>
      </w:r>
      <w:r w:rsidRPr="00334A26">
        <w:rPr>
          <w:rFonts w:ascii="Times New Roman" w:eastAsiaTheme="minorHAnsi" w:hAnsi="Times New Roman" w:cstheme="minorBidi"/>
          <w:color w:val="000000"/>
          <w:spacing w:val="-2"/>
          <w:sz w:val="28"/>
          <w:szCs w:val="28"/>
          <w:lang w:val="nl-NL"/>
        </w:rPr>
        <w:t>có sự thay đổi</w:t>
      </w:r>
      <w:r>
        <w:rPr>
          <w:rFonts w:ascii="Times New Roman" w:eastAsiaTheme="minorHAnsi" w:hAnsi="Times New Roman" w:cstheme="minorBidi"/>
          <w:color w:val="000000"/>
          <w:spacing w:val="-2"/>
          <w:sz w:val="28"/>
          <w:szCs w:val="28"/>
          <w:lang w:val="nl-NL"/>
        </w:rPr>
        <w:t xml:space="preserve"> ở các thời điểm khác nhau do các Bộ, ngành </w:t>
      </w:r>
      <w:r w:rsidRPr="00334A26">
        <w:rPr>
          <w:rFonts w:ascii="Times New Roman" w:eastAsiaTheme="minorHAnsi" w:hAnsi="Times New Roman" w:cstheme="minorBidi"/>
          <w:color w:val="000000"/>
          <w:spacing w:val="-2"/>
          <w:sz w:val="28"/>
          <w:szCs w:val="28"/>
          <w:lang w:val="nl-NL"/>
        </w:rPr>
        <w:t xml:space="preserve">Trung ương công bố </w:t>
      </w:r>
      <w:r>
        <w:rPr>
          <w:rFonts w:ascii="Times New Roman" w:eastAsiaTheme="minorHAnsi" w:hAnsi="Times New Roman" w:cstheme="minorBidi"/>
          <w:color w:val="000000"/>
          <w:spacing w:val="-2"/>
          <w:sz w:val="28"/>
          <w:szCs w:val="28"/>
          <w:lang w:val="nl-NL"/>
        </w:rPr>
        <w:t xml:space="preserve">TTHC </w:t>
      </w:r>
      <w:r w:rsidRPr="00334A26">
        <w:rPr>
          <w:rFonts w:ascii="Times New Roman" w:eastAsiaTheme="minorHAnsi" w:hAnsi="Times New Roman" w:cstheme="minorBidi"/>
          <w:color w:val="000000"/>
          <w:spacing w:val="-2"/>
          <w:sz w:val="28"/>
          <w:szCs w:val="28"/>
          <w:lang w:val="nl-NL"/>
        </w:rPr>
        <w:t>mới hoặc bãi bỏ, hủy bỏ</w:t>
      </w:r>
      <w:r>
        <w:rPr>
          <w:rFonts w:ascii="Times New Roman" w:eastAsiaTheme="minorHAnsi" w:hAnsi="Times New Roman" w:cstheme="minorBidi"/>
          <w:color w:val="000000"/>
          <w:spacing w:val="-2"/>
          <w:sz w:val="28"/>
          <w:szCs w:val="28"/>
          <w:lang w:val="nl-NL"/>
        </w:rPr>
        <w:t xml:space="preserve"> TTHC cũ</w:t>
      </w:r>
      <w:r w:rsidRPr="00A06B54">
        <w:rPr>
          <w:rFonts w:ascii="Times New Roman" w:eastAsiaTheme="minorHAnsi" w:hAnsi="Times New Roman" w:cstheme="minorBidi"/>
          <w:color w:val="000000"/>
          <w:spacing w:val="-2"/>
          <w:sz w:val="28"/>
          <w:szCs w:val="28"/>
          <w:lang w:val="nl-NL"/>
        </w:rPr>
        <w:t xml:space="preserve">). </w:t>
      </w:r>
    </w:p>
    <w:p w:rsidR="00644BFC" w:rsidRPr="00334A26" w:rsidRDefault="00644BFC" w:rsidP="00644BFC">
      <w:pPr>
        <w:spacing w:before="120" w:after="120" w:line="360" w:lineRule="exact"/>
        <w:ind w:firstLine="709"/>
        <w:jc w:val="both"/>
        <w:rPr>
          <w:rFonts w:ascii="Times New Roman" w:eastAsia="Times New Roman" w:hAnsi="Times New Roman"/>
          <w:sz w:val="28"/>
          <w:szCs w:val="28"/>
          <w:lang w:val="nl-NL" w:eastAsia="vi-VN"/>
        </w:rPr>
      </w:pPr>
      <w:r>
        <w:rPr>
          <w:rFonts w:ascii="Times New Roman" w:hAnsi="Times New Roman"/>
          <w:b/>
          <w:bCs/>
          <w:sz w:val="28"/>
          <w:szCs w:val="28"/>
          <w:lang w:val="nl-NL"/>
        </w:rPr>
        <w:lastRenderedPageBreak/>
        <w:t>3.</w:t>
      </w:r>
      <w:r w:rsidRPr="00F94416">
        <w:rPr>
          <w:rFonts w:ascii="Times New Roman" w:hAnsi="Times New Roman"/>
          <w:b/>
          <w:bCs/>
          <w:sz w:val="28"/>
          <w:szCs w:val="28"/>
          <w:lang w:val="nl-NL"/>
        </w:rPr>
        <w:t xml:space="preserve"> Kết quả tiếp nhận và giải quyết TTHC tại Trung tâm</w:t>
      </w:r>
      <w:r w:rsidRPr="00357396">
        <w:rPr>
          <w:rFonts w:ascii="Times New Roman" w:hAnsi="Times New Roman"/>
          <w:spacing w:val="-4"/>
          <w:sz w:val="28"/>
          <w:szCs w:val="28"/>
          <w:lang w:val="nl-NL"/>
        </w:rPr>
        <w:t xml:space="preserve"> </w:t>
      </w:r>
      <w:r>
        <w:rPr>
          <w:rFonts w:ascii="Times New Roman" w:hAnsi="Times New Roman"/>
          <w:spacing w:val="-4"/>
          <w:sz w:val="28"/>
          <w:szCs w:val="28"/>
          <w:lang w:val="nl-NL"/>
        </w:rPr>
        <w:t>(</w:t>
      </w:r>
      <w:r w:rsidRPr="00550CF7">
        <w:rPr>
          <w:rFonts w:ascii="Times New Roman" w:hAnsi="Times New Roman"/>
          <w:spacing w:val="-4"/>
          <w:sz w:val="28"/>
          <w:szCs w:val="28"/>
          <w:lang w:val="nl-NL"/>
        </w:rPr>
        <w:t xml:space="preserve">Từ ngày </w:t>
      </w:r>
      <w:r>
        <w:rPr>
          <w:rFonts w:ascii="Times New Roman" w:hAnsi="Times New Roman"/>
          <w:spacing w:val="-4"/>
          <w:sz w:val="28"/>
          <w:szCs w:val="28"/>
          <w:lang w:val="nl-NL"/>
        </w:rPr>
        <w:t xml:space="preserve">03/9/2019 </w:t>
      </w:r>
      <w:r w:rsidRPr="00550CF7">
        <w:rPr>
          <w:rFonts w:ascii="Times New Roman" w:hAnsi="Times New Roman"/>
          <w:spacing w:val="-4"/>
          <w:sz w:val="28"/>
          <w:szCs w:val="28"/>
          <w:lang w:val="nl-NL"/>
        </w:rPr>
        <w:t>đến ngày</w:t>
      </w:r>
      <w:r>
        <w:rPr>
          <w:rFonts w:ascii="Times New Roman" w:hAnsi="Times New Roman"/>
          <w:spacing w:val="-4"/>
          <w:sz w:val="28"/>
          <w:szCs w:val="28"/>
          <w:lang w:val="nl-NL"/>
        </w:rPr>
        <w:t xml:space="preserve"> 12/5</w:t>
      </w:r>
      <w:r w:rsidRPr="00550CF7">
        <w:rPr>
          <w:rFonts w:ascii="Times New Roman" w:hAnsi="Times New Roman"/>
          <w:spacing w:val="-4"/>
          <w:sz w:val="28"/>
          <w:szCs w:val="28"/>
          <w:lang w:val="nl-NL"/>
        </w:rPr>
        <w:t>/20</w:t>
      </w:r>
      <w:r>
        <w:rPr>
          <w:rFonts w:ascii="Times New Roman" w:hAnsi="Times New Roman"/>
          <w:spacing w:val="-4"/>
          <w:sz w:val="28"/>
          <w:szCs w:val="28"/>
          <w:lang w:val="nl-NL"/>
        </w:rPr>
        <w:t>20)</w:t>
      </w:r>
    </w:p>
    <w:p w:rsidR="00644BFC" w:rsidRPr="00FA6F53" w:rsidRDefault="00644BFC" w:rsidP="00644BFC">
      <w:pPr>
        <w:tabs>
          <w:tab w:val="left" w:pos="284"/>
        </w:tabs>
        <w:spacing w:before="120" w:after="120" w:line="360" w:lineRule="exact"/>
        <w:ind w:firstLine="709"/>
        <w:jc w:val="both"/>
        <w:rPr>
          <w:rFonts w:ascii="Times New Roman" w:hAnsi="Times New Roman"/>
          <w:b/>
          <w:i/>
          <w:spacing w:val="-4"/>
          <w:sz w:val="28"/>
          <w:szCs w:val="28"/>
          <w:lang w:val="nl-NL"/>
        </w:rPr>
      </w:pPr>
      <w:r w:rsidRPr="00FA6F53">
        <w:rPr>
          <w:rFonts w:ascii="Times New Roman" w:hAnsi="Times New Roman"/>
          <w:b/>
          <w:i/>
          <w:spacing w:val="-4"/>
          <w:sz w:val="28"/>
          <w:szCs w:val="28"/>
          <w:lang w:val="nb-NO"/>
        </w:rPr>
        <w:t>3.1. Về số lượng hồ sơ tiếp nhận:</w:t>
      </w:r>
      <w:r w:rsidRPr="00FA6F53">
        <w:rPr>
          <w:rFonts w:ascii="Times New Roman" w:hAnsi="Times New Roman"/>
          <w:b/>
          <w:i/>
          <w:spacing w:val="-4"/>
          <w:sz w:val="28"/>
          <w:szCs w:val="28"/>
          <w:lang w:val="nl-NL"/>
        </w:rPr>
        <w:t xml:space="preserve"> </w:t>
      </w:r>
    </w:p>
    <w:p w:rsidR="00644BFC" w:rsidRDefault="00644BFC" w:rsidP="00644BFC">
      <w:pPr>
        <w:tabs>
          <w:tab w:val="left" w:pos="284"/>
        </w:tabs>
        <w:spacing w:before="120" w:after="120" w:line="360" w:lineRule="exact"/>
        <w:ind w:firstLine="709"/>
        <w:jc w:val="both"/>
        <w:rPr>
          <w:rFonts w:ascii="Times New Roman" w:hAnsi="Times New Roman"/>
          <w:spacing w:val="-4"/>
          <w:sz w:val="28"/>
          <w:szCs w:val="28"/>
          <w:lang w:val="nl-NL"/>
        </w:rPr>
      </w:pPr>
      <w:r>
        <w:rPr>
          <w:rFonts w:ascii="Times New Roman" w:hAnsi="Times New Roman"/>
          <w:spacing w:val="-4"/>
          <w:sz w:val="28"/>
          <w:szCs w:val="28"/>
          <w:lang w:val="nl-NL"/>
        </w:rPr>
        <w:t>Sau hơn 08 tháng hoạt động,</w:t>
      </w:r>
      <w:r w:rsidRPr="00550CF7">
        <w:rPr>
          <w:rFonts w:ascii="Times New Roman" w:hAnsi="Times New Roman"/>
          <w:spacing w:val="-4"/>
          <w:sz w:val="28"/>
          <w:szCs w:val="28"/>
          <w:lang w:val="nl-NL"/>
        </w:rPr>
        <w:t xml:space="preserve"> Trung tâm đã tiếp đón</w:t>
      </w:r>
      <w:r>
        <w:rPr>
          <w:rFonts w:ascii="Times New Roman" w:hAnsi="Times New Roman"/>
          <w:spacing w:val="-4"/>
          <w:sz w:val="28"/>
          <w:szCs w:val="28"/>
          <w:lang w:val="nl-NL"/>
        </w:rPr>
        <w:t xml:space="preserve"> trên 18.0</w:t>
      </w:r>
      <w:r w:rsidRPr="00550CF7">
        <w:rPr>
          <w:rFonts w:ascii="Times New Roman" w:hAnsi="Times New Roman"/>
          <w:spacing w:val="-4"/>
          <w:sz w:val="28"/>
          <w:szCs w:val="28"/>
          <w:lang w:val="nl-NL"/>
        </w:rPr>
        <w:t>00 lượt công dân đến liên hệ</w:t>
      </w:r>
      <w:r>
        <w:rPr>
          <w:rFonts w:ascii="Times New Roman" w:hAnsi="Times New Roman"/>
          <w:spacing w:val="-4"/>
          <w:sz w:val="28"/>
          <w:szCs w:val="28"/>
          <w:lang w:val="nl-NL"/>
        </w:rPr>
        <w:t xml:space="preserve"> để </w:t>
      </w:r>
      <w:r w:rsidRPr="00550CF7">
        <w:rPr>
          <w:rFonts w:ascii="Times New Roman" w:hAnsi="Times New Roman"/>
          <w:spacing w:val="-4"/>
          <w:sz w:val="28"/>
          <w:szCs w:val="28"/>
          <w:lang w:val="nl-NL"/>
        </w:rPr>
        <w:t xml:space="preserve">thực hiện các </w:t>
      </w:r>
      <w:r>
        <w:rPr>
          <w:rFonts w:ascii="Times New Roman" w:hAnsi="Times New Roman"/>
          <w:spacing w:val="-4"/>
          <w:sz w:val="28"/>
          <w:szCs w:val="28"/>
          <w:lang w:val="nl-NL"/>
        </w:rPr>
        <w:t xml:space="preserve">TTHC; </w:t>
      </w:r>
      <w:r w:rsidRPr="00550CF7">
        <w:rPr>
          <w:rFonts w:ascii="Times New Roman" w:hAnsi="Times New Roman"/>
          <w:spacing w:val="-4"/>
          <w:sz w:val="28"/>
          <w:szCs w:val="28"/>
          <w:lang w:val="nl-NL"/>
        </w:rPr>
        <w:t xml:space="preserve">đã tiếp nhận vào hệ thống phần mềm </w:t>
      </w:r>
      <w:r>
        <w:rPr>
          <w:rFonts w:ascii="Times New Roman" w:hAnsi="Times New Roman"/>
          <w:spacing w:val="-4"/>
          <w:sz w:val="28"/>
          <w:szCs w:val="28"/>
          <w:lang w:val="nl-NL"/>
        </w:rPr>
        <w:t xml:space="preserve">một cửa điện tử tỉnh 10.529 </w:t>
      </w:r>
      <w:r w:rsidRPr="00550CF7">
        <w:rPr>
          <w:rFonts w:ascii="Times New Roman" w:hAnsi="Times New Roman"/>
          <w:spacing w:val="-4"/>
          <w:sz w:val="28"/>
          <w:szCs w:val="28"/>
          <w:lang w:val="nl-NL"/>
        </w:rPr>
        <w:t>hồ</w:t>
      </w:r>
      <w:r>
        <w:rPr>
          <w:rFonts w:ascii="Times New Roman" w:hAnsi="Times New Roman"/>
          <w:spacing w:val="-4"/>
          <w:sz w:val="28"/>
          <w:szCs w:val="28"/>
          <w:lang w:val="nl-NL"/>
        </w:rPr>
        <w:t xml:space="preserve"> sơ (trung bình 01 tháng Trung tâm tiếp đón khoảng 2.250 lượt công dân đến giao dịch và tiếp nhận khoảng gần 1.300 hồ sơ)</w:t>
      </w:r>
      <w:r w:rsidRPr="00550CF7">
        <w:rPr>
          <w:rFonts w:ascii="Times New Roman" w:hAnsi="Times New Roman"/>
          <w:spacing w:val="-4"/>
          <w:sz w:val="28"/>
          <w:szCs w:val="28"/>
          <w:lang w:val="nl-NL"/>
        </w:rPr>
        <w:t xml:space="preserve"> </w:t>
      </w:r>
    </w:p>
    <w:p w:rsidR="00644BFC" w:rsidRDefault="00644BFC" w:rsidP="00644BFC">
      <w:pPr>
        <w:tabs>
          <w:tab w:val="left" w:pos="284"/>
        </w:tabs>
        <w:spacing w:before="120" w:after="120" w:line="360" w:lineRule="exact"/>
        <w:ind w:firstLine="709"/>
        <w:jc w:val="both"/>
        <w:rPr>
          <w:rFonts w:ascii="Times New Roman" w:hAnsi="Times New Roman"/>
          <w:spacing w:val="-4"/>
          <w:sz w:val="28"/>
          <w:szCs w:val="28"/>
          <w:lang w:val="nl-NL"/>
        </w:rPr>
      </w:pPr>
      <w:r>
        <w:rPr>
          <w:rFonts w:ascii="Times New Roman" w:hAnsi="Times New Roman"/>
          <w:spacing w:val="-4"/>
          <w:sz w:val="28"/>
          <w:szCs w:val="28"/>
          <w:lang w:val="nl-NL"/>
        </w:rPr>
        <w:t xml:space="preserve">Hồ sơ tiếp nhận qua dịch vụ công trực tuyến mức độ 3, 4 là </w:t>
      </w:r>
      <w:r w:rsidRPr="006C4AB3">
        <w:rPr>
          <w:rFonts w:ascii="Times New Roman" w:hAnsi="Times New Roman"/>
          <w:spacing w:val="-4"/>
          <w:sz w:val="28"/>
          <w:szCs w:val="28"/>
          <w:lang w:val="nl-NL"/>
        </w:rPr>
        <w:t>943/10.529 hồ sơ</w:t>
      </w:r>
      <w:r>
        <w:rPr>
          <w:rFonts w:ascii="Times New Roman" w:hAnsi="Times New Roman"/>
          <w:spacing w:val="-4"/>
          <w:sz w:val="28"/>
          <w:szCs w:val="28"/>
          <w:lang w:val="nl-NL"/>
        </w:rPr>
        <w:t>, đạt 8,96%; trong đó mức độ 3 là 257/943 hồ sơ (Sở Giáo dục và Đào tạo 174 hồ sơ; Sở Thông tin và Truyền thông 07 hồ sơ; Sở Tư pháp 12 hồ sơ; Sở Giao thông vận tải 10 hồ sơ; Sở Y tế 39 hồ sơ; Sở Văn hoá, Thể thao và Du lịch 06 hồ sơ; Sở Lao động, Thương binh và Xã hội 02 hồ sơ; Sở Tài chính 06 hồ sơ; Sở Khoa học và Công nghệ 01 hồ sơ); mức độ 4 là 686/943 hồ sơ (Sở Công Thương 596 hồ sơ; Sở Giáo dục và Đào tạo 19 hồ sơ; Sở Kế hoạch và Đầu tư 71 hồ sơ).</w:t>
      </w:r>
    </w:p>
    <w:p w:rsidR="00644BFC" w:rsidRPr="00FA6F53" w:rsidRDefault="00644BFC" w:rsidP="00644BFC">
      <w:pPr>
        <w:tabs>
          <w:tab w:val="left" w:pos="284"/>
        </w:tabs>
        <w:spacing w:before="120" w:after="120" w:line="360" w:lineRule="exact"/>
        <w:ind w:firstLine="709"/>
        <w:jc w:val="both"/>
        <w:rPr>
          <w:rFonts w:ascii="Times New Roman" w:hAnsi="Times New Roman"/>
          <w:b/>
          <w:sz w:val="28"/>
          <w:szCs w:val="28"/>
          <w:shd w:val="clear" w:color="auto" w:fill="FFFFFF"/>
          <w:lang w:val="nl-NL"/>
        </w:rPr>
      </w:pPr>
      <w:r w:rsidRPr="00FA6F53">
        <w:rPr>
          <w:rFonts w:ascii="Times New Roman" w:hAnsi="Times New Roman"/>
          <w:b/>
          <w:i/>
          <w:sz w:val="28"/>
          <w:szCs w:val="28"/>
          <w:shd w:val="clear" w:color="auto" w:fill="FFFFFF"/>
          <w:lang w:val="nl-NL"/>
        </w:rPr>
        <w:t>3.2. Về kết quả giải quyết:</w:t>
      </w:r>
    </w:p>
    <w:p w:rsidR="00644BFC" w:rsidRDefault="00644BFC" w:rsidP="00644BFC">
      <w:pPr>
        <w:tabs>
          <w:tab w:val="left" w:pos="284"/>
        </w:tabs>
        <w:spacing w:before="120" w:after="120" w:line="360" w:lineRule="exact"/>
        <w:ind w:firstLine="709"/>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Số h</w:t>
      </w:r>
      <w:r w:rsidRPr="00F94416">
        <w:rPr>
          <w:rFonts w:ascii="Times New Roman" w:hAnsi="Times New Roman"/>
          <w:sz w:val="28"/>
          <w:szCs w:val="28"/>
          <w:shd w:val="clear" w:color="auto" w:fill="FFFFFF"/>
          <w:lang w:val="nl-NL"/>
        </w:rPr>
        <w:t>ồ sơ giải quyết</w:t>
      </w:r>
      <w:r>
        <w:rPr>
          <w:rFonts w:ascii="Times New Roman" w:hAnsi="Times New Roman"/>
          <w:sz w:val="28"/>
          <w:szCs w:val="28"/>
          <w:shd w:val="clear" w:color="auto" w:fill="FFFFFF"/>
          <w:lang w:val="nl-NL"/>
        </w:rPr>
        <w:t xml:space="preserve"> và trả kết quả</w:t>
      </w:r>
      <w:r w:rsidRPr="00F94416">
        <w:rPr>
          <w:rFonts w:ascii="Times New Roman" w:hAnsi="Times New Roman"/>
          <w:sz w:val="28"/>
          <w:szCs w:val="28"/>
          <w:shd w:val="clear" w:color="auto" w:fill="FFFFFF"/>
          <w:lang w:val="nl-NL"/>
        </w:rPr>
        <w:t xml:space="preserve"> đúng</w:t>
      </w:r>
      <w:r>
        <w:rPr>
          <w:rFonts w:ascii="Times New Roman" w:hAnsi="Times New Roman"/>
          <w:sz w:val="28"/>
          <w:szCs w:val="28"/>
          <w:shd w:val="clear" w:color="auto" w:fill="FFFFFF"/>
          <w:lang w:val="nl-NL"/>
        </w:rPr>
        <w:t>,</w:t>
      </w:r>
      <w:r w:rsidRPr="00F94416">
        <w:rPr>
          <w:rFonts w:ascii="Times New Roman" w:hAnsi="Times New Roman"/>
          <w:sz w:val="28"/>
          <w:szCs w:val="28"/>
          <w:shd w:val="clear" w:color="auto" w:fill="FFFFFF"/>
          <w:lang w:val="nl-NL"/>
        </w:rPr>
        <w:t xml:space="preserve"> trước hạn là </w:t>
      </w:r>
      <w:r w:rsidRPr="001B0931">
        <w:rPr>
          <w:rFonts w:ascii="Times New Roman" w:hAnsi="Times New Roman"/>
          <w:b/>
          <w:sz w:val="28"/>
          <w:szCs w:val="28"/>
          <w:shd w:val="clear" w:color="auto" w:fill="FFFFFF"/>
          <w:lang w:val="nl-NL"/>
        </w:rPr>
        <w:t>9.903/9.974</w:t>
      </w:r>
      <w:r w:rsidRPr="00F94416">
        <w:rPr>
          <w:rFonts w:ascii="Times New Roman" w:hAnsi="Times New Roman"/>
          <w:sz w:val="28"/>
          <w:szCs w:val="28"/>
          <w:shd w:val="clear" w:color="auto" w:fill="FFFFFF"/>
          <w:lang w:val="nl-NL"/>
        </w:rPr>
        <w:t xml:space="preserve"> hồ sơ</w:t>
      </w:r>
      <w:r>
        <w:rPr>
          <w:rFonts w:ascii="Times New Roman" w:hAnsi="Times New Roman"/>
          <w:sz w:val="28"/>
          <w:szCs w:val="28"/>
          <w:shd w:val="clear" w:color="auto" w:fill="FFFFFF"/>
          <w:lang w:val="nl-NL"/>
        </w:rPr>
        <w:t xml:space="preserve">; </w:t>
      </w:r>
      <w:r w:rsidRPr="00F94416">
        <w:rPr>
          <w:rFonts w:ascii="Times New Roman" w:hAnsi="Times New Roman"/>
          <w:sz w:val="28"/>
          <w:szCs w:val="28"/>
          <w:shd w:val="clear" w:color="auto" w:fill="FFFFFF"/>
          <w:lang w:val="nl-NL"/>
        </w:rPr>
        <w:t xml:space="preserve">đạt </w:t>
      </w:r>
      <w:r w:rsidRPr="006C4AB3">
        <w:rPr>
          <w:rFonts w:ascii="Times New Roman" w:hAnsi="Times New Roman"/>
          <w:b/>
          <w:sz w:val="28"/>
          <w:szCs w:val="28"/>
          <w:shd w:val="clear" w:color="auto" w:fill="FFFFFF"/>
          <w:lang w:val="nl-NL"/>
        </w:rPr>
        <w:t>99,3%</w:t>
      </w:r>
      <w:r>
        <w:rPr>
          <w:rFonts w:ascii="Times New Roman" w:hAnsi="Times New Roman"/>
          <w:sz w:val="28"/>
          <w:szCs w:val="28"/>
          <w:shd w:val="clear" w:color="auto" w:fill="FFFFFF"/>
          <w:lang w:val="nl-NL"/>
        </w:rPr>
        <w:t>.</w:t>
      </w:r>
      <w:r w:rsidRPr="00F94416">
        <w:rPr>
          <w:rFonts w:ascii="Times New Roman" w:hAnsi="Times New Roman"/>
          <w:sz w:val="28"/>
          <w:szCs w:val="28"/>
          <w:shd w:val="clear" w:color="auto" w:fill="FFFFFF"/>
          <w:lang w:val="nl-NL"/>
        </w:rPr>
        <w:t xml:space="preserve"> </w:t>
      </w:r>
    </w:p>
    <w:p w:rsidR="00644BFC" w:rsidRDefault="00644BFC" w:rsidP="00644BFC">
      <w:pPr>
        <w:tabs>
          <w:tab w:val="left" w:pos="284"/>
        </w:tabs>
        <w:spacing w:before="120" w:after="120" w:line="360" w:lineRule="exact"/>
        <w:ind w:firstLine="709"/>
        <w:jc w:val="both"/>
        <w:rPr>
          <w:rFonts w:ascii="Times New Roman" w:hAnsi="Times New Roman"/>
          <w:spacing w:val="-2"/>
          <w:sz w:val="28"/>
          <w:szCs w:val="28"/>
          <w:lang w:val="nl-NL"/>
        </w:rPr>
      </w:pPr>
      <w:r>
        <w:rPr>
          <w:rFonts w:ascii="Times New Roman" w:hAnsi="Times New Roman"/>
          <w:sz w:val="28"/>
          <w:szCs w:val="28"/>
          <w:shd w:val="clear" w:color="auto" w:fill="FFFFFF"/>
          <w:lang w:val="nl-NL"/>
        </w:rPr>
        <w:t xml:space="preserve">- Số hồ sơ giải quyết và trả kết quả quá hạn là 71 hồ sơ </w:t>
      </w:r>
      <w:r w:rsidRPr="00550CF7">
        <w:rPr>
          <w:rStyle w:val="FootnoteReference"/>
          <w:rFonts w:ascii="Times New Roman" w:hAnsi="Times New Roman"/>
          <w:spacing w:val="-2"/>
          <w:sz w:val="28"/>
          <w:szCs w:val="28"/>
          <w:lang w:val="nl-NL"/>
        </w:rPr>
        <w:footnoteReference w:id="1"/>
      </w:r>
      <w:r>
        <w:rPr>
          <w:rFonts w:ascii="Times New Roman" w:hAnsi="Times New Roman"/>
          <w:sz w:val="28"/>
          <w:szCs w:val="28"/>
          <w:shd w:val="clear" w:color="auto" w:fill="FFFFFF"/>
          <w:lang w:val="nl-NL"/>
        </w:rPr>
        <w:t>;</w:t>
      </w:r>
      <w:r w:rsidRPr="00550CF7">
        <w:rPr>
          <w:rFonts w:ascii="Times New Roman" w:hAnsi="Times New Roman"/>
          <w:spacing w:val="-2"/>
          <w:sz w:val="28"/>
          <w:szCs w:val="28"/>
          <w:lang w:val="nl-NL"/>
        </w:rPr>
        <w:t xml:space="preserve"> chiếm 0,</w:t>
      </w:r>
      <w:r>
        <w:rPr>
          <w:rFonts w:ascii="Times New Roman" w:hAnsi="Times New Roman"/>
          <w:spacing w:val="-2"/>
          <w:sz w:val="28"/>
          <w:szCs w:val="28"/>
          <w:lang w:val="nl-NL"/>
        </w:rPr>
        <w:t>7%.</w:t>
      </w:r>
    </w:p>
    <w:p w:rsidR="00644BFC" w:rsidRDefault="00644BFC" w:rsidP="00644BFC">
      <w:pPr>
        <w:tabs>
          <w:tab w:val="left" w:pos="284"/>
        </w:tabs>
        <w:spacing w:before="120" w:after="120" w:line="360" w:lineRule="exact"/>
        <w:ind w:firstLine="709"/>
        <w:jc w:val="both"/>
        <w:rPr>
          <w:rFonts w:ascii="Times New Roman" w:hAnsi="Times New Roman"/>
          <w:spacing w:val="-2"/>
          <w:sz w:val="28"/>
          <w:szCs w:val="28"/>
          <w:lang w:val="nl-NL"/>
        </w:rPr>
      </w:pPr>
      <w:r>
        <w:rPr>
          <w:rFonts w:ascii="Times New Roman" w:hAnsi="Times New Roman"/>
          <w:spacing w:val="-2"/>
          <w:sz w:val="28"/>
          <w:szCs w:val="28"/>
          <w:lang w:val="nl-NL"/>
        </w:rPr>
        <w:t xml:space="preserve">- Số hồ sơ bị hủy do không đủ điều kiện giải quyết là 29 hồ sơ </w:t>
      </w:r>
      <w:r w:rsidRPr="00550CF7">
        <w:rPr>
          <w:rStyle w:val="FootnoteReference"/>
          <w:rFonts w:ascii="Times New Roman" w:hAnsi="Times New Roman"/>
          <w:spacing w:val="-2"/>
          <w:sz w:val="28"/>
          <w:szCs w:val="28"/>
          <w:lang w:val="nl-NL"/>
        </w:rPr>
        <w:footnoteReference w:id="2"/>
      </w:r>
      <w:r>
        <w:rPr>
          <w:rFonts w:ascii="Times New Roman" w:hAnsi="Times New Roman"/>
          <w:spacing w:val="-2"/>
          <w:sz w:val="28"/>
          <w:szCs w:val="28"/>
          <w:lang w:val="nl-NL"/>
        </w:rPr>
        <w:t>.</w:t>
      </w:r>
      <w:r w:rsidRPr="00550CF7">
        <w:rPr>
          <w:rFonts w:ascii="Times New Roman" w:hAnsi="Times New Roman"/>
          <w:spacing w:val="-2"/>
          <w:sz w:val="28"/>
          <w:szCs w:val="28"/>
          <w:lang w:val="nl-NL"/>
        </w:rPr>
        <w:t xml:space="preserve"> </w:t>
      </w:r>
    </w:p>
    <w:p w:rsidR="00644BFC" w:rsidRDefault="00644BFC" w:rsidP="00644BFC">
      <w:pPr>
        <w:tabs>
          <w:tab w:val="left" w:pos="284"/>
        </w:tabs>
        <w:spacing w:before="120" w:after="120" w:line="360" w:lineRule="exact"/>
        <w:ind w:firstLine="709"/>
        <w:jc w:val="both"/>
        <w:rPr>
          <w:rFonts w:ascii="Times New Roman" w:hAnsi="Times New Roman"/>
          <w:spacing w:val="-2"/>
          <w:sz w:val="28"/>
          <w:szCs w:val="28"/>
          <w:lang w:val="nl-NL"/>
        </w:rPr>
      </w:pPr>
      <w:r>
        <w:rPr>
          <w:rFonts w:ascii="Times New Roman" w:hAnsi="Times New Roman"/>
          <w:spacing w:val="-2"/>
          <w:sz w:val="28"/>
          <w:szCs w:val="28"/>
          <w:lang w:val="nl-NL"/>
        </w:rPr>
        <w:t>- Còn 526 hồ sơ đang trong thời gian giải quyết theo quy định.</w:t>
      </w:r>
    </w:p>
    <w:p w:rsidR="00644BFC" w:rsidRPr="00FA6F53" w:rsidRDefault="00644BFC" w:rsidP="00644BFC">
      <w:pPr>
        <w:tabs>
          <w:tab w:val="left" w:pos="284"/>
        </w:tabs>
        <w:spacing w:before="120" w:after="120" w:line="360" w:lineRule="exact"/>
        <w:ind w:firstLine="709"/>
        <w:jc w:val="both"/>
        <w:rPr>
          <w:rFonts w:ascii="Times New Roman" w:hAnsi="Times New Roman"/>
          <w:b/>
          <w:spacing w:val="-2"/>
          <w:sz w:val="28"/>
          <w:szCs w:val="28"/>
          <w:lang w:val="nl-NL"/>
        </w:rPr>
      </w:pPr>
      <w:r w:rsidRPr="00FA6F53">
        <w:rPr>
          <w:rFonts w:ascii="Times New Roman" w:hAnsi="Times New Roman"/>
          <w:b/>
          <w:i/>
          <w:spacing w:val="-6"/>
          <w:sz w:val="28"/>
          <w:szCs w:val="28"/>
          <w:lang w:val="nl-NL"/>
        </w:rPr>
        <w:t>3.3.</w:t>
      </w:r>
      <w:r w:rsidRPr="00FA6F53">
        <w:rPr>
          <w:rFonts w:ascii="Times New Roman" w:hAnsi="Times New Roman"/>
          <w:b/>
          <w:i/>
          <w:sz w:val="28"/>
          <w:szCs w:val="28"/>
          <w:lang w:val="nl-NL"/>
        </w:rPr>
        <w:t xml:space="preserve"> Việc thu phí, lệ phí:</w:t>
      </w:r>
      <w:r w:rsidRPr="00FA6F53">
        <w:rPr>
          <w:rFonts w:ascii="Times New Roman" w:hAnsi="Times New Roman"/>
          <w:b/>
          <w:sz w:val="28"/>
          <w:szCs w:val="28"/>
          <w:lang w:val="nl-NL"/>
        </w:rPr>
        <w:t xml:space="preserve"> </w:t>
      </w:r>
    </w:p>
    <w:p w:rsidR="00644BFC" w:rsidRDefault="00644BFC" w:rsidP="00644BFC">
      <w:pPr>
        <w:tabs>
          <w:tab w:val="left" w:pos="5910"/>
        </w:tabs>
        <w:spacing w:before="120" w:after="120" w:line="360" w:lineRule="exact"/>
        <w:ind w:left="57" w:right="57" w:firstLine="720"/>
        <w:jc w:val="both"/>
        <w:rPr>
          <w:rFonts w:ascii="Times New Roman" w:hAnsi="Times New Roman"/>
          <w:bCs/>
          <w:sz w:val="28"/>
          <w:szCs w:val="28"/>
          <w:lang w:val="nl-NL"/>
        </w:rPr>
      </w:pPr>
      <w:r w:rsidRPr="00255F58">
        <w:rPr>
          <w:rFonts w:ascii="Times New Roman" w:hAnsi="Times New Roman"/>
          <w:sz w:val="28"/>
          <w:szCs w:val="28"/>
          <w:lang w:val="nl-NL"/>
        </w:rPr>
        <w:t xml:space="preserve">Trung tâm </w:t>
      </w:r>
      <w:r>
        <w:rPr>
          <w:rFonts w:ascii="Times New Roman" w:hAnsi="Times New Roman"/>
          <w:sz w:val="28"/>
          <w:szCs w:val="28"/>
          <w:lang w:val="nl-NL"/>
        </w:rPr>
        <w:t xml:space="preserve">đã </w:t>
      </w:r>
      <w:r w:rsidRPr="00255F58">
        <w:rPr>
          <w:rFonts w:ascii="Times New Roman" w:hAnsi="Times New Roman"/>
          <w:sz w:val="28"/>
          <w:szCs w:val="28"/>
          <w:lang w:val="nl-NL"/>
        </w:rPr>
        <w:t>thực hiện nghiêm túc việc công khai đầy đủ các khoản phí, lệ phí đối với các TTHC có quy định thu; thực hiện thu đúng, thu đủ theo quy định. T</w:t>
      </w:r>
      <w:r>
        <w:rPr>
          <w:rFonts w:ascii="Times New Roman" w:hAnsi="Times New Roman"/>
          <w:sz w:val="28"/>
          <w:szCs w:val="28"/>
          <w:lang w:val="nl-NL"/>
        </w:rPr>
        <w:t>ừ ngày 03/9/2019 đến hết ngày 12/5/2020</w:t>
      </w:r>
      <w:r w:rsidRPr="00255F58">
        <w:rPr>
          <w:rFonts w:ascii="Times New Roman" w:hAnsi="Times New Roman"/>
          <w:sz w:val="28"/>
          <w:szCs w:val="28"/>
          <w:lang w:val="nl-NL"/>
        </w:rPr>
        <w:t xml:space="preserve"> thu được </w:t>
      </w:r>
      <w:r w:rsidRPr="00FA6F53">
        <w:rPr>
          <w:rFonts w:ascii="Times New Roman" w:hAnsi="Times New Roman"/>
          <w:sz w:val="28"/>
          <w:szCs w:val="28"/>
          <w:lang w:val="nl-NL"/>
        </w:rPr>
        <w:t>1.414.812.973 đồng</w:t>
      </w:r>
      <w:r>
        <w:rPr>
          <w:rFonts w:ascii="Times New Roman" w:hAnsi="Times New Roman"/>
          <w:sz w:val="28"/>
          <w:szCs w:val="28"/>
          <w:lang w:val="nl-NL"/>
        </w:rPr>
        <w:t xml:space="preserve">. Hàng tháng, Trung tâm đã tổng hợp, chuyển số phí, lệ phí trên về các sở, ngành theo quy định. Tính đến thời điểm báo cáo, Trung tâm chưa nhận được </w:t>
      </w:r>
      <w:r w:rsidRPr="00255F58">
        <w:rPr>
          <w:rFonts w:ascii="Times New Roman" w:hAnsi="Times New Roman"/>
          <w:sz w:val="28"/>
          <w:szCs w:val="28"/>
          <w:lang w:val="nl-NL"/>
        </w:rPr>
        <w:t xml:space="preserve">phản ánh, kiến nghị của </w:t>
      </w:r>
      <w:r>
        <w:rPr>
          <w:rFonts w:ascii="Times New Roman" w:hAnsi="Times New Roman"/>
          <w:sz w:val="28"/>
          <w:szCs w:val="28"/>
          <w:lang w:val="nl-NL"/>
        </w:rPr>
        <w:t xml:space="preserve">các </w:t>
      </w:r>
      <w:r w:rsidRPr="00255F58">
        <w:rPr>
          <w:rFonts w:ascii="Times New Roman" w:hAnsi="Times New Roman"/>
          <w:sz w:val="28"/>
          <w:szCs w:val="28"/>
          <w:lang w:val="nl-NL"/>
        </w:rPr>
        <w:t>tổ chức</w:t>
      </w:r>
      <w:r>
        <w:rPr>
          <w:rFonts w:ascii="Times New Roman" w:hAnsi="Times New Roman"/>
          <w:sz w:val="28"/>
          <w:szCs w:val="28"/>
          <w:lang w:val="nl-NL"/>
        </w:rPr>
        <w:t xml:space="preserve">, cá nhân </w:t>
      </w:r>
      <w:r w:rsidRPr="00255F58">
        <w:rPr>
          <w:rFonts w:ascii="Times New Roman" w:hAnsi="Times New Roman"/>
          <w:sz w:val="28"/>
          <w:szCs w:val="28"/>
          <w:lang w:val="nl-NL"/>
        </w:rPr>
        <w:t xml:space="preserve">về </w:t>
      </w:r>
      <w:r>
        <w:rPr>
          <w:rFonts w:ascii="Times New Roman" w:hAnsi="Times New Roman"/>
          <w:sz w:val="28"/>
          <w:szCs w:val="28"/>
          <w:lang w:val="nl-NL"/>
        </w:rPr>
        <w:t>việc thu phí, lệ phí</w:t>
      </w:r>
      <w:r w:rsidRPr="00255F58">
        <w:rPr>
          <w:rFonts w:ascii="Times New Roman" w:hAnsi="Times New Roman"/>
          <w:sz w:val="28"/>
          <w:szCs w:val="28"/>
          <w:lang w:val="nl-NL"/>
        </w:rPr>
        <w:t xml:space="preserve">. </w:t>
      </w:r>
    </w:p>
    <w:p w:rsidR="00644BFC" w:rsidRDefault="00644BFC" w:rsidP="00644BFC">
      <w:pPr>
        <w:tabs>
          <w:tab w:val="left" w:pos="5910"/>
        </w:tabs>
        <w:spacing w:before="120" w:after="120" w:line="360" w:lineRule="exact"/>
        <w:ind w:left="57" w:right="57" w:firstLine="720"/>
        <w:jc w:val="both"/>
        <w:rPr>
          <w:rFonts w:ascii="Times New Roman" w:hAnsi="Times New Roman"/>
          <w:spacing w:val="-6"/>
          <w:sz w:val="28"/>
          <w:szCs w:val="28"/>
          <w:lang w:val="nl-NL"/>
        </w:rPr>
      </w:pPr>
      <w:r w:rsidRPr="00836F28">
        <w:rPr>
          <w:rFonts w:ascii="Times New Roman" w:hAnsi="Times New Roman"/>
          <w:b/>
          <w:sz w:val="28"/>
          <w:szCs w:val="28"/>
          <w:lang w:val="nl-NL"/>
        </w:rPr>
        <w:t>4. Kết quả đánh giá</w:t>
      </w:r>
      <w:r w:rsidRPr="00836F28">
        <w:rPr>
          <w:rFonts w:ascii="Times New Roman" w:hAnsi="Times New Roman"/>
          <w:b/>
          <w:sz w:val="28"/>
          <w:szCs w:val="28"/>
          <w:lang w:val="pt-BR"/>
        </w:rPr>
        <w:t xml:space="preserve"> mức độ hài lòng của tổ chức, cá nhân</w:t>
      </w:r>
      <w:r w:rsidRPr="00836F28">
        <w:rPr>
          <w:rFonts w:ascii="Times New Roman" w:hAnsi="Times New Roman"/>
          <w:b/>
          <w:spacing w:val="-6"/>
          <w:sz w:val="28"/>
          <w:szCs w:val="28"/>
          <w:lang w:val="nl-NL"/>
        </w:rPr>
        <w:t>:</w:t>
      </w:r>
      <w:r w:rsidRPr="00154501">
        <w:rPr>
          <w:rFonts w:ascii="Times New Roman" w:hAnsi="Times New Roman"/>
          <w:i/>
          <w:spacing w:val="-6"/>
          <w:sz w:val="28"/>
          <w:szCs w:val="28"/>
          <w:lang w:val="nl-NL"/>
        </w:rPr>
        <w:t xml:space="preserve"> </w:t>
      </w:r>
    </w:p>
    <w:p w:rsidR="00644BFC" w:rsidRPr="00836F28" w:rsidRDefault="00644BFC" w:rsidP="00644BFC">
      <w:pPr>
        <w:tabs>
          <w:tab w:val="left" w:pos="5910"/>
        </w:tabs>
        <w:spacing w:before="120" w:after="120" w:line="360" w:lineRule="exact"/>
        <w:ind w:left="57" w:right="57" w:firstLine="720"/>
        <w:jc w:val="both"/>
        <w:rPr>
          <w:rFonts w:ascii="Times New Roman" w:hAnsi="Times New Roman"/>
          <w:sz w:val="28"/>
          <w:szCs w:val="28"/>
          <w:lang w:val="nl-NL"/>
        </w:rPr>
      </w:pPr>
      <w:r w:rsidRPr="00836F28">
        <w:rPr>
          <w:rFonts w:ascii="Times New Roman" w:hAnsi="Times New Roman"/>
          <w:sz w:val="28"/>
          <w:szCs w:val="28"/>
          <w:lang w:val="nl-NL"/>
        </w:rPr>
        <w:t xml:space="preserve">Hiện tại, Trung tâm đang thực hiện việc lấy ý kiến đánh giá mức độ hài lòng của các tổ chức, cá nhân đến giao dịch qua hệ thống phần mềm và xin ý kiến </w:t>
      </w:r>
      <w:r>
        <w:rPr>
          <w:rFonts w:ascii="Times New Roman" w:hAnsi="Times New Roman"/>
          <w:sz w:val="28"/>
          <w:szCs w:val="28"/>
          <w:lang w:val="nl-NL"/>
        </w:rPr>
        <w:t>qua Phiếu đánh giá</w:t>
      </w:r>
      <w:r w:rsidRPr="00836F28">
        <w:rPr>
          <w:rFonts w:ascii="Times New Roman" w:hAnsi="Times New Roman"/>
          <w:sz w:val="28"/>
          <w:szCs w:val="28"/>
          <w:lang w:val="nl-NL"/>
        </w:rPr>
        <w:t>.</w:t>
      </w:r>
    </w:p>
    <w:p w:rsidR="00644BFC" w:rsidRPr="00836F28" w:rsidRDefault="00644BFC" w:rsidP="00644BFC">
      <w:pPr>
        <w:tabs>
          <w:tab w:val="left" w:pos="5910"/>
        </w:tabs>
        <w:spacing w:before="120" w:after="120" w:line="360" w:lineRule="exact"/>
        <w:ind w:left="57" w:right="57" w:firstLine="720"/>
        <w:jc w:val="both"/>
        <w:rPr>
          <w:rFonts w:ascii="Times New Roman" w:hAnsi="Times New Roman"/>
          <w:spacing w:val="-2"/>
          <w:sz w:val="28"/>
          <w:szCs w:val="28"/>
          <w:lang w:val="nl-NL"/>
        </w:rPr>
      </w:pPr>
      <w:r w:rsidRPr="00836F28">
        <w:rPr>
          <w:rFonts w:ascii="Times New Roman" w:hAnsi="Times New Roman"/>
          <w:spacing w:val="-2"/>
          <w:sz w:val="28"/>
          <w:szCs w:val="28"/>
          <w:lang w:val="nl-NL"/>
        </w:rPr>
        <w:lastRenderedPageBreak/>
        <w:t xml:space="preserve">- Đối với việc lấy ý kiến qua </w:t>
      </w:r>
      <w:r w:rsidRPr="00836F28">
        <w:rPr>
          <w:rFonts w:ascii="Times New Roman" w:hAnsi="Times New Roman"/>
          <w:spacing w:val="-2"/>
          <w:sz w:val="28"/>
          <w:szCs w:val="28"/>
          <w:shd w:val="clear" w:color="auto" w:fill="FFFFFF"/>
          <w:lang w:val="nl-NL"/>
        </w:rPr>
        <w:t>thiết bị phần mềm: C</w:t>
      </w:r>
      <w:r w:rsidRPr="00836F28">
        <w:rPr>
          <w:rFonts w:ascii="Times New Roman" w:hAnsi="Times New Roman"/>
          <w:spacing w:val="-2"/>
          <w:sz w:val="28"/>
          <w:szCs w:val="28"/>
          <w:lang w:val="nl-NL"/>
        </w:rPr>
        <w:t xml:space="preserve">ó tổng số 3.483 lượt tham gia; trong đó </w:t>
      </w:r>
      <w:r w:rsidRPr="00836F28">
        <w:rPr>
          <w:rFonts w:ascii="Times New Roman" w:hAnsi="Times New Roman"/>
          <w:b/>
          <w:spacing w:val="-2"/>
          <w:sz w:val="28"/>
          <w:szCs w:val="28"/>
          <w:lang w:val="nl-NL"/>
        </w:rPr>
        <w:t>3.355/3.483</w:t>
      </w:r>
      <w:r w:rsidRPr="00836F28">
        <w:rPr>
          <w:rFonts w:ascii="Times New Roman" w:hAnsi="Times New Roman"/>
          <w:spacing w:val="-2"/>
          <w:sz w:val="28"/>
          <w:szCs w:val="28"/>
          <w:lang w:val="nl-NL"/>
        </w:rPr>
        <w:t xml:space="preserve"> lượt đánh</w:t>
      </w:r>
      <w:r>
        <w:rPr>
          <w:rFonts w:ascii="Times New Roman" w:hAnsi="Times New Roman"/>
          <w:spacing w:val="-2"/>
          <w:sz w:val="28"/>
          <w:szCs w:val="28"/>
          <w:lang w:val="nl-NL"/>
        </w:rPr>
        <w:t xml:space="preserve"> giá</w:t>
      </w:r>
      <w:r w:rsidRPr="00836F28">
        <w:rPr>
          <w:rFonts w:ascii="Times New Roman" w:hAnsi="Times New Roman"/>
          <w:spacing w:val="-2"/>
          <w:sz w:val="28"/>
          <w:szCs w:val="28"/>
          <w:lang w:val="nl-NL"/>
        </w:rPr>
        <w:t xml:space="preserve"> </w:t>
      </w:r>
      <w:r>
        <w:rPr>
          <w:rFonts w:ascii="Times New Roman" w:hAnsi="Times New Roman"/>
          <w:spacing w:val="-2"/>
          <w:sz w:val="28"/>
          <w:szCs w:val="28"/>
          <w:lang w:val="nl-NL"/>
        </w:rPr>
        <w:t>“</w:t>
      </w:r>
      <w:r w:rsidRPr="00836F28">
        <w:rPr>
          <w:rFonts w:ascii="Times New Roman" w:hAnsi="Times New Roman"/>
          <w:spacing w:val="-2"/>
          <w:sz w:val="28"/>
          <w:szCs w:val="28"/>
          <w:lang w:val="nl-NL"/>
        </w:rPr>
        <w:t>rất hài lòng</w:t>
      </w:r>
      <w:r>
        <w:rPr>
          <w:rFonts w:ascii="Times New Roman" w:hAnsi="Times New Roman"/>
          <w:spacing w:val="-2"/>
          <w:sz w:val="28"/>
          <w:szCs w:val="28"/>
          <w:lang w:val="nl-NL"/>
        </w:rPr>
        <w:t>”</w:t>
      </w:r>
      <w:r w:rsidRPr="00836F28">
        <w:rPr>
          <w:rFonts w:ascii="Times New Roman" w:hAnsi="Times New Roman"/>
          <w:spacing w:val="-2"/>
          <w:sz w:val="28"/>
          <w:szCs w:val="28"/>
          <w:lang w:val="nl-NL"/>
        </w:rPr>
        <w:t xml:space="preserve">, chiếm tỷ lệ </w:t>
      </w:r>
      <w:r w:rsidRPr="00836F28">
        <w:rPr>
          <w:rFonts w:ascii="Times New Roman" w:hAnsi="Times New Roman"/>
          <w:b/>
          <w:spacing w:val="-2"/>
          <w:sz w:val="28"/>
          <w:szCs w:val="28"/>
          <w:lang w:val="nl-NL"/>
        </w:rPr>
        <w:t>96,3%;</w:t>
      </w:r>
      <w:r w:rsidRPr="00836F28">
        <w:rPr>
          <w:rFonts w:ascii="Times New Roman" w:hAnsi="Times New Roman"/>
          <w:spacing w:val="-2"/>
          <w:sz w:val="28"/>
          <w:szCs w:val="28"/>
          <w:lang w:val="nl-NL"/>
        </w:rPr>
        <w:t xml:space="preserve"> </w:t>
      </w:r>
      <w:r w:rsidRPr="00836F28">
        <w:rPr>
          <w:rFonts w:ascii="Times New Roman" w:hAnsi="Times New Roman"/>
          <w:b/>
          <w:spacing w:val="-2"/>
          <w:sz w:val="28"/>
          <w:szCs w:val="28"/>
          <w:lang w:val="nl-NL"/>
        </w:rPr>
        <w:t>128/3.483</w:t>
      </w:r>
      <w:r w:rsidRPr="00836F28">
        <w:rPr>
          <w:rFonts w:ascii="Times New Roman" w:hAnsi="Times New Roman"/>
          <w:spacing w:val="-2"/>
          <w:sz w:val="28"/>
          <w:szCs w:val="28"/>
          <w:lang w:val="nl-NL"/>
        </w:rPr>
        <w:t xml:space="preserve"> lượt đánh giá </w:t>
      </w:r>
      <w:r>
        <w:rPr>
          <w:rFonts w:ascii="Times New Roman" w:hAnsi="Times New Roman"/>
          <w:spacing w:val="-2"/>
          <w:sz w:val="28"/>
          <w:szCs w:val="28"/>
          <w:lang w:val="nl-NL"/>
        </w:rPr>
        <w:t>“</w:t>
      </w:r>
      <w:r w:rsidRPr="00836F28">
        <w:rPr>
          <w:rFonts w:ascii="Times New Roman" w:hAnsi="Times New Roman"/>
          <w:spacing w:val="-2"/>
          <w:sz w:val="28"/>
          <w:szCs w:val="28"/>
          <w:lang w:val="nl-NL"/>
        </w:rPr>
        <w:t>hài lòng</w:t>
      </w:r>
      <w:r>
        <w:rPr>
          <w:rFonts w:ascii="Times New Roman" w:hAnsi="Times New Roman"/>
          <w:spacing w:val="-2"/>
          <w:sz w:val="28"/>
          <w:szCs w:val="28"/>
          <w:lang w:val="nl-NL"/>
        </w:rPr>
        <w:t>”</w:t>
      </w:r>
      <w:r w:rsidRPr="00836F28">
        <w:rPr>
          <w:rFonts w:ascii="Times New Roman" w:hAnsi="Times New Roman"/>
          <w:spacing w:val="-2"/>
          <w:sz w:val="28"/>
          <w:szCs w:val="28"/>
          <w:lang w:val="nl-NL"/>
        </w:rPr>
        <w:t xml:space="preserve">, chiếm tỷ lệ </w:t>
      </w:r>
      <w:r w:rsidRPr="00836F28">
        <w:rPr>
          <w:rFonts w:ascii="Times New Roman" w:hAnsi="Times New Roman"/>
          <w:b/>
          <w:spacing w:val="-2"/>
          <w:sz w:val="28"/>
          <w:szCs w:val="28"/>
          <w:lang w:val="nl-NL"/>
        </w:rPr>
        <w:t>3,7%.</w:t>
      </w:r>
    </w:p>
    <w:p w:rsidR="00644BFC" w:rsidRPr="00630A7E" w:rsidRDefault="00644BFC" w:rsidP="00644BFC">
      <w:pPr>
        <w:widowControl w:val="0"/>
        <w:spacing w:before="120" w:after="120" w:line="360" w:lineRule="exact"/>
        <w:ind w:firstLine="709"/>
        <w:jc w:val="both"/>
        <w:rPr>
          <w:rFonts w:ascii="Times New Roman" w:eastAsia="Times New Roman" w:hAnsi="Times New Roman"/>
          <w:spacing w:val="-4"/>
          <w:sz w:val="28"/>
          <w:szCs w:val="28"/>
          <w:lang w:val="nl-NL"/>
        </w:rPr>
      </w:pPr>
      <w:r>
        <w:rPr>
          <w:rFonts w:ascii="Times New Roman" w:eastAsia="Times New Roman" w:hAnsi="Times New Roman"/>
          <w:sz w:val="28"/>
          <w:szCs w:val="28"/>
          <w:lang w:val="nl-NL"/>
        </w:rPr>
        <w:t>- Đối với việc lấy ý kiến qua Phiếu đánh giá: Trung tâm đã xin ý kiến của 82 công dân đến giao dịch. Kết quả 82/82 cá nhân đánh giá: Việc tìm hiểu thông tin về TTHC tại Trung tâm thuận lợi và rất thuận lợi; cơ sở vật chất, trang thiết bị rất tốt; TTHC đã được công khai đầy đủ, rõ ràng và không bị yêu cầu bổ sung giấy tờ, tài liệu khác ngoài quy định; kết quả được nhận sớm hơn và đúng hạn; công dân không phải trả thêm chi phí nào khác; công chức, viên chức của Trung tâm có thái độ lịch sự, thân thiện, chuyên môn thành thạo.</w:t>
      </w:r>
    </w:p>
    <w:p w:rsidR="00644BFC" w:rsidRDefault="00644BFC" w:rsidP="00644BFC">
      <w:pPr>
        <w:tabs>
          <w:tab w:val="left" w:pos="-142"/>
          <w:tab w:val="left" w:pos="284"/>
        </w:tabs>
        <w:spacing w:before="120" w:after="120" w:line="360" w:lineRule="exact"/>
        <w:ind w:firstLine="709"/>
        <w:jc w:val="both"/>
        <w:rPr>
          <w:rFonts w:ascii="Times New Roman" w:eastAsia="Times New Roman" w:hAnsi="Times New Roman"/>
          <w:spacing w:val="-8"/>
          <w:sz w:val="28"/>
          <w:szCs w:val="28"/>
          <w:lang w:val="nl-NL"/>
        </w:rPr>
      </w:pPr>
      <w:r w:rsidRPr="009E695C">
        <w:rPr>
          <w:rFonts w:ascii="Times New Roman" w:eastAsia="Times New Roman" w:hAnsi="Times New Roman"/>
          <w:b/>
          <w:sz w:val="28"/>
          <w:szCs w:val="28"/>
          <w:lang w:val="pt-BR"/>
        </w:rPr>
        <w:t xml:space="preserve">5. Các tiện ích hỗ trợ tổ chức, cá nhân và doanh nghiệp đến giải quyết TTHC </w:t>
      </w:r>
      <w:r>
        <w:rPr>
          <w:rFonts w:ascii="Times New Roman" w:eastAsia="Times New Roman" w:hAnsi="Times New Roman"/>
          <w:b/>
          <w:sz w:val="28"/>
          <w:szCs w:val="28"/>
          <w:lang w:val="pt-BR"/>
        </w:rPr>
        <w:t>tại Trung tâm</w:t>
      </w:r>
      <w:r w:rsidRPr="00630A7E">
        <w:rPr>
          <w:rFonts w:ascii="Times New Roman" w:eastAsia="Times New Roman" w:hAnsi="Times New Roman"/>
          <w:spacing w:val="-8"/>
          <w:sz w:val="28"/>
          <w:szCs w:val="28"/>
          <w:lang w:val="nl-NL"/>
        </w:rPr>
        <w:t xml:space="preserve"> </w:t>
      </w:r>
    </w:p>
    <w:p w:rsidR="00644BFC" w:rsidRDefault="00644BFC" w:rsidP="00644BFC">
      <w:pPr>
        <w:tabs>
          <w:tab w:val="left" w:pos="-142"/>
          <w:tab w:val="left" w:pos="284"/>
        </w:tabs>
        <w:spacing w:before="120" w:after="120" w:line="360" w:lineRule="exact"/>
        <w:ind w:firstLine="709"/>
        <w:jc w:val="both"/>
        <w:rPr>
          <w:rFonts w:ascii="Times New Roman" w:eastAsia="Times New Roman" w:hAnsi="Times New Roman"/>
          <w:spacing w:val="-4"/>
          <w:sz w:val="28"/>
          <w:szCs w:val="28"/>
          <w:lang w:val="nl-NL"/>
        </w:rPr>
      </w:pPr>
      <w:r>
        <w:rPr>
          <w:rFonts w:ascii="Times New Roman" w:eastAsia="Times New Roman" w:hAnsi="Times New Roman"/>
          <w:spacing w:val="-8"/>
          <w:sz w:val="28"/>
          <w:szCs w:val="28"/>
          <w:lang w:val="nl-NL"/>
        </w:rPr>
        <w:t xml:space="preserve">Tính đến thời điểm hiện tại, Trung tâm đã thực hiện </w:t>
      </w:r>
      <w:r w:rsidRPr="00630A7E">
        <w:rPr>
          <w:rFonts w:ascii="Times New Roman" w:eastAsia="Times New Roman" w:hAnsi="Times New Roman"/>
          <w:spacing w:val="-8"/>
          <w:sz w:val="28"/>
          <w:szCs w:val="28"/>
          <w:lang w:val="nl-NL"/>
        </w:rPr>
        <w:t xml:space="preserve">hỗ trợ tiếp nhận, trả kết quả qua dịch vụ </w:t>
      </w:r>
      <w:r>
        <w:rPr>
          <w:rFonts w:ascii="Times New Roman" w:eastAsia="Times New Roman" w:hAnsi="Times New Roman"/>
          <w:spacing w:val="-8"/>
          <w:sz w:val="28"/>
          <w:szCs w:val="28"/>
          <w:lang w:val="nl-NL"/>
        </w:rPr>
        <w:t>b</w:t>
      </w:r>
      <w:r w:rsidRPr="00630A7E">
        <w:rPr>
          <w:rFonts w:ascii="Times New Roman" w:eastAsia="Times New Roman" w:hAnsi="Times New Roman"/>
          <w:spacing w:val="-8"/>
          <w:sz w:val="28"/>
          <w:szCs w:val="28"/>
          <w:lang w:val="nl-NL"/>
        </w:rPr>
        <w:t xml:space="preserve">ưu chính </w:t>
      </w:r>
      <w:r>
        <w:rPr>
          <w:rFonts w:ascii="Times New Roman" w:eastAsia="Times New Roman" w:hAnsi="Times New Roman"/>
          <w:spacing w:val="-8"/>
          <w:sz w:val="28"/>
          <w:szCs w:val="28"/>
          <w:lang w:val="nl-NL"/>
        </w:rPr>
        <w:t>1.425</w:t>
      </w:r>
      <w:r w:rsidRPr="00630A7E">
        <w:rPr>
          <w:rFonts w:ascii="Times New Roman" w:eastAsia="Times New Roman" w:hAnsi="Times New Roman"/>
          <w:spacing w:val="-8"/>
          <w:sz w:val="28"/>
          <w:szCs w:val="28"/>
          <w:lang w:val="nl-NL"/>
        </w:rPr>
        <w:t xml:space="preserve"> lượt (Sở Công Thương </w:t>
      </w:r>
      <w:r>
        <w:rPr>
          <w:rFonts w:ascii="Times New Roman" w:eastAsia="Times New Roman" w:hAnsi="Times New Roman"/>
          <w:spacing w:val="-8"/>
          <w:sz w:val="28"/>
          <w:szCs w:val="28"/>
          <w:lang w:val="nl-NL"/>
        </w:rPr>
        <w:t>907 lượt;</w:t>
      </w:r>
      <w:r w:rsidRPr="00630A7E">
        <w:rPr>
          <w:rFonts w:ascii="Times New Roman" w:eastAsia="Times New Roman" w:hAnsi="Times New Roman"/>
          <w:spacing w:val="-8"/>
          <w:sz w:val="28"/>
          <w:szCs w:val="28"/>
          <w:lang w:val="nl-NL"/>
        </w:rPr>
        <w:t xml:space="preserve"> </w:t>
      </w:r>
      <w:r>
        <w:rPr>
          <w:rFonts w:ascii="Times New Roman" w:eastAsia="Times New Roman" w:hAnsi="Times New Roman"/>
          <w:spacing w:val="-8"/>
          <w:sz w:val="28"/>
          <w:szCs w:val="28"/>
          <w:lang w:val="nl-NL"/>
        </w:rPr>
        <w:t>Sở Giáo dục và Đào tạo 250 lượt, Sở Tư pháp 129 lượt; Sở Văn hoá, Thể thao và Du lịch 66 lượt; Sở Kế hoạch và Đầu tư 38 lượt; Sở Y tế 12 lượt; Sở Nông nghiệp và PTNT 06 lượt; Sở Giao thông vận tải 08 lượt; Sở Nội vụ 09 lượt).</w:t>
      </w:r>
      <w:r w:rsidRPr="00630A7E">
        <w:rPr>
          <w:rFonts w:ascii="Times New Roman" w:eastAsia="Times New Roman" w:hAnsi="Times New Roman"/>
          <w:spacing w:val="-8"/>
          <w:sz w:val="28"/>
          <w:szCs w:val="28"/>
          <w:lang w:val="nl-NL"/>
        </w:rPr>
        <w:t xml:space="preserve"> </w:t>
      </w:r>
      <w:r>
        <w:rPr>
          <w:rFonts w:ascii="Times New Roman" w:eastAsia="Times New Roman" w:hAnsi="Times New Roman"/>
          <w:spacing w:val="-8"/>
          <w:sz w:val="28"/>
          <w:szCs w:val="28"/>
          <w:lang w:val="nl-NL"/>
        </w:rPr>
        <w:t>Bưu điện tỉnh h</w:t>
      </w:r>
      <w:r w:rsidRPr="00630A7E">
        <w:rPr>
          <w:rFonts w:ascii="Times New Roman" w:eastAsia="Times New Roman" w:hAnsi="Times New Roman"/>
          <w:spacing w:val="-8"/>
          <w:sz w:val="28"/>
          <w:szCs w:val="28"/>
          <w:lang w:val="nl-NL"/>
        </w:rPr>
        <w:t xml:space="preserve">ỗ trợ vận chuyển hồ sơ và kết quả từ Trung tâm đến các cơ quan, đơn vị </w:t>
      </w:r>
      <w:r w:rsidRPr="004E1430">
        <w:rPr>
          <w:rFonts w:ascii="Times New Roman" w:eastAsia="Times New Roman" w:hAnsi="Times New Roman"/>
          <w:spacing w:val="-8"/>
          <w:sz w:val="28"/>
          <w:szCs w:val="28"/>
          <w:lang w:val="nl-NL"/>
        </w:rPr>
        <w:t xml:space="preserve">là </w:t>
      </w:r>
      <w:r>
        <w:rPr>
          <w:rFonts w:ascii="Times New Roman" w:eastAsia="Times New Roman" w:hAnsi="Times New Roman"/>
          <w:spacing w:val="-8"/>
          <w:sz w:val="28"/>
          <w:szCs w:val="28"/>
          <w:lang w:val="nl-NL"/>
        </w:rPr>
        <w:t>391</w:t>
      </w:r>
      <w:r w:rsidRPr="004E1430">
        <w:rPr>
          <w:rFonts w:ascii="Times New Roman" w:eastAsia="Times New Roman" w:hAnsi="Times New Roman"/>
          <w:spacing w:val="-8"/>
          <w:sz w:val="28"/>
          <w:szCs w:val="28"/>
          <w:lang w:val="nl-NL"/>
        </w:rPr>
        <w:t xml:space="preserve"> hồ sơ</w:t>
      </w:r>
      <w:r w:rsidRPr="004E1430">
        <w:rPr>
          <w:rFonts w:ascii="Times New Roman" w:eastAsia="Times New Roman" w:hAnsi="Times New Roman"/>
          <w:spacing w:val="-4"/>
          <w:sz w:val="28"/>
          <w:szCs w:val="28"/>
          <w:lang w:val="nl-NL"/>
        </w:rPr>
        <w:t>.</w:t>
      </w:r>
    </w:p>
    <w:p w:rsidR="00644BFC" w:rsidRPr="00406ED7" w:rsidRDefault="00644BFC" w:rsidP="00644BFC">
      <w:pPr>
        <w:widowControl w:val="0"/>
        <w:spacing w:before="120" w:after="120" w:line="360" w:lineRule="exact"/>
        <w:ind w:firstLine="706"/>
        <w:jc w:val="both"/>
        <w:rPr>
          <w:rFonts w:ascii="Times New Roman" w:hAnsi="Times New Roman"/>
          <w:b/>
          <w:color w:val="000000"/>
          <w:sz w:val="28"/>
          <w:szCs w:val="28"/>
          <w:lang w:val="nl-NL"/>
        </w:rPr>
      </w:pPr>
      <w:r>
        <w:rPr>
          <w:rFonts w:ascii="Times New Roman" w:hAnsi="Times New Roman"/>
          <w:b/>
          <w:color w:val="000000"/>
          <w:sz w:val="28"/>
          <w:szCs w:val="28"/>
          <w:lang w:val="nl-NL"/>
        </w:rPr>
        <w:t>6</w:t>
      </w:r>
      <w:r w:rsidRPr="00406ED7">
        <w:rPr>
          <w:rFonts w:ascii="Times New Roman" w:hAnsi="Times New Roman"/>
          <w:b/>
          <w:color w:val="000000"/>
          <w:sz w:val="28"/>
          <w:szCs w:val="28"/>
          <w:lang w:val="nl-NL"/>
        </w:rPr>
        <w:t>. Về công tác quả</w:t>
      </w:r>
      <w:r>
        <w:rPr>
          <w:rFonts w:ascii="Times New Roman" w:hAnsi="Times New Roman"/>
          <w:b/>
          <w:color w:val="000000"/>
          <w:sz w:val="28"/>
          <w:szCs w:val="28"/>
          <w:lang w:val="nl-NL"/>
        </w:rPr>
        <w:t>n lý</w:t>
      </w:r>
      <w:r w:rsidRPr="00406ED7">
        <w:rPr>
          <w:rFonts w:ascii="Times New Roman" w:hAnsi="Times New Roman"/>
          <w:b/>
          <w:color w:val="000000"/>
          <w:sz w:val="28"/>
          <w:szCs w:val="28"/>
          <w:lang w:val="nl-NL"/>
        </w:rPr>
        <w:t xml:space="preserve"> </w:t>
      </w:r>
      <w:r>
        <w:rPr>
          <w:rFonts w:ascii="Times New Roman" w:hAnsi="Times New Roman"/>
          <w:b/>
          <w:color w:val="000000"/>
          <w:sz w:val="28"/>
          <w:szCs w:val="28"/>
          <w:lang w:val="nl-NL"/>
        </w:rPr>
        <w:t xml:space="preserve">cán bộ, </w:t>
      </w:r>
      <w:r w:rsidRPr="00406ED7">
        <w:rPr>
          <w:rFonts w:ascii="Times New Roman" w:hAnsi="Times New Roman"/>
          <w:b/>
          <w:color w:val="000000"/>
          <w:sz w:val="28"/>
          <w:szCs w:val="28"/>
          <w:lang w:val="nl-NL"/>
        </w:rPr>
        <w:t>công chức làm việc tại Trung tâm</w:t>
      </w:r>
    </w:p>
    <w:p w:rsidR="00644BFC" w:rsidRDefault="00644BFC" w:rsidP="00644BFC">
      <w:pPr>
        <w:spacing w:before="120" w:after="120" w:line="360" w:lineRule="exact"/>
        <w:ind w:firstLine="706"/>
        <w:jc w:val="both"/>
        <w:rPr>
          <w:rFonts w:ascii="Times New Roman" w:hAnsi="Times New Roman"/>
          <w:color w:val="000000"/>
          <w:sz w:val="28"/>
          <w:szCs w:val="28"/>
          <w:lang w:val="nl-NL"/>
        </w:rPr>
      </w:pPr>
      <w:r>
        <w:rPr>
          <w:rFonts w:ascii="Times New Roman" w:hAnsi="Times New Roman"/>
          <w:color w:val="000000"/>
          <w:sz w:val="28"/>
          <w:szCs w:val="28"/>
          <w:lang w:val="nl-NL"/>
        </w:rPr>
        <w:t>Tổng số cán bộ, công chức, viên chức đang thực hiện nhiệm vụ tại Trung tâm là 30; trong đó: 05 cán bộ, công chức thuộc biên chế của Văn phòng UBND tỉnh (02 kiêm nhiệm, 03 chuyên trách); 25 công chức, viên chức thuộc biên chế các sở, ngành, đơn vị có TTHC thực hiện tại Trung tâm và cán bộ giám sát.</w:t>
      </w:r>
    </w:p>
    <w:p w:rsidR="00644BFC" w:rsidRPr="00406ED7" w:rsidRDefault="00644BFC" w:rsidP="00644BFC">
      <w:pPr>
        <w:spacing w:before="120" w:after="120" w:line="360" w:lineRule="exact"/>
        <w:ind w:firstLine="706"/>
        <w:jc w:val="both"/>
        <w:rPr>
          <w:rFonts w:ascii="Times New Roman" w:hAnsi="Times New Roman"/>
          <w:color w:val="000000"/>
          <w:sz w:val="28"/>
          <w:szCs w:val="28"/>
          <w:lang w:val="nl-NL"/>
        </w:rPr>
      </w:pPr>
      <w:r w:rsidRPr="00406ED7">
        <w:rPr>
          <w:rFonts w:ascii="Times New Roman" w:hAnsi="Times New Roman"/>
          <w:color w:val="000000"/>
          <w:sz w:val="28"/>
          <w:szCs w:val="28"/>
          <w:lang w:val="nl-NL"/>
        </w:rPr>
        <w:t>Trong quá trình hoạt động, Trung tâm đã thực hiện tốt việc quản lý, theo dõi, đá</w:t>
      </w:r>
      <w:r>
        <w:rPr>
          <w:rFonts w:ascii="Times New Roman" w:hAnsi="Times New Roman"/>
          <w:color w:val="000000"/>
          <w:sz w:val="28"/>
          <w:szCs w:val="28"/>
          <w:lang w:val="nl-NL"/>
        </w:rPr>
        <w:t>nh giá</w:t>
      </w:r>
      <w:r w:rsidRPr="00406ED7">
        <w:rPr>
          <w:rFonts w:ascii="Times New Roman" w:hAnsi="Times New Roman"/>
          <w:color w:val="000000"/>
          <w:sz w:val="28"/>
          <w:szCs w:val="28"/>
          <w:lang w:val="nl-NL"/>
        </w:rPr>
        <w:t xml:space="preserve"> công chức, viên chức, người lao động làm việc tại Trung tâm. Qua đánh giá, đội ngũ công chức </w:t>
      </w:r>
      <w:r>
        <w:rPr>
          <w:rFonts w:ascii="Times New Roman" w:hAnsi="Times New Roman"/>
          <w:color w:val="000000"/>
          <w:sz w:val="28"/>
          <w:szCs w:val="28"/>
          <w:lang w:val="nl-NL"/>
        </w:rPr>
        <w:t xml:space="preserve">của các sở, ngành, đơn vị được cử ra làm việc tại Trung tâm đều </w:t>
      </w:r>
      <w:r w:rsidRPr="00406ED7">
        <w:rPr>
          <w:rFonts w:ascii="Times New Roman" w:hAnsi="Times New Roman"/>
          <w:color w:val="000000"/>
          <w:sz w:val="28"/>
          <w:szCs w:val="28"/>
          <w:lang w:val="nl-NL"/>
        </w:rPr>
        <w:t>có trình độ, năng lực, nhiệt tình, trách nhiệm với công việc, thực hiện nghiêm túc Quy chế tổ chức và hoạt động, Nội quy làm việc của Trung tâm</w:t>
      </w:r>
      <w:r>
        <w:rPr>
          <w:rFonts w:ascii="Times New Roman" w:hAnsi="Times New Roman"/>
          <w:color w:val="000000"/>
          <w:sz w:val="28"/>
          <w:szCs w:val="28"/>
          <w:lang w:val="nl-NL"/>
        </w:rPr>
        <w:t>,</w:t>
      </w:r>
      <w:r w:rsidRPr="00406ED7">
        <w:rPr>
          <w:rFonts w:ascii="Times New Roman" w:hAnsi="Times New Roman"/>
          <w:color w:val="000000"/>
          <w:sz w:val="28"/>
          <w:szCs w:val="28"/>
          <w:lang w:val="nl-NL"/>
        </w:rPr>
        <w:t xml:space="preserve"> nhất là các quy định về kỷ luật, kỷ cương, đạo đức công vụ, nếp sống văn hóa tại cơ quan, công sở; chấp hành thời giờ làm việc, thời gian tiếp nhận và giải quyết TTHC. Luôn nêu cao tinh thần trách nhiệm, thái độ phục vụ, chất lượng giải quyế</w:t>
      </w:r>
      <w:r>
        <w:rPr>
          <w:rFonts w:ascii="Times New Roman" w:hAnsi="Times New Roman"/>
          <w:color w:val="000000"/>
          <w:sz w:val="28"/>
          <w:szCs w:val="28"/>
          <w:lang w:val="nl-NL"/>
        </w:rPr>
        <w:t>t TTHC;</w:t>
      </w:r>
      <w:r w:rsidRPr="00406ED7">
        <w:rPr>
          <w:rFonts w:ascii="Times New Roman" w:hAnsi="Times New Roman"/>
          <w:color w:val="000000"/>
          <w:sz w:val="28"/>
          <w:szCs w:val="28"/>
          <w:lang w:val="nl-NL"/>
        </w:rPr>
        <w:t xml:space="preserve"> thường xuyên theo dõi, đôn đốc việc giải quyết hồ sơ TTHC đã tiếp nhận đảm bảo đúng tiến độ thời gian theo quy định.</w:t>
      </w:r>
    </w:p>
    <w:p w:rsidR="00644BFC" w:rsidRDefault="00644BFC" w:rsidP="00644BFC">
      <w:pPr>
        <w:spacing w:before="120" w:after="120" w:line="360" w:lineRule="exact"/>
        <w:ind w:left="57" w:right="57" w:firstLine="709"/>
        <w:jc w:val="both"/>
        <w:rPr>
          <w:rFonts w:ascii="Times New Roman" w:eastAsia="Times New Roman" w:hAnsi="Times New Roman"/>
          <w:b/>
          <w:sz w:val="28"/>
          <w:szCs w:val="28"/>
          <w:lang w:val="nl-NL"/>
        </w:rPr>
      </w:pPr>
      <w:r w:rsidRPr="00D6101D">
        <w:rPr>
          <w:rFonts w:ascii="Times New Roman" w:eastAsia="Times New Roman" w:hAnsi="Times New Roman"/>
          <w:b/>
          <w:sz w:val="26"/>
          <w:szCs w:val="28"/>
          <w:lang w:val="nl-NL"/>
        </w:rPr>
        <w:t>II. ĐÁNH GIÁ CHUNG</w:t>
      </w:r>
    </w:p>
    <w:p w:rsidR="00644BFC" w:rsidRPr="00564186" w:rsidRDefault="00644BFC" w:rsidP="00644BFC">
      <w:pPr>
        <w:spacing w:before="120" w:after="120" w:line="360" w:lineRule="exact"/>
        <w:ind w:left="57" w:right="57" w:firstLine="720"/>
        <w:jc w:val="both"/>
        <w:rPr>
          <w:rFonts w:ascii="Times New Roman" w:hAnsi="Times New Roman"/>
          <w:b/>
          <w:spacing w:val="6"/>
          <w:sz w:val="28"/>
          <w:szCs w:val="28"/>
          <w:lang w:val="nl-NL"/>
        </w:rPr>
      </w:pPr>
      <w:r w:rsidRPr="00564186">
        <w:rPr>
          <w:rFonts w:ascii="Times New Roman" w:hAnsi="Times New Roman"/>
          <w:b/>
          <w:spacing w:val="6"/>
          <w:sz w:val="28"/>
          <w:szCs w:val="28"/>
          <w:lang w:val="nl-NL"/>
        </w:rPr>
        <w:t xml:space="preserve">1. </w:t>
      </w:r>
      <w:r>
        <w:rPr>
          <w:rFonts w:ascii="Times New Roman" w:hAnsi="Times New Roman"/>
          <w:b/>
          <w:spacing w:val="6"/>
          <w:sz w:val="28"/>
          <w:szCs w:val="28"/>
          <w:lang w:val="nl-NL"/>
        </w:rPr>
        <w:t>Ưu điểm</w:t>
      </w:r>
    </w:p>
    <w:p w:rsidR="00644BFC" w:rsidRDefault="00644BFC" w:rsidP="00644BFC">
      <w:pPr>
        <w:spacing w:before="120" w:after="120" w:line="360" w:lineRule="exact"/>
        <w:ind w:left="57" w:right="57" w:firstLine="709"/>
        <w:jc w:val="both"/>
        <w:rPr>
          <w:rFonts w:ascii="Times New Roman" w:hAnsi="Times New Roman"/>
          <w:sz w:val="28"/>
          <w:szCs w:val="28"/>
          <w:lang w:val="nl-NL"/>
        </w:rPr>
      </w:pPr>
      <w:r>
        <w:rPr>
          <w:rFonts w:ascii="Times New Roman" w:hAnsi="Times New Roman"/>
          <w:sz w:val="28"/>
          <w:szCs w:val="28"/>
          <w:lang w:val="nl-NL"/>
        </w:rPr>
        <w:t>-</w:t>
      </w:r>
      <w:r w:rsidRPr="002F036D">
        <w:rPr>
          <w:rFonts w:ascii="Times New Roman" w:hAnsi="Times New Roman"/>
          <w:sz w:val="28"/>
          <w:szCs w:val="28"/>
          <w:lang w:val="nl-NL"/>
        </w:rPr>
        <w:t xml:space="preserve"> </w:t>
      </w:r>
      <w:r>
        <w:rPr>
          <w:rFonts w:ascii="Times New Roman" w:hAnsi="Times New Roman"/>
          <w:sz w:val="28"/>
          <w:szCs w:val="28"/>
          <w:lang w:val="nl-NL"/>
        </w:rPr>
        <w:t xml:space="preserve">Trung tâm đã đẩy mạnh việc ứng dụng công nghệ thông tin trong giải quyết thủ tục hành chính. Tất cả quá trình giải quyết thủ tục hành chính đều được </w:t>
      </w:r>
      <w:r>
        <w:rPr>
          <w:rFonts w:ascii="Times New Roman" w:hAnsi="Times New Roman"/>
          <w:sz w:val="28"/>
          <w:szCs w:val="28"/>
          <w:lang w:val="nl-NL"/>
        </w:rPr>
        <w:lastRenderedPageBreak/>
        <w:t xml:space="preserve">thực hiện trên môi trường điện tử. </w:t>
      </w:r>
      <w:r w:rsidRPr="00290568">
        <w:rPr>
          <w:rFonts w:ascii="Times New Roman" w:eastAsiaTheme="minorHAnsi" w:hAnsi="Times New Roman"/>
          <w:sz w:val="28"/>
          <w:szCs w:val="28"/>
          <w:shd w:val="clear" w:color="auto" w:fill="FFFFFF"/>
          <w:lang w:val="nl-NL"/>
        </w:rPr>
        <w:t>Người dân, tổ chức và các cơ quan quản lý nhà nước kiểm soát được quá trình giải quyết thủ tục hành chính của từng cơ quan, đơn vị.</w:t>
      </w:r>
    </w:p>
    <w:p w:rsidR="00644BFC" w:rsidRDefault="00644BFC" w:rsidP="00644BFC">
      <w:pPr>
        <w:spacing w:before="120" w:after="120" w:line="360" w:lineRule="exact"/>
        <w:ind w:left="57" w:right="57" w:firstLine="709"/>
        <w:jc w:val="both"/>
        <w:rPr>
          <w:rFonts w:ascii="Times New Roman" w:hAnsi="Times New Roman"/>
          <w:sz w:val="28"/>
          <w:szCs w:val="28"/>
          <w:lang w:val="nl-NL"/>
        </w:rPr>
      </w:pPr>
      <w:r w:rsidRPr="00290568">
        <w:rPr>
          <w:rFonts w:ascii="Times New Roman" w:eastAsiaTheme="minorHAnsi" w:hAnsi="Times New Roman"/>
          <w:sz w:val="28"/>
          <w:szCs w:val="28"/>
          <w:shd w:val="clear" w:color="auto" w:fill="FFFFFF"/>
          <w:lang w:val="nl-NL"/>
        </w:rPr>
        <w:t>- Thông qua hoạt động tiếp nhận và giải quyết TTHC tại Trung tâm đã góp phần khắc phục được tình trạng chậm trễ, đùn đẩy, né tránh và giảm được phiền hà, tiêu cực, sách nhiễu trong quá trình giải quyết TTHC cho người dân và doanh nghiệp. Trách nhiệm của cán bộ, công chức các ngành, đơn vị được giao thực hiện giải quyết Thủ tục hành chính từng bước được nâng cao.</w:t>
      </w:r>
    </w:p>
    <w:p w:rsidR="00644BFC" w:rsidRDefault="00644BFC" w:rsidP="00644BFC">
      <w:pPr>
        <w:spacing w:before="120" w:after="120" w:line="360" w:lineRule="exact"/>
        <w:ind w:left="57" w:right="57" w:firstLine="709"/>
        <w:jc w:val="both"/>
        <w:rPr>
          <w:rFonts w:ascii="Times New Roman" w:hAnsi="Times New Roman"/>
          <w:sz w:val="28"/>
          <w:szCs w:val="28"/>
          <w:lang w:val="nl-NL"/>
        </w:rPr>
      </w:pPr>
      <w:r w:rsidRPr="00290568">
        <w:rPr>
          <w:rFonts w:ascii="Times New Roman" w:eastAsiaTheme="minorHAnsi" w:hAnsi="Times New Roman"/>
          <w:sz w:val="28"/>
          <w:szCs w:val="28"/>
          <w:shd w:val="clear" w:color="auto" w:fill="FFFFFF"/>
          <w:lang w:val="nl-NL"/>
        </w:rPr>
        <w:t xml:space="preserve">- Số lượng hồ sơ TTHC được tiếp nhận, giải quyết và trả kết quả trước hạn, đúng hạn chiếm tỷ lệ cao </w:t>
      </w:r>
      <w:r w:rsidRPr="00D6101D">
        <w:rPr>
          <w:rFonts w:ascii="Times New Roman" w:hAnsi="Times New Roman"/>
          <w:sz w:val="28"/>
          <w:szCs w:val="28"/>
          <w:shd w:val="clear" w:color="auto" w:fill="FFFFFF"/>
          <w:lang w:val="nl-NL"/>
        </w:rPr>
        <w:t>(đạt 99,3%)</w:t>
      </w:r>
      <w:r w:rsidRPr="00290568">
        <w:rPr>
          <w:rFonts w:ascii="Times New Roman" w:eastAsiaTheme="minorHAnsi" w:hAnsi="Times New Roman"/>
          <w:sz w:val="28"/>
          <w:szCs w:val="28"/>
          <w:shd w:val="clear" w:color="auto" w:fill="FFFFFF"/>
          <w:lang w:val="nl-NL"/>
        </w:rPr>
        <w:t xml:space="preserve">, số hồ sơ trả kết quả quá hạn chiếm tỷ lệ rất thấp </w:t>
      </w:r>
      <w:r w:rsidRPr="00D6101D">
        <w:rPr>
          <w:rFonts w:ascii="Times New Roman" w:hAnsi="Times New Roman"/>
          <w:spacing w:val="-2"/>
          <w:sz w:val="28"/>
          <w:szCs w:val="28"/>
          <w:lang w:val="nl-NL"/>
        </w:rPr>
        <w:t>(chiếm 0,7%</w:t>
      </w:r>
      <w:r>
        <w:rPr>
          <w:rFonts w:ascii="Times New Roman" w:hAnsi="Times New Roman"/>
          <w:spacing w:val="-2"/>
          <w:sz w:val="28"/>
          <w:szCs w:val="28"/>
          <w:lang w:val="nl-NL"/>
        </w:rPr>
        <w:t>)</w:t>
      </w:r>
      <w:r w:rsidRPr="00290568">
        <w:rPr>
          <w:rFonts w:ascii="Times New Roman" w:eastAsiaTheme="minorHAnsi" w:hAnsi="Times New Roman"/>
          <w:sz w:val="28"/>
          <w:szCs w:val="28"/>
          <w:shd w:val="clear" w:color="auto" w:fill="FFFFFF"/>
          <w:lang w:val="nl-NL"/>
        </w:rPr>
        <w:t>.</w:t>
      </w:r>
    </w:p>
    <w:p w:rsidR="00644BFC" w:rsidRDefault="00644BFC" w:rsidP="00644BFC">
      <w:pPr>
        <w:spacing w:before="120" w:after="120" w:line="360" w:lineRule="exact"/>
        <w:ind w:left="57" w:right="57" w:firstLine="709"/>
        <w:jc w:val="both"/>
        <w:rPr>
          <w:rFonts w:ascii="Times New Roman" w:hAnsi="Times New Roman"/>
          <w:sz w:val="28"/>
          <w:szCs w:val="28"/>
          <w:lang w:val="nl-NL"/>
        </w:rPr>
      </w:pPr>
      <w:r w:rsidRPr="00290568">
        <w:rPr>
          <w:rFonts w:ascii="Times New Roman" w:eastAsiaTheme="minorHAnsi" w:hAnsi="Times New Roman"/>
          <w:sz w:val="28"/>
          <w:szCs w:val="28"/>
          <w:shd w:val="clear" w:color="auto" w:fill="FFFFFF"/>
          <w:lang w:val="nl-NL"/>
        </w:rPr>
        <w:t>- Tỷ lệ hài lòng của các tổ chức, cá nhân khi đến thực hiện yêu cầu thủ tục hành chính tại Trung tâm chiếm tỷ lệ cao</w:t>
      </w:r>
      <w:r>
        <w:rPr>
          <w:rFonts w:ascii="Times New Roman" w:eastAsiaTheme="minorHAnsi" w:hAnsi="Times New Roman"/>
          <w:sz w:val="28"/>
          <w:szCs w:val="28"/>
          <w:shd w:val="clear" w:color="auto" w:fill="FFFFFF"/>
          <w:lang w:val="nl-NL"/>
        </w:rPr>
        <w:t>,</w:t>
      </w:r>
      <w:r w:rsidRPr="00A93DA7">
        <w:rPr>
          <w:rFonts w:ascii="Times New Roman" w:hAnsi="Times New Roman"/>
          <w:sz w:val="28"/>
          <w:szCs w:val="28"/>
          <w:lang w:val="nl-NL"/>
        </w:rPr>
        <w:t xml:space="preserve"> </w:t>
      </w:r>
      <w:r>
        <w:rPr>
          <w:rFonts w:ascii="Times New Roman" w:hAnsi="Times New Roman"/>
          <w:sz w:val="28"/>
          <w:szCs w:val="28"/>
          <w:lang w:val="nl-NL"/>
        </w:rPr>
        <w:t>trong đó</w:t>
      </w:r>
      <w:r w:rsidRPr="00154501">
        <w:rPr>
          <w:rFonts w:ascii="Times New Roman" w:hAnsi="Times New Roman"/>
          <w:sz w:val="28"/>
          <w:szCs w:val="28"/>
          <w:lang w:val="nl-NL"/>
        </w:rPr>
        <w:t xml:space="preserve"> rất hài lòng, chiếm tỷ lệ </w:t>
      </w:r>
      <w:r w:rsidRPr="00D349EF">
        <w:rPr>
          <w:rFonts w:ascii="Times New Roman" w:hAnsi="Times New Roman"/>
          <w:sz w:val="28"/>
          <w:szCs w:val="28"/>
          <w:lang w:val="nl-NL"/>
        </w:rPr>
        <w:t>96,3%;</w:t>
      </w:r>
      <w:r w:rsidRPr="00290568">
        <w:rPr>
          <w:rFonts w:ascii="Times New Roman" w:eastAsiaTheme="minorHAnsi" w:hAnsi="Times New Roman"/>
          <w:sz w:val="28"/>
          <w:szCs w:val="28"/>
          <w:shd w:val="clear" w:color="auto" w:fill="FFFFFF"/>
          <w:lang w:val="nl-NL"/>
        </w:rPr>
        <w:t>.</w:t>
      </w:r>
    </w:p>
    <w:p w:rsidR="00644BFC" w:rsidRPr="00D6101D" w:rsidRDefault="00644BFC" w:rsidP="00644BFC">
      <w:pPr>
        <w:spacing w:before="120" w:after="120" w:line="360" w:lineRule="exact"/>
        <w:ind w:left="57" w:right="57" w:firstLine="709"/>
        <w:jc w:val="both"/>
        <w:rPr>
          <w:rFonts w:ascii="Times New Roman" w:hAnsi="Times New Roman"/>
          <w:sz w:val="28"/>
          <w:szCs w:val="28"/>
          <w:lang w:val="nl-NL"/>
        </w:rPr>
      </w:pPr>
      <w:r w:rsidRPr="00290568">
        <w:rPr>
          <w:rFonts w:ascii="Times New Roman" w:eastAsiaTheme="minorHAnsi" w:hAnsi="Times New Roman"/>
          <w:sz w:val="28"/>
          <w:szCs w:val="28"/>
          <w:shd w:val="clear" w:color="auto" w:fill="FFFFFF"/>
          <w:lang w:val="nl-NL"/>
        </w:rPr>
        <w:t>- Tính minh bạch trong quá trình giải quyết TTHC (từ việc tiếp nhận hồ sơ đến thẩm định, giải quyết, thu phí, lệ phí và trả kết quả cho tổ chức và cá nhân) được nâng lên.</w:t>
      </w:r>
    </w:p>
    <w:p w:rsidR="00644BFC" w:rsidRPr="00382844" w:rsidRDefault="00644BFC" w:rsidP="00644BFC">
      <w:pPr>
        <w:spacing w:before="120" w:after="120" w:line="360" w:lineRule="exact"/>
        <w:ind w:left="57" w:right="57" w:firstLine="709"/>
        <w:jc w:val="both"/>
        <w:rPr>
          <w:rFonts w:ascii="Times New Roman" w:hAnsi="Times New Roman"/>
          <w:b/>
          <w:sz w:val="28"/>
          <w:szCs w:val="28"/>
          <w:lang w:val="nl-NL"/>
        </w:rPr>
      </w:pPr>
      <w:r w:rsidRPr="00382844">
        <w:rPr>
          <w:rFonts w:ascii="Times New Roman" w:hAnsi="Times New Roman"/>
          <w:b/>
          <w:sz w:val="28"/>
          <w:szCs w:val="28"/>
          <w:lang w:val="nl-NL"/>
        </w:rPr>
        <w:t xml:space="preserve">2. </w:t>
      </w:r>
      <w:r>
        <w:rPr>
          <w:rFonts w:ascii="Times New Roman" w:hAnsi="Times New Roman"/>
          <w:b/>
          <w:sz w:val="28"/>
          <w:szCs w:val="28"/>
          <w:lang w:val="nl-NL"/>
        </w:rPr>
        <w:t>Tồn tại, h</w:t>
      </w:r>
      <w:r w:rsidRPr="00382844">
        <w:rPr>
          <w:rFonts w:ascii="Times New Roman" w:hAnsi="Times New Roman"/>
          <w:b/>
          <w:sz w:val="28"/>
          <w:szCs w:val="28"/>
          <w:lang w:val="nl-NL"/>
        </w:rPr>
        <w:t>ạn chế</w:t>
      </w:r>
    </w:p>
    <w:p w:rsidR="00644BFC" w:rsidRPr="00175992" w:rsidRDefault="00644BFC" w:rsidP="00644BFC">
      <w:pPr>
        <w:tabs>
          <w:tab w:val="left" w:pos="284"/>
        </w:tabs>
        <w:spacing w:before="120" w:after="120" w:line="360" w:lineRule="exact"/>
        <w:ind w:left="57" w:right="57" w:firstLine="706"/>
        <w:jc w:val="both"/>
        <w:rPr>
          <w:rFonts w:ascii="Times New Roman" w:hAnsi="Times New Roman"/>
          <w:color w:val="000000"/>
          <w:sz w:val="28"/>
          <w:szCs w:val="28"/>
          <w:shd w:val="clear" w:color="auto" w:fill="FFFFFF"/>
          <w:lang w:val="nl-NL"/>
        </w:rPr>
      </w:pPr>
      <w:r w:rsidRPr="00290568">
        <w:rPr>
          <w:rFonts w:ascii="Times New Roman" w:eastAsia="Times New Roman" w:hAnsi="Times New Roman"/>
          <w:sz w:val="28"/>
          <w:szCs w:val="28"/>
          <w:lang w:val="nl-NL"/>
        </w:rPr>
        <w:t>- Số lượng tổ chức, cá nhân nộp hồ sơ trực tuyến mức độ 3, mức độ 4 qua Cổng dịch vụ công quốc gia, Cổng dịch vụ công của tỉnh và sử dụng dịch vụ bưu chính công ích còn ít. Số lượng TTHC thực hiện mức độ 3, 4 còn chiếm tỷ lệ thấp</w:t>
      </w:r>
      <w:r>
        <w:rPr>
          <w:rFonts w:ascii="Times New Roman" w:hAnsi="Times New Roman"/>
          <w:color w:val="000000"/>
          <w:sz w:val="28"/>
          <w:szCs w:val="28"/>
          <w:shd w:val="clear" w:color="auto" w:fill="FFFFFF"/>
          <w:lang w:val="nl-NL"/>
        </w:rPr>
        <w:t>.</w:t>
      </w:r>
    </w:p>
    <w:p w:rsidR="00644BFC" w:rsidRDefault="00644BFC" w:rsidP="00644BFC">
      <w:pPr>
        <w:spacing w:before="120" w:after="120" w:line="360" w:lineRule="exact"/>
        <w:ind w:left="57" w:right="57" w:firstLine="709"/>
        <w:jc w:val="both"/>
        <w:rPr>
          <w:rFonts w:ascii="Times New Roman" w:hAnsi="Times New Roman"/>
          <w:sz w:val="28"/>
          <w:szCs w:val="28"/>
          <w:lang w:val="nl-NL"/>
        </w:rPr>
      </w:pPr>
      <w:r>
        <w:rPr>
          <w:rFonts w:ascii="Times New Roman" w:hAnsi="Times New Roman"/>
          <w:sz w:val="28"/>
          <w:szCs w:val="28"/>
          <w:lang w:val="nl-NL"/>
        </w:rPr>
        <w:t>- Một số ngành, đơn vị chưa thực sự quan tâm, chỉ đạo việc giải quyết TTHC dẫn đến vẫn có hồ sơ quá hạn; chưa đẩy mạnh thực hiện việc uỷ quyền cho công chức, viên chức tại bộ phận tiếp nhận hồ sơ thực hiện thẩm định, phê duyệt, đóng dấu và trả kết quả các TTHC đã được Chủ tịch UBND tỉnh phê duyệt danh mục TTHC thực hiện “4 tại chỗ” tại Trung tâm.</w:t>
      </w:r>
      <w:r w:rsidRPr="00175992">
        <w:rPr>
          <w:rFonts w:ascii="Times New Roman" w:hAnsi="Times New Roman"/>
          <w:sz w:val="28"/>
          <w:szCs w:val="28"/>
          <w:lang w:val="nl-NL"/>
        </w:rPr>
        <w:t xml:space="preserve"> </w:t>
      </w:r>
      <w:r>
        <w:rPr>
          <w:rFonts w:ascii="Times New Roman" w:hAnsi="Times New Roman"/>
          <w:sz w:val="28"/>
          <w:szCs w:val="28"/>
          <w:lang w:val="nl-NL"/>
        </w:rPr>
        <w:t xml:space="preserve">Các sở, ngành, đơn vị chưa thực hiện được việc đăng ký con dấu thứ hai để thực hiện giải quyết TTHC tại Trung tâm. </w:t>
      </w:r>
    </w:p>
    <w:p w:rsidR="00644BFC" w:rsidRDefault="00644BFC" w:rsidP="00644BFC">
      <w:pPr>
        <w:tabs>
          <w:tab w:val="left" w:pos="284"/>
        </w:tabs>
        <w:spacing w:before="120" w:after="120" w:line="360" w:lineRule="exact"/>
        <w:ind w:firstLine="706"/>
        <w:jc w:val="both"/>
        <w:rPr>
          <w:rFonts w:ascii="Times New Roman" w:hAnsi="Times New Roman"/>
          <w:sz w:val="28"/>
          <w:szCs w:val="28"/>
          <w:lang w:val="nl-NL"/>
        </w:rPr>
      </w:pPr>
      <w:r>
        <w:rPr>
          <w:rFonts w:ascii="Times New Roman" w:hAnsi="Times New Roman"/>
          <w:sz w:val="28"/>
          <w:szCs w:val="28"/>
          <w:lang w:val="nl-NL"/>
        </w:rPr>
        <w:t>- Thời gian đầu Trung tâm mới đi vào hoạt động, còn tình trạng một số ngành, đơn vị tiếp nhận hồ sơ TTHC ngoài trụ sở của Trung tâm.</w:t>
      </w:r>
    </w:p>
    <w:p w:rsidR="00644BFC" w:rsidRDefault="00644BFC" w:rsidP="00644BFC">
      <w:pPr>
        <w:tabs>
          <w:tab w:val="left" w:pos="284"/>
        </w:tabs>
        <w:spacing w:before="120" w:after="120" w:line="360" w:lineRule="exact"/>
        <w:ind w:left="57" w:right="57" w:firstLine="706"/>
        <w:jc w:val="both"/>
        <w:rPr>
          <w:rFonts w:ascii="Times New Roman" w:hAnsi="Times New Roman"/>
          <w:color w:val="000000"/>
          <w:sz w:val="28"/>
          <w:szCs w:val="28"/>
          <w:shd w:val="clear" w:color="auto" w:fill="FFFFFF"/>
          <w:lang w:val="nl-NL"/>
        </w:rPr>
      </w:pPr>
      <w:r>
        <w:rPr>
          <w:rFonts w:ascii="Times New Roman" w:hAnsi="Times New Roman"/>
          <w:color w:val="000000"/>
          <w:sz w:val="28"/>
          <w:szCs w:val="28"/>
          <w:shd w:val="clear" w:color="auto" w:fill="FFFFFF"/>
          <w:lang w:val="nl-NL"/>
        </w:rPr>
        <w:t>- Trong quá trình</w:t>
      </w:r>
      <w:r w:rsidRPr="00B13208">
        <w:rPr>
          <w:rFonts w:ascii="Times New Roman" w:hAnsi="Times New Roman"/>
          <w:color w:val="000000"/>
          <w:sz w:val="28"/>
          <w:szCs w:val="28"/>
          <w:shd w:val="clear" w:color="auto" w:fill="FFFFFF"/>
          <w:lang w:val="nl-NL"/>
        </w:rPr>
        <w:t xml:space="preserve"> giải quyết </w:t>
      </w:r>
      <w:r>
        <w:rPr>
          <w:rFonts w:ascii="Times New Roman" w:hAnsi="Times New Roman"/>
          <w:color w:val="000000"/>
          <w:sz w:val="28"/>
          <w:szCs w:val="28"/>
          <w:shd w:val="clear" w:color="auto" w:fill="FFFFFF"/>
          <w:lang w:val="nl-NL"/>
        </w:rPr>
        <w:t>TTHC, một số cơ quan, đơn vị khi gần đến hạn trả kết quả mới yêu cầu cá nhân, tổ chức bổ sung thông tin, tài liệu, dẫn đến thời gian giải quyết TTHC không đảm bảo theo quy định. Một số ngành, đơn vị chưa thực hiện đồng thời việc giải quyết TTHC theo quy trình nội bộ và quy trình điện tử dẫn đến việc có nhiều hồ sơ thực tế đã trả kết quả cho tổ chức, cá nhân nhưng trên quy trình điện tử vẫn chưa kết thúc quá trình giải quyết.</w:t>
      </w:r>
    </w:p>
    <w:p w:rsidR="00644BFC" w:rsidRDefault="00644BFC" w:rsidP="00644BFC">
      <w:pPr>
        <w:tabs>
          <w:tab w:val="left" w:pos="284"/>
        </w:tabs>
        <w:spacing w:before="120" w:after="120" w:line="360" w:lineRule="exact"/>
        <w:ind w:left="57" w:right="57" w:firstLine="706"/>
        <w:jc w:val="both"/>
        <w:rPr>
          <w:rFonts w:ascii="Times New Roman" w:hAnsi="Times New Roman"/>
          <w:color w:val="000000"/>
          <w:sz w:val="28"/>
          <w:szCs w:val="28"/>
          <w:shd w:val="clear" w:color="auto" w:fill="FFFFFF"/>
          <w:lang w:val="nl-NL"/>
        </w:rPr>
      </w:pPr>
      <w:r>
        <w:rPr>
          <w:rFonts w:ascii="Times New Roman" w:hAnsi="Times New Roman"/>
          <w:color w:val="000000"/>
          <w:sz w:val="28"/>
          <w:szCs w:val="28"/>
          <w:shd w:val="clear" w:color="auto" w:fill="FFFFFF"/>
          <w:lang w:val="nl-NL"/>
        </w:rPr>
        <w:lastRenderedPageBreak/>
        <w:t xml:space="preserve">- Một số sở, ngành có thủ tục hành chính thực hiện quá thời hạn trả cho tổ chức và cá nhân nhưng chưa kịp thời </w:t>
      </w:r>
      <w:r w:rsidRPr="004B1F6C">
        <w:rPr>
          <w:rFonts w:ascii="Times New Roman" w:hAnsi="Times New Roman"/>
          <w:color w:val="000000"/>
          <w:sz w:val="28"/>
          <w:szCs w:val="28"/>
          <w:shd w:val="clear" w:color="auto" w:fill="FFFFFF"/>
          <w:lang w:val="nl-NL"/>
        </w:rPr>
        <w:t>thực hiện văn bản xin lỗi công dân và hẹn lại ngày trả kết quả theo quy định</w:t>
      </w:r>
      <w:r>
        <w:rPr>
          <w:rFonts w:ascii="Times New Roman" w:hAnsi="Times New Roman"/>
          <w:color w:val="000000"/>
          <w:sz w:val="28"/>
          <w:szCs w:val="28"/>
          <w:shd w:val="clear" w:color="auto" w:fill="FFFFFF"/>
          <w:lang w:val="nl-NL"/>
        </w:rPr>
        <w:t>.</w:t>
      </w:r>
    </w:p>
    <w:p w:rsidR="00644BFC" w:rsidRDefault="00644BFC" w:rsidP="00644BFC">
      <w:pPr>
        <w:spacing w:before="120" w:after="120" w:line="360" w:lineRule="exact"/>
        <w:ind w:left="57" w:right="57" w:firstLine="720"/>
        <w:jc w:val="both"/>
        <w:rPr>
          <w:rFonts w:ascii="Times New Roman" w:hAnsi="Times New Roman"/>
          <w:b/>
          <w:bCs/>
          <w:sz w:val="28"/>
          <w:szCs w:val="28"/>
          <w:lang w:val="da-DK"/>
        </w:rPr>
      </w:pPr>
      <w:r>
        <w:rPr>
          <w:rFonts w:ascii="Times New Roman" w:hAnsi="Times New Roman"/>
          <w:b/>
          <w:bCs/>
          <w:sz w:val="28"/>
          <w:szCs w:val="28"/>
          <w:lang w:val="da-DK"/>
        </w:rPr>
        <w:t>III. GIẢI PHÁP THỰC HIỆN TRONG THỜI GIAN TỚI</w:t>
      </w:r>
    </w:p>
    <w:p w:rsidR="00644BFC" w:rsidRDefault="00644BFC" w:rsidP="00644BFC">
      <w:pPr>
        <w:spacing w:before="120" w:after="120" w:line="360" w:lineRule="exact"/>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Để nâng cao chất lượng giải quyết TTHC tại </w:t>
      </w:r>
      <w:r w:rsidRPr="00230A39">
        <w:rPr>
          <w:rFonts w:ascii="Times New Roman" w:eastAsia="Times New Roman" w:hAnsi="Times New Roman"/>
          <w:sz w:val="28"/>
          <w:szCs w:val="28"/>
          <w:lang w:val="nl-NL"/>
        </w:rPr>
        <w:t xml:space="preserve">Trung tâm </w:t>
      </w:r>
      <w:r>
        <w:rPr>
          <w:rFonts w:ascii="Times New Roman" w:eastAsia="Times New Roman" w:hAnsi="Times New Roman"/>
          <w:sz w:val="28"/>
          <w:szCs w:val="28"/>
          <w:lang w:val="nl-NL"/>
        </w:rPr>
        <w:t>Phục vụ h</w:t>
      </w:r>
      <w:r w:rsidRPr="00230A39">
        <w:rPr>
          <w:rFonts w:ascii="Times New Roman" w:eastAsia="Times New Roman" w:hAnsi="Times New Roman"/>
          <w:sz w:val="28"/>
          <w:szCs w:val="28"/>
          <w:lang w:val="nl-NL"/>
        </w:rPr>
        <w:t xml:space="preserve">ành chính công tỉnh </w:t>
      </w:r>
      <w:r w:rsidRPr="00D719F1">
        <w:rPr>
          <w:rFonts w:ascii="Times New Roman" w:eastAsia="SimSun" w:hAnsi="Times New Roman"/>
          <w:bCs/>
          <w:spacing w:val="-2"/>
          <w:sz w:val="28"/>
          <w:szCs w:val="28"/>
          <w:lang w:val="nl-NL"/>
        </w:rPr>
        <w:t xml:space="preserve">nhằm đáp ứng nhu cầu giải quyết thủ tục hành chính của </w:t>
      </w:r>
      <w:r>
        <w:rPr>
          <w:rFonts w:ascii="Times New Roman" w:eastAsia="SimSun" w:hAnsi="Times New Roman"/>
          <w:bCs/>
          <w:spacing w:val="-2"/>
          <w:sz w:val="28"/>
          <w:szCs w:val="28"/>
          <w:lang w:val="nl-NL"/>
        </w:rPr>
        <w:t xml:space="preserve">các </w:t>
      </w:r>
      <w:r w:rsidRPr="00D719F1">
        <w:rPr>
          <w:rFonts w:ascii="Times New Roman" w:eastAsia="SimSun" w:hAnsi="Times New Roman"/>
          <w:bCs/>
          <w:spacing w:val="-2"/>
          <w:sz w:val="28"/>
          <w:szCs w:val="28"/>
          <w:lang w:val="nl-NL"/>
        </w:rPr>
        <w:t>tổ chức, cá nhân</w:t>
      </w:r>
      <w:r>
        <w:rPr>
          <w:rFonts w:ascii="Times New Roman" w:eastAsia="SimSun" w:hAnsi="Times New Roman"/>
          <w:bCs/>
          <w:spacing w:val="-2"/>
          <w:sz w:val="28"/>
          <w:szCs w:val="28"/>
          <w:lang w:val="nl-NL"/>
        </w:rPr>
        <w:t>;</w:t>
      </w:r>
      <w:r w:rsidRPr="00D719F1">
        <w:rPr>
          <w:rFonts w:ascii="Times New Roman" w:eastAsia="SimSun" w:hAnsi="Times New Roman"/>
          <w:bCs/>
          <w:spacing w:val="-2"/>
          <w:sz w:val="28"/>
          <w:szCs w:val="28"/>
          <w:lang w:val="nl-NL"/>
        </w:rPr>
        <w:t xml:space="preserve"> góp phần thực hiện tốt công tác cải cách hành chính, cải thiện</w:t>
      </w:r>
      <w:r>
        <w:rPr>
          <w:rFonts w:ascii="Times New Roman" w:eastAsia="SimSun" w:hAnsi="Times New Roman"/>
          <w:bCs/>
          <w:spacing w:val="-2"/>
          <w:sz w:val="28"/>
          <w:szCs w:val="28"/>
          <w:lang w:val="nl-NL"/>
        </w:rPr>
        <w:t xml:space="preserve"> các chỉ số cải cách hành chính của tỉnh</w:t>
      </w:r>
      <w:r w:rsidRPr="00D719F1">
        <w:rPr>
          <w:rFonts w:ascii="Times New Roman" w:eastAsia="SimSun" w:hAnsi="Times New Roman"/>
          <w:bCs/>
          <w:spacing w:val="-2"/>
          <w:sz w:val="28"/>
          <w:szCs w:val="28"/>
          <w:lang w:val="nl-NL"/>
        </w:rPr>
        <w:t xml:space="preserve"> </w:t>
      </w:r>
      <w:r>
        <w:rPr>
          <w:rFonts w:ascii="Times New Roman" w:eastAsia="SimSun" w:hAnsi="Times New Roman"/>
          <w:bCs/>
          <w:spacing w:val="-2"/>
          <w:sz w:val="28"/>
          <w:szCs w:val="28"/>
          <w:lang w:val="nl-NL"/>
        </w:rPr>
        <w:t xml:space="preserve">trong thời gian tới, </w:t>
      </w:r>
      <w:r>
        <w:rPr>
          <w:rFonts w:ascii="Times New Roman" w:eastAsia="Times New Roman" w:hAnsi="Times New Roman"/>
          <w:spacing w:val="-4"/>
          <w:sz w:val="28"/>
          <w:szCs w:val="28"/>
          <w:lang w:val="pl-PL"/>
        </w:rPr>
        <w:t>Trung tâm</w:t>
      </w:r>
      <w:r w:rsidRPr="00D719F1">
        <w:rPr>
          <w:rFonts w:ascii="Times New Roman" w:eastAsia="Times New Roman" w:hAnsi="Times New Roman"/>
          <w:sz w:val="28"/>
          <w:szCs w:val="28"/>
          <w:lang w:val="sv-SE"/>
        </w:rPr>
        <w:t xml:space="preserve"> </w:t>
      </w:r>
      <w:r w:rsidRPr="00230A39">
        <w:rPr>
          <w:rFonts w:ascii="Times New Roman" w:eastAsia="Times New Roman" w:hAnsi="Times New Roman"/>
          <w:sz w:val="28"/>
          <w:szCs w:val="28"/>
          <w:lang w:val="nl-NL"/>
        </w:rPr>
        <w:t xml:space="preserve">tiếp tục phối hợp với các </w:t>
      </w:r>
      <w:r>
        <w:rPr>
          <w:rFonts w:ascii="Times New Roman" w:eastAsia="Times New Roman" w:hAnsi="Times New Roman"/>
          <w:sz w:val="28"/>
          <w:szCs w:val="28"/>
          <w:lang w:val="nl-NL"/>
        </w:rPr>
        <w:t>s</w:t>
      </w:r>
      <w:r w:rsidRPr="00230A39">
        <w:rPr>
          <w:rFonts w:ascii="Times New Roman" w:eastAsia="Times New Roman" w:hAnsi="Times New Roman"/>
          <w:sz w:val="28"/>
          <w:szCs w:val="28"/>
          <w:lang w:val="nl-NL"/>
        </w:rPr>
        <w:t>ở, ngành, địa phương triển khai thực hiện một số nội dung trọng tâm sau đây:</w:t>
      </w:r>
    </w:p>
    <w:p w:rsidR="00644BFC" w:rsidRDefault="00644BFC" w:rsidP="00644BFC">
      <w:pPr>
        <w:spacing w:before="120" w:after="120" w:line="360" w:lineRule="exact"/>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1. Tiếp tục quán triệt nghiêm túc tinh thần, thái độ, trách nhiệm của đội ngũ các bộ, công chức, viên chức làm việc tại Trung tâm; xây dựng Trung tâm thực sự trở thành địa chỉ tin cậy để các tổ chức, cá nhân đến giải quyết TTHC.</w:t>
      </w:r>
    </w:p>
    <w:p w:rsidR="00644BFC" w:rsidRPr="007E37EC" w:rsidRDefault="00644BFC" w:rsidP="00644BFC">
      <w:pPr>
        <w:spacing w:before="120" w:after="120" w:line="360" w:lineRule="exact"/>
        <w:ind w:firstLine="709"/>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Các sở, ngành, đơn vị </w:t>
      </w:r>
      <w:r>
        <w:rPr>
          <w:rFonts w:ascii="Times New Roman" w:hAnsi="Times New Roman"/>
          <w:sz w:val="28"/>
          <w:szCs w:val="28"/>
          <w:lang w:val="nl-NL"/>
        </w:rPr>
        <w:t>xử lý nghiêm các cán bộ, công chức có hành vi nhũng nhiễu, gây khó khăn cho người dân, doanh nghiệp khi giải quyết TTHC (nếu có); gắn trách nhiệm của người đứng đầu trong việc để xảy ra tình trạng quá hạn trả kết quả hồ sơ TTHC.</w:t>
      </w:r>
    </w:p>
    <w:p w:rsidR="00644BFC" w:rsidRDefault="00644BFC" w:rsidP="00644BFC">
      <w:pPr>
        <w:tabs>
          <w:tab w:val="left" w:pos="284"/>
        </w:tabs>
        <w:spacing w:before="120" w:after="120" w:line="360" w:lineRule="exact"/>
        <w:ind w:firstLine="706"/>
        <w:jc w:val="both"/>
        <w:rPr>
          <w:rFonts w:ascii="Times New Roman" w:hAnsi="Times New Roman"/>
          <w:spacing w:val="-4"/>
          <w:sz w:val="28"/>
          <w:szCs w:val="28"/>
          <w:lang w:val="da-DK"/>
        </w:rPr>
      </w:pPr>
      <w:r>
        <w:rPr>
          <w:rFonts w:ascii="Times New Roman" w:hAnsi="Times New Roman"/>
          <w:spacing w:val="-4"/>
          <w:sz w:val="28"/>
          <w:szCs w:val="28"/>
          <w:lang w:val="da-DK"/>
        </w:rPr>
        <w:t xml:space="preserve">2. Phối hợp với các sở, ngành, đơn vị </w:t>
      </w:r>
      <w:r>
        <w:rPr>
          <w:rFonts w:ascii="Times New Roman" w:hAnsi="Times New Roman"/>
          <w:spacing w:val="-4"/>
          <w:sz w:val="28"/>
          <w:szCs w:val="28"/>
          <w:lang w:val="nl-NL"/>
        </w:rPr>
        <w:t>tiếp tục thực hiện rà soát danh mục</w:t>
      </w:r>
      <w:r w:rsidRPr="00630A7E">
        <w:rPr>
          <w:rFonts w:ascii="Times New Roman" w:hAnsi="Times New Roman"/>
          <w:spacing w:val="-4"/>
          <w:sz w:val="28"/>
          <w:szCs w:val="28"/>
          <w:lang w:val="nl-NL"/>
        </w:rPr>
        <w:t xml:space="preserve"> TTHC để lựa chọn</w:t>
      </w:r>
      <w:r>
        <w:rPr>
          <w:rFonts w:ascii="Times New Roman" w:hAnsi="Times New Roman"/>
          <w:spacing w:val="-4"/>
          <w:sz w:val="28"/>
          <w:szCs w:val="28"/>
          <w:lang w:val="nl-NL"/>
        </w:rPr>
        <w:t>,</w:t>
      </w:r>
      <w:r w:rsidRPr="00630A7E">
        <w:rPr>
          <w:rFonts w:ascii="Times New Roman" w:hAnsi="Times New Roman"/>
          <w:spacing w:val="-4"/>
          <w:sz w:val="28"/>
          <w:szCs w:val="28"/>
          <w:lang w:val="nl-NL"/>
        </w:rPr>
        <w:t xml:space="preserve"> kiến nghị, đề xuất cấp có thẩm quyền phân cấp, ủy quyền tối đa cho cán bộ làm việc tại Trung tâm thẩm định</w:t>
      </w:r>
      <w:r>
        <w:rPr>
          <w:rFonts w:ascii="Times New Roman" w:hAnsi="Times New Roman"/>
          <w:spacing w:val="-4"/>
          <w:sz w:val="28"/>
          <w:szCs w:val="28"/>
          <w:lang w:val="nl-NL"/>
        </w:rPr>
        <w:t>,</w:t>
      </w:r>
      <w:r w:rsidRPr="00630A7E">
        <w:rPr>
          <w:rFonts w:ascii="Times New Roman" w:hAnsi="Times New Roman"/>
          <w:spacing w:val="-4"/>
          <w:sz w:val="28"/>
          <w:szCs w:val="28"/>
          <w:lang w:val="nl-NL"/>
        </w:rPr>
        <w:t xml:space="preserve"> phê duyệt </w:t>
      </w:r>
      <w:r>
        <w:rPr>
          <w:rFonts w:ascii="Times New Roman" w:hAnsi="Times New Roman"/>
          <w:spacing w:val="-4"/>
          <w:sz w:val="28"/>
          <w:szCs w:val="28"/>
          <w:lang w:val="nl-NL"/>
        </w:rPr>
        <w:t xml:space="preserve">hồ sơ TTHC </w:t>
      </w:r>
      <w:r w:rsidRPr="00630A7E">
        <w:rPr>
          <w:rFonts w:ascii="Times New Roman" w:hAnsi="Times New Roman"/>
          <w:spacing w:val="-4"/>
          <w:sz w:val="28"/>
          <w:szCs w:val="28"/>
          <w:lang w:val="nl-NL"/>
        </w:rPr>
        <w:t xml:space="preserve">ngay sau khi tiếp nhận; tăng số lượng TTHC thực hiện đủ 04 bước </w:t>
      </w:r>
      <w:r>
        <w:rPr>
          <w:rFonts w:ascii="Times New Roman" w:hAnsi="Times New Roman"/>
          <w:spacing w:val="-4"/>
          <w:sz w:val="28"/>
          <w:szCs w:val="28"/>
          <w:lang w:val="nl-NL"/>
        </w:rPr>
        <w:t>(t</w:t>
      </w:r>
      <w:r w:rsidRPr="00F20172">
        <w:rPr>
          <w:rFonts w:ascii="Times New Roman" w:hAnsi="Times New Roman"/>
          <w:spacing w:val="-4"/>
          <w:sz w:val="28"/>
          <w:szCs w:val="28"/>
          <w:lang w:val="nl-NL"/>
        </w:rPr>
        <w:t>iếp nhận, thẩm định, phê duyệt và trả kết quả</w:t>
      </w:r>
      <w:r>
        <w:rPr>
          <w:rFonts w:ascii="Times New Roman" w:hAnsi="Times New Roman"/>
          <w:spacing w:val="-4"/>
          <w:sz w:val="28"/>
          <w:szCs w:val="28"/>
          <w:lang w:val="nl-NL"/>
        </w:rPr>
        <w:t>)</w:t>
      </w:r>
      <w:r w:rsidRPr="00630A7E">
        <w:rPr>
          <w:rFonts w:ascii="Times New Roman" w:hAnsi="Times New Roman"/>
          <w:i/>
          <w:spacing w:val="-4"/>
          <w:sz w:val="28"/>
          <w:szCs w:val="28"/>
          <w:lang w:val="nl-NL"/>
        </w:rPr>
        <w:t xml:space="preserve"> </w:t>
      </w:r>
      <w:r w:rsidRPr="00630A7E">
        <w:rPr>
          <w:rFonts w:ascii="Times New Roman" w:hAnsi="Times New Roman"/>
          <w:spacing w:val="-4"/>
          <w:sz w:val="28"/>
          <w:szCs w:val="28"/>
          <w:lang w:val="nl-NL"/>
        </w:rPr>
        <w:t>tại Trung tâm</w:t>
      </w:r>
      <w:r>
        <w:rPr>
          <w:rFonts w:ascii="Times New Roman" w:hAnsi="Times New Roman"/>
          <w:spacing w:val="-4"/>
          <w:sz w:val="28"/>
          <w:szCs w:val="28"/>
          <w:lang w:val="nl-NL"/>
        </w:rPr>
        <w:t>.</w:t>
      </w:r>
    </w:p>
    <w:p w:rsidR="00644BFC" w:rsidRDefault="00644BFC" w:rsidP="00644BFC">
      <w:pPr>
        <w:tabs>
          <w:tab w:val="left" w:pos="284"/>
        </w:tabs>
        <w:spacing w:before="120" w:after="120" w:line="360" w:lineRule="exact"/>
        <w:ind w:firstLine="706"/>
        <w:jc w:val="both"/>
        <w:rPr>
          <w:rFonts w:ascii="Times New Roman" w:hAnsi="Times New Roman"/>
          <w:spacing w:val="-4"/>
          <w:sz w:val="28"/>
          <w:szCs w:val="28"/>
          <w:lang w:val="da-DK"/>
        </w:rPr>
      </w:pPr>
      <w:r>
        <w:rPr>
          <w:rFonts w:ascii="Times New Roman" w:hAnsi="Times New Roman"/>
          <w:spacing w:val="-4"/>
          <w:sz w:val="28"/>
          <w:szCs w:val="28"/>
          <w:lang w:val="da-DK"/>
        </w:rPr>
        <w:t>3. Các sở, ngành, đơn vị có TTHC thực hiện tại Trung tâm đẩy mạnh việc rà soát, nâng cao tỷ lệ TTHC áp dụng dịch vụ công trực tuyến mức độ 3, 4; tăng cường áp dụng việc tiếp nhận hồ sơ, trả kết quả qua dịch vụ bưu chính, qua đó</w:t>
      </w:r>
      <w:r w:rsidRPr="00290568">
        <w:rPr>
          <w:rFonts w:ascii="Times New Roman" w:hAnsi="Times New Roman"/>
          <w:sz w:val="28"/>
          <w:szCs w:val="28"/>
          <w:lang w:val="da-DK"/>
        </w:rPr>
        <w:t xml:space="preserve"> giảm chi phí </w:t>
      </w:r>
      <w:r>
        <w:rPr>
          <w:rFonts w:ascii="Times New Roman" w:hAnsi="Times New Roman"/>
          <w:sz w:val="28"/>
          <w:szCs w:val="28"/>
          <w:lang w:val="da-DK"/>
        </w:rPr>
        <w:t xml:space="preserve">và thời gian </w:t>
      </w:r>
      <w:r w:rsidRPr="00290568">
        <w:rPr>
          <w:rFonts w:ascii="Times New Roman" w:hAnsi="Times New Roman"/>
          <w:sz w:val="28"/>
          <w:szCs w:val="28"/>
          <w:lang w:val="da-DK"/>
        </w:rPr>
        <w:t>đi lại của người dân</w:t>
      </w:r>
      <w:r>
        <w:rPr>
          <w:rFonts w:ascii="Times New Roman" w:hAnsi="Times New Roman"/>
          <w:sz w:val="28"/>
          <w:szCs w:val="28"/>
          <w:lang w:val="da-DK"/>
        </w:rPr>
        <w:t>,</w:t>
      </w:r>
      <w:r w:rsidRPr="00290568">
        <w:rPr>
          <w:rFonts w:ascii="Times New Roman" w:hAnsi="Times New Roman"/>
          <w:sz w:val="28"/>
          <w:szCs w:val="28"/>
          <w:lang w:val="da-DK"/>
        </w:rPr>
        <w:t xml:space="preserve"> doanh nghiệp</w:t>
      </w:r>
      <w:r w:rsidRPr="00290568">
        <w:rPr>
          <w:rFonts w:ascii="Times New Roman" w:hAnsi="Times New Roman"/>
          <w:b/>
          <w:sz w:val="28"/>
          <w:szCs w:val="28"/>
          <w:lang w:val="da-DK"/>
        </w:rPr>
        <w:t>.</w:t>
      </w:r>
    </w:p>
    <w:p w:rsidR="00644BFC" w:rsidRDefault="00644BFC" w:rsidP="00644BFC">
      <w:pPr>
        <w:tabs>
          <w:tab w:val="left" w:pos="284"/>
        </w:tabs>
        <w:spacing w:before="120" w:after="120" w:line="360" w:lineRule="exact"/>
        <w:jc w:val="both"/>
        <w:rPr>
          <w:rFonts w:ascii="Times New Roman" w:hAnsi="Times New Roman"/>
          <w:color w:val="000000"/>
          <w:sz w:val="28"/>
          <w:szCs w:val="28"/>
          <w:shd w:val="clear" w:color="auto" w:fill="FFFFFF"/>
          <w:lang w:val="da-DK"/>
        </w:rPr>
      </w:pPr>
      <w:r w:rsidRPr="00290568">
        <w:rPr>
          <w:rFonts w:cs="Arial"/>
          <w:color w:val="000000"/>
          <w:sz w:val="20"/>
          <w:szCs w:val="20"/>
          <w:shd w:val="clear" w:color="auto" w:fill="FFFFFF"/>
          <w:lang w:val="da-DK"/>
        </w:rPr>
        <w:tab/>
      </w:r>
      <w:r w:rsidRPr="00290568">
        <w:rPr>
          <w:rFonts w:cs="Arial"/>
          <w:color w:val="000000"/>
          <w:sz w:val="20"/>
          <w:szCs w:val="20"/>
          <w:shd w:val="clear" w:color="auto" w:fill="FFFFFF"/>
          <w:lang w:val="da-DK"/>
        </w:rPr>
        <w:tab/>
      </w:r>
      <w:r w:rsidRPr="00F20172">
        <w:rPr>
          <w:rFonts w:ascii="Times New Roman" w:hAnsi="Times New Roman"/>
          <w:color w:val="000000"/>
          <w:sz w:val="28"/>
          <w:szCs w:val="28"/>
          <w:shd w:val="clear" w:color="auto" w:fill="FFFFFF"/>
          <w:lang w:val="da-DK"/>
        </w:rPr>
        <w:t>4.</w:t>
      </w:r>
      <w:r>
        <w:rPr>
          <w:rFonts w:ascii="Times New Roman" w:hAnsi="Times New Roman"/>
          <w:color w:val="000000"/>
          <w:sz w:val="28"/>
          <w:szCs w:val="28"/>
          <w:shd w:val="clear" w:color="auto" w:fill="FFFFFF"/>
          <w:lang w:val="da-DK"/>
        </w:rPr>
        <w:t xml:space="preserve"> Các ngành, đơn vị tập trung </w:t>
      </w:r>
      <w:r w:rsidRPr="00290568">
        <w:rPr>
          <w:rFonts w:ascii="Times New Roman" w:hAnsi="Times New Roman"/>
          <w:color w:val="000000"/>
          <w:sz w:val="28"/>
          <w:szCs w:val="28"/>
          <w:shd w:val="clear" w:color="auto" w:fill="FFFFFF"/>
          <w:lang w:val="da-DK"/>
        </w:rPr>
        <w:t>rà soát</w:t>
      </w:r>
      <w:r>
        <w:rPr>
          <w:rFonts w:ascii="Times New Roman" w:hAnsi="Times New Roman"/>
          <w:color w:val="000000"/>
          <w:sz w:val="28"/>
          <w:szCs w:val="28"/>
          <w:shd w:val="clear" w:color="auto" w:fill="FFFFFF"/>
          <w:lang w:val="da-DK"/>
        </w:rPr>
        <w:t>,</w:t>
      </w:r>
      <w:r w:rsidRPr="00290568">
        <w:rPr>
          <w:rFonts w:ascii="Times New Roman" w:hAnsi="Times New Roman"/>
          <w:color w:val="000000"/>
          <w:sz w:val="28"/>
          <w:szCs w:val="28"/>
          <w:shd w:val="clear" w:color="auto" w:fill="FFFFFF"/>
          <w:lang w:val="da-DK"/>
        </w:rPr>
        <w:t xml:space="preserve"> </w:t>
      </w:r>
      <w:r w:rsidRPr="00290568">
        <w:rPr>
          <w:rFonts w:ascii="Times New Roman" w:hAnsi="Times New Roman"/>
          <w:sz w:val="28"/>
          <w:szCs w:val="28"/>
          <w:lang w:val="da-DK"/>
        </w:rPr>
        <w:t xml:space="preserve">cắt giảm mạnh thời gian giải quyết </w:t>
      </w:r>
      <w:r>
        <w:rPr>
          <w:rFonts w:ascii="Times New Roman" w:hAnsi="Times New Roman"/>
          <w:sz w:val="28"/>
          <w:szCs w:val="28"/>
          <w:lang w:val="da-DK"/>
        </w:rPr>
        <w:t>TTHC</w:t>
      </w:r>
      <w:r w:rsidRPr="00290568">
        <w:rPr>
          <w:rFonts w:ascii="Times New Roman" w:hAnsi="Times New Roman"/>
          <w:sz w:val="28"/>
          <w:szCs w:val="28"/>
          <w:lang w:val="da-DK"/>
        </w:rPr>
        <w:t xml:space="preserve"> tại Trung tâm </w:t>
      </w:r>
      <w:r w:rsidRPr="00290568">
        <w:rPr>
          <w:rFonts w:ascii="Times New Roman" w:hAnsi="Times New Roman"/>
          <w:color w:val="000000"/>
          <w:sz w:val="28"/>
          <w:szCs w:val="28"/>
          <w:shd w:val="clear" w:color="auto" w:fill="FFFFFF"/>
          <w:lang w:val="da-DK"/>
        </w:rPr>
        <w:t>so với thời hạn được pháp luật quy định; tăng cường giải pháp về minh bạch gắn với trách nhiệm giải trình của cơ quan giải quyết TTHC</w:t>
      </w:r>
      <w:r>
        <w:rPr>
          <w:rFonts w:ascii="Times New Roman" w:hAnsi="Times New Roman"/>
          <w:color w:val="000000"/>
          <w:sz w:val="28"/>
          <w:szCs w:val="28"/>
          <w:shd w:val="clear" w:color="auto" w:fill="FFFFFF"/>
          <w:lang w:val="da-DK"/>
        </w:rPr>
        <w:t>.</w:t>
      </w:r>
    </w:p>
    <w:p w:rsidR="00644BFC" w:rsidRPr="00843353" w:rsidRDefault="00644BFC" w:rsidP="00644BFC">
      <w:pPr>
        <w:tabs>
          <w:tab w:val="left" w:pos="284"/>
        </w:tabs>
        <w:spacing w:before="120" w:after="120" w:line="360" w:lineRule="exact"/>
        <w:jc w:val="both"/>
        <w:rPr>
          <w:rFonts w:ascii="Times New Roman" w:hAnsi="Times New Roman"/>
          <w:color w:val="000000"/>
          <w:sz w:val="28"/>
          <w:szCs w:val="28"/>
          <w:shd w:val="clear" w:color="auto" w:fill="FFFFFF"/>
          <w:lang w:val="da-DK"/>
        </w:rPr>
      </w:pPr>
      <w:r>
        <w:rPr>
          <w:rFonts w:ascii="Times New Roman" w:hAnsi="Times New Roman"/>
          <w:color w:val="000000"/>
          <w:sz w:val="28"/>
          <w:szCs w:val="28"/>
          <w:shd w:val="clear" w:color="auto" w:fill="FFFFFF"/>
          <w:lang w:val="da-DK"/>
        </w:rPr>
        <w:tab/>
      </w:r>
      <w:r>
        <w:rPr>
          <w:rFonts w:ascii="Times New Roman" w:hAnsi="Times New Roman"/>
          <w:color w:val="000000"/>
          <w:sz w:val="28"/>
          <w:szCs w:val="28"/>
          <w:shd w:val="clear" w:color="auto" w:fill="FFFFFF"/>
          <w:lang w:val="da-DK"/>
        </w:rPr>
        <w:tab/>
      </w:r>
      <w:r>
        <w:rPr>
          <w:rFonts w:ascii="Times New Roman" w:hAnsi="Times New Roman"/>
          <w:sz w:val="28"/>
          <w:szCs w:val="28"/>
          <w:lang w:val="nl-NL"/>
        </w:rPr>
        <w:t>5. Phối hợp với các cơ quan có liên quan theo dõi, đôn đốc đẩy nhanh tiến độ giải quyết, trả kết quả TTHC. Kịp thời báo cáo, kiến nghị với UBND tỉnh, Chủ tịch UBND tỉnh việc chậm trễ, quá hạn trong giải quyết TTHC của các cơ quan, đơn vị; hạn chế tối đa tỷ lệ hồ sơ quá hạn. Đôn đốc thực hiện việc xin lỗi cá nhân, tổ chức bằng văn bản, hẹn lại ngày trả kết quả kịp thời đối với các trường hợp quá hạn theo quy định.</w:t>
      </w:r>
    </w:p>
    <w:p w:rsidR="00644BFC" w:rsidRDefault="00644BFC" w:rsidP="00644BFC">
      <w:pPr>
        <w:spacing w:before="120" w:after="120" w:line="360" w:lineRule="exact"/>
        <w:ind w:left="57" w:right="57" w:firstLine="567"/>
        <w:jc w:val="both"/>
        <w:rPr>
          <w:rFonts w:ascii="Times New Roman" w:hAnsi="Times New Roman"/>
          <w:sz w:val="28"/>
          <w:szCs w:val="28"/>
          <w:lang w:val="nl-NL"/>
        </w:rPr>
      </w:pPr>
      <w:r>
        <w:rPr>
          <w:rFonts w:ascii="Times New Roman" w:hAnsi="Times New Roman"/>
          <w:sz w:val="28"/>
          <w:szCs w:val="28"/>
          <w:lang w:val="nl-NL"/>
        </w:rPr>
        <w:t>6. Tham mưu UBND tỉnh tổ chức đưa danh mục TTHC của một số cơ quan ngành dọc của Trung ương (Công an tỉnh, Bảo hiểm Xã hội tỉnh) ra thực hiện tại Trung tâm theo quy định của Thủ tướng Chính phủ.</w:t>
      </w:r>
    </w:p>
    <w:p w:rsidR="00644BFC" w:rsidRDefault="00644BFC" w:rsidP="00644BFC">
      <w:pPr>
        <w:spacing w:before="120" w:after="120" w:line="360" w:lineRule="exact"/>
        <w:ind w:firstLine="624"/>
        <w:jc w:val="both"/>
        <w:rPr>
          <w:rFonts w:ascii="Times New Roman" w:hAnsi="Times New Roman"/>
          <w:spacing w:val="-4"/>
          <w:sz w:val="28"/>
          <w:szCs w:val="28"/>
          <w:lang w:val="pt-BR"/>
        </w:rPr>
      </w:pPr>
      <w:r w:rsidRPr="0038577E">
        <w:rPr>
          <w:rFonts w:ascii="Times New Roman" w:hAnsi="Times New Roman"/>
          <w:spacing w:val="-4"/>
          <w:sz w:val="28"/>
          <w:szCs w:val="28"/>
          <w:lang w:val="nl-NL"/>
        </w:rPr>
        <w:lastRenderedPageBreak/>
        <w:t xml:space="preserve">Trên đây là </w:t>
      </w:r>
      <w:r>
        <w:rPr>
          <w:rFonts w:ascii="Times New Roman" w:hAnsi="Times New Roman"/>
          <w:sz w:val="28"/>
          <w:szCs w:val="28"/>
          <w:lang w:val="nl-NL"/>
        </w:rPr>
        <w:t>k</w:t>
      </w:r>
      <w:r w:rsidRPr="00290568">
        <w:rPr>
          <w:rFonts w:ascii="Times New Roman" w:hAnsi="Times New Roman"/>
          <w:sz w:val="28"/>
          <w:szCs w:val="28"/>
          <w:lang w:val="nl-NL"/>
        </w:rPr>
        <w:t xml:space="preserve">ết quả </w:t>
      </w:r>
      <w:r>
        <w:rPr>
          <w:rFonts w:ascii="Times New Roman" w:hAnsi="Times New Roman"/>
          <w:sz w:val="28"/>
          <w:szCs w:val="28"/>
          <w:lang w:val="nl-NL"/>
        </w:rPr>
        <w:t>hoạt động</w:t>
      </w:r>
      <w:r w:rsidRPr="00290568">
        <w:rPr>
          <w:rFonts w:ascii="Times New Roman" w:hAnsi="Times New Roman"/>
          <w:sz w:val="28"/>
          <w:szCs w:val="28"/>
          <w:lang w:val="nl-NL"/>
        </w:rPr>
        <w:t xml:space="preserve"> của Trung tâm Phục vụ hành chính công tỉnh</w:t>
      </w:r>
      <w:r>
        <w:rPr>
          <w:rFonts w:ascii="Times New Roman" w:hAnsi="Times New Roman"/>
          <w:sz w:val="28"/>
          <w:szCs w:val="28"/>
          <w:lang w:val="nl-NL"/>
        </w:rPr>
        <w:t xml:space="preserve"> kể từ khi đi vào hoạt động đến nay. Kính gửi UBND tỉnh nắm, chỉ đạo</w:t>
      </w:r>
      <w:r w:rsidRPr="00290568">
        <w:rPr>
          <w:rFonts w:ascii="Times New Roman" w:hAnsi="Times New Roman"/>
          <w:sz w:val="28"/>
          <w:szCs w:val="28"/>
          <w:lang w:val="nl-NL"/>
        </w:rPr>
        <w:t>.</w:t>
      </w:r>
      <w:r w:rsidRPr="00085854">
        <w:rPr>
          <w:rFonts w:ascii="Times New Roman" w:hAnsi="Times New Roman"/>
          <w:spacing w:val="-4"/>
          <w:sz w:val="28"/>
          <w:szCs w:val="28"/>
          <w:lang w:val="pt-BR"/>
        </w:rPr>
        <w:t>/.</w:t>
      </w:r>
    </w:p>
    <w:p w:rsidR="00644BFC" w:rsidRPr="00290568" w:rsidRDefault="00644BFC" w:rsidP="00644BFC">
      <w:pPr>
        <w:spacing w:after="0" w:line="240" w:lineRule="auto"/>
        <w:ind w:firstLine="624"/>
        <w:jc w:val="both"/>
        <w:rPr>
          <w:rFonts w:ascii="Times New Roman" w:hAnsi="Times New Roman"/>
          <w:sz w:val="28"/>
          <w:szCs w:val="28"/>
          <w:lang w:val="nl-NL"/>
        </w:rPr>
      </w:pPr>
    </w:p>
    <w:tbl>
      <w:tblPr>
        <w:tblW w:w="9180" w:type="dxa"/>
        <w:tblLook w:val="01E0" w:firstRow="1" w:lastRow="1" w:firstColumn="1" w:lastColumn="1" w:noHBand="0" w:noVBand="0"/>
      </w:tblPr>
      <w:tblGrid>
        <w:gridCol w:w="4518"/>
        <w:gridCol w:w="4662"/>
      </w:tblGrid>
      <w:tr w:rsidR="00644BFC" w:rsidRPr="00290568" w:rsidTr="008500A2">
        <w:trPr>
          <w:trHeight w:val="2561"/>
        </w:trPr>
        <w:tc>
          <w:tcPr>
            <w:tcW w:w="4518" w:type="dxa"/>
          </w:tcPr>
          <w:p w:rsidR="00644BFC" w:rsidRPr="00143642" w:rsidRDefault="00644BFC" w:rsidP="008500A2">
            <w:pPr>
              <w:spacing w:after="0" w:line="240" w:lineRule="auto"/>
              <w:jc w:val="both"/>
              <w:rPr>
                <w:rFonts w:ascii="Times New Roman" w:hAnsi="Times New Roman"/>
                <w:b/>
                <w:i/>
                <w:sz w:val="6"/>
                <w:lang w:val="it-IT" w:eastAsia="vi-VN"/>
              </w:rPr>
            </w:pPr>
          </w:p>
          <w:p w:rsidR="00644BFC" w:rsidRPr="00E9596D" w:rsidRDefault="00644BFC" w:rsidP="008500A2">
            <w:pPr>
              <w:spacing w:after="0" w:line="240" w:lineRule="auto"/>
              <w:jc w:val="both"/>
              <w:rPr>
                <w:rFonts w:ascii="Times New Roman" w:hAnsi="Times New Roman"/>
                <w:b/>
                <w:i/>
                <w:sz w:val="24"/>
                <w:lang w:val="it-IT" w:eastAsia="vi-VN"/>
              </w:rPr>
            </w:pPr>
            <w:r w:rsidRPr="00E9596D">
              <w:rPr>
                <w:rFonts w:ascii="Times New Roman" w:hAnsi="Times New Roman"/>
                <w:b/>
                <w:i/>
                <w:sz w:val="24"/>
                <w:lang w:val="vi-VN" w:eastAsia="vi-VN"/>
              </w:rPr>
              <w:t>Nơi nhận:</w:t>
            </w:r>
          </w:p>
          <w:p w:rsidR="00644BFC" w:rsidRDefault="00644BFC" w:rsidP="008500A2">
            <w:pPr>
              <w:spacing w:after="0" w:line="240" w:lineRule="auto"/>
              <w:jc w:val="both"/>
              <w:rPr>
                <w:rFonts w:ascii="Times New Roman" w:hAnsi="Times New Roman"/>
                <w:lang w:val="it-IT" w:eastAsia="vi-VN"/>
              </w:rPr>
            </w:pPr>
            <w:r>
              <w:rPr>
                <w:rFonts w:ascii="Times New Roman" w:hAnsi="Times New Roman"/>
                <w:lang w:val="it-IT" w:eastAsia="vi-VN"/>
              </w:rPr>
              <w:t>- TT. Tỉnh ủy; (b/c)</w:t>
            </w:r>
          </w:p>
          <w:p w:rsidR="00644BFC" w:rsidRDefault="00644BFC" w:rsidP="008500A2">
            <w:pPr>
              <w:spacing w:after="0" w:line="240" w:lineRule="auto"/>
              <w:jc w:val="both"/>
              <w:rPr>
                <w:rFonts w:ascii="Times New Roman" w:hAnsi="Times New Roman"/>
                <w:lang w:val="it-IT" w:eastAsia="vi-VN"/>
              </w:rPr>
            </w:pPr>
            <w:r>
              <w:rPr>
                <w:rFonts w:ascii="Times New Roman" w:hAnsi="Times New Roman"/>
                <w:lang w:val="it-IT" w:eastAsia="vi-VN"/>
              </w:rPr>
              <w:t>- TT. UBND tỉnh: U; (b/c)</w:t>
            </w:r>
          </w:p>
          <w:p w:rsidR="00644BFC" w:rsidRDefault="00644BFC" w:rsidP="008500A2">
            <w:pPr>
              <w:spacing w:after="0" w:line="240" w:lineRule="auto"/>
              <w:jc w:val="both"/>
              <w:rPr>
                <w:rFonts w:ascii="Times New Roman" w:hAnsi="Times New Roman"/>
                <w:lang w:val="it-IT" w:eastAsia="vi-VN"/>
              </w:rPr>
            </w:pPr>
            <w:r>
              <w:rPr>
                <w:rFonts w:ascii="Times New Roman" w:hAnsi="Times New Roman"/>
                <w:lang w:val="it-IT" w:eastAsia="vi-VN"/>
              </w:rPr>
              <w:t>- Sở Nội vụ;</w:t>
            </w:r>
          </w:p>
          <w:p w:rsidR="00644BFC" w:rsidRDefault="00644BFC" w:rsidP="008500A2">
            <w:pPr>
              <w:spacing w:after="0" w:line="240" w:lineRule="auto"/>
              <w:jc w:val="both"/>
              <w:rPr>
                <w:rFonts w:ascii="Times New Roman" w:hAnsi="Times New Roman"/>
                <w:lang w:val="it-IT" w:eastAsia="vi-VN"/>
              </w:rPr>
            </w:pPr>
            <w:r w:rsidRPr="00E9596D">
              <w:rPr>
                <w:rFonts w:ascii="Times New Roman" w:hAnsi="Times New Roman"/>
                <w:lang w:val="it-IT" w:eastAsia="vi-VN"/>
              </w:rPr>
              <w:t>-</w:t>
            </w:r>
            <w:r>
              <w:rPr>
                <w:rFonts w:ascii="Times New Roman" w:hAnsi="Times New Roman"/>
                <w:lang w:val="it-IT" w:eastAsia="vi-VN"/>
              </w:rPr>
              <w:t xml:space="preserve"> Các sở, ngành, đơn vị có TTHC thực hiện</w:t>
            </w:r>
          </w:p>
          <w:p w:rsidR="00644BFC" w:rsidRDefault="00644BFC" w:rsidP="008500A2">
            <w:pPr>
              <w:spacing w:after="0" w:line="240" w:lineRule="auto"/>
              <w:jc w:val="both"/>
              <w:rPr>
                <w:rFonts w:ascii="Times New Roman" w:hAnsi="Times New Roman"/>
                <w:lang w:val="it-IT" w:eastAsia="vi-VN"/>
              </w:rPr>
            </w:pPr>
            <w:r>
              <w:rPr>
                <w:rFonts w:ascii="Times New Roman" w:hAnsi="Times New Roman"/>
                <w:lang w:val="it-IT" w:eastAsia="vi-VN"/>
              </w:rPr>
              <w:t xml:space="preserve">  tại Trung tâm;</w:t>
            </w:r>
          </w:p>
          <w:p w:rsidR="00644BFC" w:rsidRDefault="00644BFC" w:rsidP="008500A2">
            <w:pPr>
              <w:spacing w:after="0" w:line="240" w:lineRule="auto"/>
              <w:jc w:val="both"/>
              <w:rPr>
                <w:rFonts w:ascii="Times New Roman" w:hAnsi="Times New Roman"/>
                <w:lang w:val="it-IT" w:eastAsia="vi-VN"/>
              </w:rPr>
            </w:pPr>
            <w:r>
              <w:rPr>
                <w:rFonts w:ascii="Times New Roman" w:hAnsi="Times New Roman"/>
                <w:lang w:val="it-IT" w:eastAsia="vi-VN"/>
              </w:rPr>
              <w:t>- VPUBND tỉnh: V1;V2, KSTT;</w:t>
            </w:r>
          </w:p>
          <w:p w:rsidR="00644BFC" w:rsidRPr="00E9596D" w:rsidRDefault="00644BFC" w:rsidP="008500A2">
            <w:pPr>
              <w:spacing w:after="0" w:line="240" w:lineRule="auto"/>
              <w:jc w:val="both"/>
              <w:rPr>
                <w:rFonts w:ascii="Times New Roman" w:hAnsi="Times New Roman"/>
                <w:lang w:val="it-IT" w:eastAsia="vi-VN"/>
              </w:rPr>
            </w:pPr>
            <w:r w:rsidRPr="00E9596D">
              <w:rPr>
                <w:rFonts w:ascii="Times New Roman" w:hAnsi="Times New Roman"/>
                <w:lang w:val="it-IT" w:eastAsia="vi-VN"/>
              </w:rPr>
              <w:t>-</w:t>
            </w:r>
            <w:r>
              <w:rPr>
                <w:rFonts w:ascii="Times New Roman" w:hAnsi="Times New Roman"/>
                <w:lang w:val="it-IT" w:eastAsia="vi-VN"/>
              </w:rPr>
              <w:t xml:space="preserve"> Lưu: VT, HCC.</w:t>
            </w:r>
          </w:p>
        </w:tc>
        <w:tc>
          <w:tcPr>
            <w:tcW w:w="4662" w:type="dxa"/>
          </w:tcPr>
          <w:p w:rsidR="00644BFC" w:rsidRDefault="00644BFC" w:rsidP="008500A2">
            <w:pPr>
              <w:spacing w:after="0" w:line="240" w:lineRule="auto"/>
              <w:jc w:val="center"/>
              <w:rPr>
                <w:rFonts w:ascii="Times New Roman" w:hAnsi="Times New Roman"/>
                <w:b/>
                <w:sz w:val="28"/>
                <w:szCs w:val="28"/>
                <w:lang w:val="it-IT" w:eastAsia="vi-VN"/>
              </w:rPr>
            </w:pPr>
            <w:r w:rsidRPr="00242E0E">
              <w:rPr>
                <w:rFonts w:ascii="Times New Roman" w:hAnsi="Times New Roman"/>
                <w:b/>
                <w:sz w:val="28"/>
                <w:szCs w:val="28"/>
                <w:lang w:val="it-IT" w:eastAsia="vi-VN"/>
              </w:rPr>
              <w:t>GIÁM ĐỐC</w:t>
            </w:r>
          </w:p>
          <w:p w:rsidR="00644BFC" w:rsidRPr="00242E0E" w:rsidRDefault="00644BFC" w:rsidP="008500A2">
            <w:pPr>
              <w:spacing w:after="0" w:line="240" w:lineRule="auto"/>
              <w:ind w:firstLine="567"/>
              <w:jc w:val="center"/>
              <w:rPr>
                <w:rFonts w:ascii="Times New Roman" w:hAnsi="Times New Roman"/>
                <w:b/>
                <w:sz w:val="28"/>
                <w:szCs w:val="28"/>
                <w:lang w:val="it-IT" w:eastAsia="vi-VN"/>
              </w:rPr>
            </w:pPr>
          </w:p>
          <w:p w:rsidR="00644BFC" w:rsidRPr="00242E0E" w:rsidRDefault="00644BFC" w:rsidP="008500A2">
            <w:pPr>
              <w:spacing w:after="0" w:line="240" w:lineRule="auto"/>
              <w:ind w:firstLine="567"/>
              <w:jc w:val="center"/>
              <w:rPr>
                <w:rFonts w:ascii="Times New Roman" w:hAnsi="Times New Roman"/>
                <w:b/>
                <w:sz w:val="28"/>
                <w:szCs w:val="28"/>
                <w:lang w:val="it-IT" w:eastAsia="vi-VN"/>
              </w:rPr>
            </w:pPr>
          </w:p>
          <w:p w:rsidR="00644BFC" w:rsidRDefault="00644BFC" w:rsidP="008500A2">
            <w:pPr>
              <w:spacing w:after="0" w:line="240" w:lineRule="auto"/>
              <w:jc w:val="center"/>
              <w:rPr>
                <w:rFonts w:ascii="Times New Roman" w:hAnsi="Times New Roman"/>
                <w:b/>
                <w:sz w:val="28"/>
                <w:szCs w:val="28"/>
                <w:lang w:val="it-IT" w:eastAsia="vi-VN"/>
              </w:rPr>
            </w:pPr>
          </w:p>
          <w:p w:rsidR="00644BFC" w:rsidRDefault="00644BFC" w:rsidP="008500A2">
            <w:pPr>
              <w:spacing w:after="0" w:line="240" w:lineRule="auto"/>
              <w:ind w:firstLine="567"/>
              <w:jc w:val="center"/>
              <w:rPr>
                <w:rFonts w:ascii="Times New Roman" w:hAnsi="Times New Roman"/>
                <w:b/>
                <w:sz w:val="28"/>
                <w:szCs w:val="28"/>
                <w:lang w:val="it-IT" w:eastAsia="vi-VN"/>
              </w:rPr>
            </w:pPr>
          </w:p>
          <w:p w:rsidR="00644BFC" w:rsidRDefault="00644BFC" w:rsidP="008500A2">
            <w:pPr>
              <w:spacing w:after="0" w:line="240" w:lineRule="auto"/>
              <w:ind w:firstLine="567"/>
              <w:jc w:val="center"/>
              <w:rPr>
                <w:rFonts w:ascii="Times New Roman" w:hAnsi="Times New Roman"/>
                <w:b/>
                <w:sz w:val="28"/>
                <w:szCs w:val="28"/>
                <w:lang w:val="it-IT" w:eastAsia="vi-VN"/>
              </w:rPr>
            </w:pPr>
          </w:p>
          <w:p w:rsidR="00644BFC" w:rsidRPr="00242E0E" w:rsidRDefault="00644BFC" w:rsidP="008500A2">
            <w:pPr>
              <w:spacing w:after="0" w:line="240" w:lineRule="auto"/>
              <w:ind w:firstLine="567"/>
              <w:jc w:val="center"/>
              <w:rPr>
                <w:rFonts w:ascii="Times New Roman" w:hAnsi="Times New Roman"/>
                <w:b/>
                <w:sz w:val="28"/>
                <w:szCs w:val="28"/>
                <w:lang w:val="it-IT" w:eastAsia="vi-VN"/>
              </w:rPr>
            </w:pPr>
          </w:p>
          <w:p w:rsidR="00644BFC" w:rsidRPr="00242E0E" w:rsidRDefault="00644BFC" w:rsidP="008500A2">
            <w:pPr>
              <w:spacing w:after="0" w:line="240" w:lineRule="auto"/>
              <w:ind w:firstLine="567"/>
              <w:jc w:val="center"/>
              <w:rPr>
                <w:rFonts w:ascii="Times New Roman" w:hAnsi="Times New Roman"/>
                <w:b/>
                <w:sz w:val="28"/>
                <w:szCs w:val="28"/>
                <w:lang w:val="it-IT" w:eastAsia="vi-VN"/>
              </w:rPr>
            </w:pPr>
          </w:p>
          <w:p w:rsidR="00644BFC" w:rsidRPr="00242E0E" w:rsidRDefault="00644BFC" w:rsidP="008500A2">
            <w:pPr>
              <w:spacing w:after="0" w:line="240" w:lineRule="auto"/>
              <w:jc w:val="center"/>
              <w:rPr>
                <w:rFonts w:ascii="Times New Roman" w:hAnsi="Times New Roman"/>
                <w:b/>
                <w:sz w:val="28"/>
                <w:szCs w:val="28"/>
                <w:lang w:val="it-IT" w:eastAsia="vi-VN"/>
              </w:rPr>
            </w:pPr>
            <w:r>
              <w:rPr>
                <w:rFonts w:ascii="Times New Roman" w:hAnsi="Times New Roman"/>
                <w:b/>
                <w:sz w:val="28"/>
                <w:szCs w:val="28"/>
                <w:lang w:val="it-IT" w:eastAsia="vi-VN"/>
              </w:rPr>
              <w:t>Kiều Hải Nam</w:t>
            </w:r>
          </w:p>
        </w:tc>
      </w:tr>
    </w:tbl>
    <w:p w:rsidR="00644BFC" w:rsidRDefault="00644BFC" w:rsidP="00644BFC">
      <w:pPr>
        <w:spacing w:after="0" w:line="240" w:lineRule="auto"/>
        <w:jc w:val="both"/>
        <w:rPr>
          <w:rFonts w:ascii="Times New Roman" w:hAnsi="Times New Roman"/>
          <w:b/>
          <w:sz w:val="28"/>
          <w:szCs w:val="28"/>
          <w:lang w:val="it-IT"/>
        </w:rPr>
      </w:pPr>
    </w:p>
    <w:p w:rsidR="00644BFC" w:rsidRDefault="00644BFC" w:rsidP="00644BFC">
      <w:pPr>
        <w:spacing w:after="0" w:line="240" w:lineRule="auto"/>
        <w:jc w:val="both"/>
        <w:rPr>
          <w:rFonts w:ascii="Times New Roman" w:hAnsi="Times New Roman"/>
          <w:b/>
          <w:sz w:val="28"/>
          <w:szCs w:val="28"/>
          <w:lang w:val="it-IT"/>
        </w:rPr>
        <w:sectPr w:rsidR="00644BFC" w:rsidSect="00826530">
          <w:footerReference w:type="default" r:id="rId8"/>
          <w:pgSz w:w="11909" w:h="16834" w:code="9"/>
          <w:pgMar w:top="1134" w:right="1134" w:bottom="1134" w:left="1701" w:header="720" w:footer="420" w:gutter="0"/>
          <w:cols w:space="720"/>
          <w:titlePg/>
          <w:docGrid w:linePitch="360"/>
        </w:sectPr>
      </w:pPr>
    </w:p>
    <w:p w:rsidR="00644BFC" w:rsidRPr="00257D1E" w:rsidRDefault="00644BFC" w:rsidP="00644BFC">
      <w:pPr>
        <w:spacing w:after="0" w:line="240" w:lineRule="auto"/>
        <w:jc w:val="center"/>
        <w:rPr>
          <w:rFonts w:eastAsia="Times New Roman"/>
          <w:b/>
          <w:bCs/>
          <w:color w:val="000000"/>
          <w:sz w:val="24"/>
          <w:szCs w:val="24"/>
          <w:lang w:val="it-IT"/>
        </w:rPr>
      </w:pPr>
      <w:r w:rsidRPr="00257D1E">
        <w:rPr>
          <w:rFonts w:eastAsia="Times New Roman"/>
          <w:b/>
          <w:bCs/>
          <w:color w:val="000000"/>
          <w:sz w:val="24"/>
          <w:szCs w:val="24"/>
          <w:lang w:val="it-IT"/>
        </w:rPr>
        <w:lastRenderedPageBreak/>
        <w:t>BÁO CÁO TÍNH HÌNH GIẢI QUYẾT HỒ SƠ TẠI TRUNG TÂM PHỤC VỤ HÀNH CHÍNH CÔNG</w:t>
      </w:r>
    </w:p>
    <w:p w:rsidR="00644BFC" w:rsidRPr="00F30D88" w:rsidRDefault="00644BFC" w:rsidP="00644BFC">
      <w:pPr>
        <w:spacing w:after="0" w:line="240" w:lineRule="auto"/>
        <w:jc w:val="center"/>
        <w:rPr>
          <w:rFonts w:ascii="Times New Roman" w:eastAsia="Times New Roman" w:hAnsi="Times New Roman"/>
          <w:i/>
          <w:iCs/>
          <w:color w:val="000000"/>
          <w:sz w:val="24"/>
          <w:szCs w:val="24"/>
          <w:lang w:val="it-IT"/>
        </w:rPr>
      </w:pPr>
      <w:r w:rsidRPr="00F30D88">
        <w:rPr>
          <w:rFonts w:ascii="Times New Roman" w:eastAsia="Times New Roman" w:hAnsi="Times New Roman"/>
          <w:i/>
          <w:iCs/>
          <w:color w:val="000000"/>
          <w:sz w:val="24"/>
          <w:szCs w:val="24"/>
          <w:lang w:val="it-IT"/>
        </w:rPr>
        <w:t>(Kèm theo Báo cáo số      /BC-TTPVHCC ngày     tháng 5 năm 2020 của Trung tâm Phục vụ hành chính công tỉnh Lai Châu)</w:t>
      </w:r>
    </w:p>
    <w:p w:rsidR="00644BFC" w:rsidRPr="00F30D88" w:rsidRDefault="00644BFC" w:rsidP="00644BFC">
      <w:pPr>
        <w:spacing w:after="0" w:line="240" w:lineRule="auto"/>
        <w:jc w:val="center"/>
        <w:rPr>
          <w:rFonts w:ascii="Times New Roman" w:eastAsia="Times New Roman" w:hAnsi="Times New Roman"/>
          <w:i/>
          <w:iCs/>
          <w:color w:val="000000"/>
          <w:sz w:val="24"/>
          <w:szCs w:val="24"/>
          <w:lang w:val="it-IT"/>
        </w:rPr>
      </w:pPr>
      <w:r w:rsidRPr="00F30D88">
        <w:rPr>
          <w:rFonts w:ascii="Times New Roman" w:eastAsia="Times New Roman" w:hAnsi="Times New Roman"/>
          <w:i/>
          <w:iCs/>
          <w:color w:val="000000"/>
          <w:sz w:val="24"/>
          <w:szCs w:val="24"/>
          <w:lang w:val="it-IT"/>
        </w:rPr>
        <w:t>(Số liệu từ ngày 03/9/2019 đến ngày 12/5/2020)</w:t>
      </w:r>
    </w:p>
    <w:p w:rsidR="00644BFC" w:rsidRPr="00257D1E" w:rsidRDefault="00644BFC" w:rsidP="00644BFC">
      <w:pPr>
        <w:spacing w:after="120" w:line="240" w:lineRule="auto"/>
        <w:jc w:val="center"/>
        <w:rPr>
          <w:rFonts w:eastAsia="Times New Roman"/>
          <w:i/>
          <w:iCs/>
          <w:color w:val="000000"/>
          <w:sz w:val="24"/>
          <w:szCs w:val="24"/>
          <w:lang w:val="it-IT"/>
        </w:rPr>
      </w:pPr>
      <w:r w:rsidRPr="00F30D88">
        <w:rPr>
          <w:rFonts w:ascii="Times New Roman" w:eastAsia="Times New Roman" w:hAnsi="Times New Roman"/>
          <w:i/>
          <w:iCs/>
          <w:noProof/>
          <w:color w:val="000000"/>
          <w:sz w:val="24"/>
          <w:szCs w:val="24"/>
        </w:rPr>
        <mc:AlternateContent>
          <mc:Choice Requires="wps">
            <w:drawing>
              <wp:anchor distT="0" distB="0" distL="114300" distR="114300" simplePos="0" relativeHeight="251661312" behindDoc="0" locked="0" layoutInCell="1" allowOverlap="1" wp14:anchorId="775D8189" wp14:editId="593F5263">
                <wp:simplePos x="0" y="0"/>
                <wp:positionH relativeFrom="column">
                  <wp:posOffset>3379470</wp:posOffset>
                </wp:positionH>
                <wp:positionV relativeFrom="paragraph">
                  <wp:posOffset>47625</wp:posOffset>
                </wp:positionV>
                <wp:extent cx="2560320" cy="0"/>
                <wp:effectExtent l="0" t="0" r="30480" b="19050"/>
                <wp:wrapNone/>
                <wp:docPr id="7" name="Straight Connector 7"/>
                <wp:cNvGraphicFramePr/>
                <a:graphic xmlns:a="http://schemas.openxmlformats.org/drawingml/2006/main">
                  <a:graphicData uri="http://schemas.microsoft.com/office/word/2010/wordprocessingShape">
                    <wps:wsp>
                      <wps:cNvCnPr/>
                      <wps:spPr>
                        <a:xfrm>
                          <a:off x="0" y="0"/>
                          <a:ext cx="25603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C495C"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1pt,3.75pt" to="46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" strokecolor="windowText" strokeweight=".5pt">
                <v:stroke joinstyle="miter"/>
              </v:line>
            </w:pict>
          </mc:Fallback>
        </mc:AlternateContent>
      </w:r>
    </w:p>
    <w:tbl>
      <w:tblPr>
        <w:tblW w:w="14475" w:type="dxa"/>
        <w:tblInd w:w="-318" w:type="dxa"/>
        <w:tblLook w:val="04A0" w:firstRow="1" w:lastRow="0" w:firstColumn="1" w:lastColumn="0" w:noHBand="0" w:noVBand="1"/>
      </w:tblPr>
      <w:tblGrid>
        <w:gridCol w:w="671"/>
        <w:gridCol w:w="1686"/>
        <w:gridCol w:w="950"/>
        <w:gridCol w:w="756"/>
        <w:gridCol w:w="790"/>
        <w:gridCol w:w="1114"/>
        <w:gridCol w:w="685"/>
        <w:gridCol w:w="756"/>
        <w:gridCol w:w="786"/>
        <w:gridCol w:w="925"/>
        <w:gridCol w:w="790"/>
        <w:gridCol w:w="811"/>
        <w:gridCol w:w="782"/>
        <w:gridCol w:w="657"/>
        <w:gridCol w:w="720"/>
        <w:gridCol w:w="1596"/>
      </w:tblGrid>
      <w:tr w:rsidR="00644BFC" w:rsidRPr="001A7D30" w:rsidTr="008500A2">
        <w:trPr>
          <w:trHeight w:val="630"/>
          <w:tblHeader/>
        </w:trPr>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STT</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Tên cơ quan giải quyết TTHC</w:t>
            </w:r>
          </w:p>
        </w:tc>
        <w:tc>
          <w:tcPr>
            <w:tcW w:w="3610" w:type="dxa"/>
            <w:gridSpan w:val="4"/>
            <w:tcBorders>
              <w:top w:val="single" w:sz="4" w:space="0" w:color="000000"/>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Số hồ sơ nhận giải quyết</w:t>
            </w:r>
          </w:p>
        </w:tc>
        <w:tc>
          <w:tcPr>
            <w:tcW w:w="5535" w:type="dxa"/>
            <w:gridSpan w:val="7"/>
            <w:tcBorders>
              <w:top w:val="single" w:sz="4" w:space="0" w:color="000000"/>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Kết quả giải quyết</w:t>
            </w:r>
          </w:p>
        </w:tc>
        <w:tc>
          <w:tcPr>
            <w:tcW w:w="657" w:type="dxa"/>
            <w:vMerge w:val="restart"/>
            <w:tcBorders>
              <w:top w:val="single" w:sz="4" w:space="0" w:color="000000"/>
              <w:left w:val="single" w:sz="4" w:space="0" w:color="000000"/>
              <w:right w:val="single" w:sz="4" w:space="0" w:color="000000"/>
            </w:tcBorders>
            <w:shd w:val="clear" w:color="auto" w:fill="auto"/>
            <w:vAlign w:val="center"/>
            <w:hideMark/>
          </w:tcPr>
          <w:p w:rsidR="00644BFC" w:rsidRDefault="00644BFC" w:rsidP="008500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HS</w:t>
            </w:r>
          </w:p>
          <w:p w:rsidR="00644BFC" w:rsidRPr="001A7D30" w:rsidRDefault="00644BFC" w:rsidP="008500A2">
            <w:pPr>
              <w:spacing w:after="0" w:line="240" w:lineRule="auto"/>
              <w:jc w:val="center"/>
              <w:rPr>
                <w:rFonts w:ascii="Times New Roman" w:eastAsia="Times New Roman" w:hAnsi="Times New Roman"/>
                <w:b/>
                <w:bCs/>
                <w:color w:val="000000"/>
                <w:sz w:val="24"/>
                <w:szCs w:val="24"/>
              </w:rPr>
            </w:pPr>
            <w:bookmarkStart w:id="0" w:name="_GoBack"/>
            <w:bookmarkEnd w:id="0"/>
            <w:r w:rsidRPr="001A7D30">
              <w:rPr>
                <w:rFonts w:ascii="Times New Roman" w:eastAsia="Times New Roman" w:hAnsi="Times New Roman"/>
                <w:b/>
                <w:bCs/>
                <w:color w:val="000000"/>
                <w:sz w:val="24"/>
                <w:szCs w:val="24"/>
              </w:rPr>
              <w:t>Hủy</w:t>
            </w:r>
          </w:p>
        </w:tc>
        <w:tc>
          <w:tcPr>
            <w:tcW w:w="720" w:type="dxa"/>
            <w:vMerge w:val="restart"/>
            <w:tcBorders>
              <w:top w:val="single" w:sz="4" w:space="0" w:color="000000"/>
              <w:left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HS Trả </w:t>
            </w:r>
            <w:r>
              <w:rPr>
                <w:rFonts w:ascii="Times New Roman" w:eastAsia="Times New Roman" w:hAnsi="Times New Roman"/>
                <w:b/>
                <w:bCs/>
                <w:color w:val="000000"/>
                <w:sz w:val="24"/>
                <w:szCs w:val="24"/>
              </w:rPr>
              <w:t xml:space="preserve">lại </w:t>
            </w:r>
            <w:r w:rsidRPr="001A7D30">
              <w:rPr>
                <w:rFonts w:ascii="Times New Roman" w:eastAsia="Times New Roman" w:hAnsi="Times New Roman"/>
                <w:b/>
                <w:bCs/>
                <w:color w:val="000000"/>
                <w:sz w:val="24"/>
                <w:szCs w:val="24"/>
              </w:rPr>
              <w:t>cho dân</w:t>
            </w:r>
          </w:p>
        </w:tc>
        <w:tc>
          <w:tcPr>
            <w:tcW w:w="1596" w:type="dxa"/>
            <w:vMerge w:val="restart"/>
            <w:tcBorders>
              <w:top w:val="single" w:sz="4" w:space="0" w:color="000000"/>
              <w:left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Thống kê thu Phí, Lệ phí</w:t>
            </w:r>
          </w:p>
        </w:tc>
      </w:tr>
      <w:tr w:rsidR="00644BFC" w:rsidRPr="001A7D30" w:rsidTr="008500A2">
        <w:trPr>
          <w:trHeight w:val="843"/>
          <w:tblHeader/>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3610" w:type="dxa"/>
            <w:gridSpan w:val="4"/>
            <w:tcBorders>
              <w:top w:val="single" w:sz="4" w:space="0" w:color="000000"/>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Trong đó</w:t>
            </w:r>
          </w:p>
        </w:tc>
        <w:tc>
          <w:tcPr>
            <w:tcW w:w="3152" w:type="dxa"/>
            <w:gridSpan w:val="4"/>
            <w:tcBorders>
              <w:top w:val="single" w:sz="4" w:space="0" w:color="000000"/>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Hồ sơ đã giải quyết</w:t>
            </w:r>
          </w:p>
        </w:tc>
        <w:tc>
          <w:tcPr>
            <w:tcW w:w="2383" w:type="dxa"/>
            <w:gridSpan w:val="3"/>
            <w:tcBorders>
              <w:top w:val="single" w:sz="4" w:space="0" w:color="000000"/>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Hồ sơ đang giải quyết</w:t>
            </w:r>
          </w:p>
        </w:tc>
        <w:tc>
          <w:tcPr>
            <w:tcW w:w="657" w:type="dxa"/>
            <w:vMerge/>
            <w:tcBorders>
              <w:left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720" w:type="dxa"/>
            <w:vMerge/>
            <w:tcBorders>
              <w:left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1596" w:type="dxa"/>
            <w:vMerge/>
            <w:tcBorders>
              <w:left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r>
      <w:tr w:rsidR="00644BFC" w:rsidRPr="001A7D30" w:rsidTr="008500A2">
        <w:trPr>
          <w:trHeight w:val="1740"/>
          <w:tblHeader/>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Số kỳ trước chuyển qua</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Số hồ sơ tiếp nhận trực tiếp</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Số hồ sơ tiếp nhận trực tuyến</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Tổng số</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Trả quá hạn</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Trả đúng thời hạn</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Trả trước hạn</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Tổng số</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Quá hạn</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Chưa đến hạn</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Tạm dừng</w:t>
            </w:r>
          </w:p>
        </w:tc>
        <w:tc>
          <w:tcPr>
            <w:tcW w:w="657" w:type="dxa"/>
            <w:vMerge/>
            <w:tcBorders>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720" w:type="dxa"/>
            <w:vMerge/>
            <w:tcBorders>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c>
          <w:tcPr>
            <w:tcW w:w="1596" w:type="dxa"/>
            <w:vMerge/>
            <w:tcBorders>
              <w:left w:val="single" w:sz="4" w:space="0" w:color="000000"/>
              <w:bottom w:val="single" w:sz="4" w:space="0" w:color="000000"/>
              <w:right w:val="single" w:sz="4" w:space="0" w:color="000000"/>
            </w:tcBorders>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p>
        </w:tc>
      </w:tr>
      <w:tr w:rsidR="00644BFC" w:rsidRPr="001A7D30" w:rsidTr="008500A2">
        <w:trPr>
          <w:trHeight w:val="630"/>
          <w:tblHeader/>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bCs/>
                <w:color w:val="000000"/>
                <w:sz w:val="24"/>
                <w:szCs w:val="24"/>
              </w:rPr>
            </w:pPr>
            <w:r w:rsidRPr="00392701">
              <w:rPr>
                <w:rFonts w:ascii="Times New Roman" w:eastAsia="Times New Roman" w:hAnsi="Times New Roman"/>
                <w:bCs/>
                <w:color w:val="000000"/>
                <w:sz w:val="24"/>
                <w:szCs w:val="24"/>
              </w:rPr>
              <w:t>0</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bCs/>
                <w:color w:val="000000"/>
                <w:sz w:val="24"/>
                <w:szCs w:val="24"/>
              </w:rPr>
            </w:pPr>
            <w:r w:rsidRPr="00392701">
              <w:rPr>
                <w:rFonts w:ascii="Times New Roman" w:eastAsia="Times New Roman" w:hAnsi="Times New Roman"/>
                <w:bCs/>
                <w:color w:val="000000"/>
                <w:sz w:val="24"/>
                <w:szCs w:val="24"/>
              </w:rPr>
              <w:t>1</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bCs/>
                <w:color w:val="000000"/>
                <w:sz w:val="24"/>
                <w:szCs w:val="24"/>
              </w:rPr>
            </w:pPr>
            <w:r w:rsidRPr="00392701">
              <w:rPr>
                <w:rFonts w:ascii="Times New Roman" w:eastAsia="Times New Roman" w:hAnsi="Times New Roman"/>
                <w:bCs/>
                <w:color w:val="000000"/>
                <w:sz w:val="24"/>
                <w:szCs w:val="24"/>
              </w:rPr>
              <w:t>2</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bCs/>
                <w:color w:val="000000"/>
                <w:sz w:val="24"/>
                <w:szCs w:val="24"/>
              </w:rPr>
            </w:pPr>
            <w:r w:rsidRPr="00392701">
              <w:rPr>
                <w:rFonts w:ascii="Times New Roman" w:eastAsia="Times New Roman" w:hAnsi="Times New Roman"/>
                <w:bCs/>
                <w:color w:val="000000"/>
                <w:sz w:val="24"/>
                <w:szCs w:val="24"/>
              </w:rPr>
              <w:t>3</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92701">
              <w:rPr>
                <w:rFonts w:ascii="Times New Roman" w:eastAsia="Times New Roman" w:hAnsi="Times New Roman"/>
                <w:color w:val="000000"/>
                <w:sz w:val="24"/>
                <w:szCs w:val="24"/>
              </w:rPr>
              <w:t>4=1+</w:t>
            </w:r>
          </w:p>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2+3</w:t>
            </w:r>
            <w:r>
              <w:rPr>
                <w:rFonts w:ascii="Times New Roman" w:eastAsia="Times New Roman" w:hAnsi="Times New Roman"/>
                <w:color w:val="000000"/>
                <w:sz w:val="24"/>
                <w:szCs w:val="24"/>
              </w:rPr>
              <w:t>)</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5</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6</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7</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sidRPr="00392701">
              <w:rPr>
                <w:rFonts w:ascii="Times New Roman" w:eastAsia="Times New Roman" w:hAnsi="Times New Roman"/>
                <w:color w:val="000000"/>
                <w:sz w:val="24"/>
                <w:szCs w:val="24"/>
              </w:rPr>
              <w:t>8=5+</w:t>
            </w:r>
          </w:p>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6+7</w:t>
            </w:r>
            <w:r>
              <w:rPr>
                <w:rFonts w:ascii="Times New Roman" w:eastAsia="Times New Roman" w:hAnsi="Times New Roman"/>
                <w:color w:val="000000"/>
                <w:sz w:val="24"/>
                <w:szCs w:val="24"/>
              </w:rPr>
              <w:t>)</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9</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10</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sidRPr="00392701">
              <w:rPr>
                <w:rFonts w:ascii="Times New Roman" w:eastAsia="Times New Roman" w:hAnsi="Times New Roman"/>
                <w:color w:val="000000"/>
                <w:sz w:val="24"/>
                <w:szCs w:val="24"/>
              </w:rPr>
              <w:t>11</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392701" w:rsidRDefault="00644BFC" w:rsidP="008500A2">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14</w:t>
            </w:r>
          </w:p>
        </w:tc>
      </w:tr>
      <w:tr w:rsidR="00644BFC" w:rsidRPr="001A7D30" w:rsidTr="008500A2">
        <w:trPr>
          <w:trHeight w:val="69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Khoa học và Công nghệ</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120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121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11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107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118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16.700.000  </w:t>
            </w:r>
          </w:p>
        </w:tc>
      </w:tr>
      <w:tr w:rsidR="00644BFC" w:rsidRPr="001A7D30" w:rsidTr="008500A2">
        <w:trPr>
          <w:trHeight w:val="587"/>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2</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Xây dựng</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201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201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187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193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49.815.000  </w:t>
            </w:r>
          </w:p>
        </w:tc>
      </w:tr>
      <w:tr w:rsidR="00644BFC" w:rsidRPr="001A7D30" w:rsidTr="008500A2">
        <w:trPr>
          <w:trHeight w:val="63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3</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Kế hoạch và Đầu tư</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427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71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498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9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470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479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41.510.000  </w:t>
            </w:r>
          </w:p>
        </w:tc>
      </w:tr>
      <w:tr w:rsidR="00644BFC" w:rsidRPr="001A7D30" w:rsidTr="008500A2">
        <w:trPr>
          <w:trHeight w:val="61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4</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Tư pháp</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854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866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826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839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480" w:lineRule="exact"/>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128.987.000  </w:t>
            </w:r>
          </w:p>
        </w:tc>
      </w:tr>
      <w:tr w:rsidR="00644BFC" w:rsidRPr="001A7D30" w:rsidTr="008500A2">
        <w:trPr>
          <w:trHeight w:val="85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5</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Lao động, Thương binh và Xã hội</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65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67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20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41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8.820.000  </w:t>
            </w:r>
          </w:p>
        </w:tc>
      </w:tr>
      <w:tr w:rsidR="00644BFC" w:rsidRPr="001A7D30" w:rsidTr="008500A2">
        <w:trPr>
          <w:trHeight w:val="31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lastRenderedPageBreak/>
              <w:t>6</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Sở Công </w:t>
            </w:r>
            <w:r>
              <w:rPr>
                <w:rFonts w:ascii="Times New Roman" w:eastAsia="Times New Roman" w:hAnsi="Times New Roman"/>
                <w:color w:val="000000"/>
                <w:sz w:val="24"/>
                <w:szCs w:val="24"/>
              </w:rPr>
              <w:t>T</w:t>
            </w:r>
            <w:r w:rsidRPr="001A7D30">
              <w:rPr>
                <w:rFonts w:ascii="Times New Roman" w:eastAsia="Times New Roman" w:hAnsi="Times New Roman"/>
                <w:color w:val="000000"/>
                <w:sz w:val="24"/>
                <w:szCs w:val="24"/>
              </w:rPr>
              <w:t>hương</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2.633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596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3.229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3.135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81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3.216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13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29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168.550.000  </w:t>
            </w:r>
          </w:p>
        </w:tc>
      </w:tr>
      <w:tr w:rsidR="00644BFC" w:rsidRPr="001A7D30" w:rsidTr="008500A2">
        <w:trPr>
          <w:trHeight w:val="63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7</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Sở Giao thông vận tải </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1.043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1.053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53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876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932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120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18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146.742.000  </w:t>
            </w:r>
          </w:p>
        </w:tc>
      </w:tr>
      <w:tr w:rsidR="00644BFC" w:rsidRPr="001A7D30" w:rsidTr="008500A2">
        <w:trPr>
          <w:trHeight w:val="63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8</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Giáo dục và Đào tạo</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22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193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215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131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62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193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22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360.000  </w:t>
            </w:r>
          </w:p>
        </w:tc>
      </w:tr>
      <w:tr w:rsidR="00644BFC" w:rsidRPr="001A7D30" w:rsidTr="008500A2">
        <w:trPr>
          <w:trHeight w:val="94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9</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Sở Nông nghiệp và </w:t>
            </w:r>
            <w:r>
              <w:rPr>
                <w:rFonts w:ascii="Times New Roman" w:eastAsia="Times New Roman" w:hAnsi="Times New Roman"/>
                <w:color w:val="000000"/>
                <w:sz w:val="24"/>
                <w:szCs w:val="24"/>
              </w:rPr>
              <w:t>PTNT</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209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209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36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155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194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15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53.458.000  </w:t>
            </w:r>
          </w:p>
        </w:tc>
      </w:tr>
      <w:tr w:rsidR="00644BFC" w:rsidRPr="001A7D30" w:rsidTr="008500A2">
        <w:trPr>
          <w:trHeight w:val="75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10</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Thông Tin Và Truyền Thông</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64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71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70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70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52.945.299  </w:t>
            </w:r>
          </w:p>
        </w:tc>
      </w:tr>
      <w:tr w:rsidR="00644BFC" w:rsidRPr="001A7D30" w:rsidTr="008500A2">
        <w:trPr>
          <w:trHeight w:val="561"/>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11</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Nội vụ</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232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232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31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35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196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0,0</w:t>
            </w:r>
          </w:p>
        </w:tc>
      </w:tr>
      <w:tr w:rsidR="00644BFC" w:rsidRPr="001A7D30" w:rsidTr="008500A2">
        <w:trPr>
          <w:trHeight w:val="55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12</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Sở Tài </w:t>
            </w:r>
            <w:r>
              <w:rPr>
                <w:rFonts w:ascii="Times New Roman" w:eastAsia="Times New Roman" w:hAnsi="Times New Roman"/>
                <w:color w:val="000000"/>
                <w:sz w:val="24"/>
                <w:szCs w:val="24"/>
              </w:rPr>
              <w:t>c</w:t>
            </w:r>
            <w:r w:rsidRPr="001A7D30">
              <w:rPr>
                <w:rFonts w:ascii="Times New Roman" w:eastAsia="Times New Roman" w:hAnsi="Times New Roman"/>
                <w:color w:val="000000"/>
                <w:sz w:val="24"/>
                <w:szCs w:val="24"/>
              </w:rPr>
              <w:t>hính</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39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36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36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0,0</w:t>
            </w:r>
          </w:p>
        </w:tc>
      </w:tr>
      <w:tr w:rsidR="00644BFC" w:rsidRPr="001A7D30" w:rsidTr="008500A2">
        <w:trPr>
          <w:trHeight w:val="63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lastRenderedPageBreak/>
              <w:t>13</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Tài nguyên và Môi trường</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2.973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2.973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44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133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2.692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2.869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86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36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181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297.957.000  </w:t>
            </w:r>
          </w:p>
        </w:tc>
      </w:tr>
      <w:tr w:rsidR="00644BFC" w:rsidRPr="001A7D30" w:rsidTr="008500A2">
        <w:trPr>
          <w:trHeight w:val="810"/>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14</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Văn hóa</w:t>
            </w:r>
            <w:r>
              <w:rPr>
                <w:rFonts w:ascii="Times New Roman" w:eastAsia="Times New Roman" w:hAnsi="Times New Roman"/>
                <w:color w:val="000000"/>
                <w:sz w:val="24"/>
                <w:szCs w:val="24"/>
              </w:rPr>
              <w:t>, T</w:t>
            </w:r>
            <w:r w:rsidRPr="001A7D30">
              <w:rPr>
                <w:rFonts w:ascii="Times New Roman" w:eastAsia="Times New Roman" w:hAnsi="Times New Roman"/>
                <w:color w:val="000000"/>
                <w:sz w:val="24"/>
                <w:szCs w:val="24"/>
              </w:rPr>
              <w:t>hể thao</w:t>
            </w:r>
            <w:r>
              <w:rPr>
                <w:rFonts w:ascii="Times New Roman" w:eastAsia="Times New Roman" w:hAnsi="Times New Roman"/>
                <w:color w:val="000000"/>
                <w:sz w:val="24"/>
                <w:szCs w:val="24"/>
              </w:rPr>
              <w:t xml:space="preserve"> và D</w:t>
            </w:r>
            <w:r w:rsidRPr="001A7D30">
              <w:rPr>
                <w:rFonts w:ascii="Times New Roman" w:eastAsia="Times New Roman" w:hAnsi="Times New Roman"/>
                <w:color w:val="000000"/>
                <w:sz w:val="24"/>
                <w:szCs w:val="24"/>
              </w:rPr>
              <w:t>u lịch</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75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81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79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79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18.000.000  </w:t>
            </w:r>
          </w:p>
        </w:tc>
      </w:tr>
      <w:tr w:rsidR="00644BFC" w:rsidRPr="001A7D30" w:rsidTr="008500A2">
        <w:trPr>
          <w:trHeight w:val="513"/>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15</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Sở Y tế</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111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39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150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14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7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121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142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4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9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86.220.000  </w:t>
            </w:r>
          </w:p>
        </w:tc>
      </w:tr>
      <w:tr w:rsidR="00644BFC" w:rsidRPr="001A7D30" w:rsidTr="008500A2">
        <w:trPr>
          <w:trHeight w:val="603"/>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16</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Công ty </w:t>
            </w:r>
            <w:r>
              <w:rPr>
                <w:rFonts w:ascii="Times New Roman" w:eastAsia="Times New Roman" w:hAnsi="Times New Roman"/>
                <w:color w:val="000000"/>
                <w:sz w:val="24"/>
                <w:szCs w:val="24"/>
              </w:rPr>
              <w:t>CP N</w:t>
            </w:r>
            <w:r w:rsidRPr="001A7D30">
              <w:rPr>
                <w:rFonts w:ascii="Times New Roman" w:eastAsia="Times New Roman" w:hAnsi="Times New Roman"/>
                <w:color w:val="000000"/>
                <w:sz w:val="24"/>
                <w:szCs w:val="24"/>
              </w:rPr>
              <w:t>ước</w:t>
            </w:r>
            <w:r>
              <w:rPr>
                <w:rFonts w:ascii="Times New Roman" w:eastAsia="Times New Roman" w:hAnsi="Times New Roman"/>
                <w:color w:val="000000"/>
                <w:sz w:val="24"/>
                <w:szCs w:val="24"/>
              </w:rPr>
              <w:t xml:space="preserve"> sạch</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268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268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1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33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228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262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6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344.748.674  </w:t>
            </w:r>
          </w:p>
        </w:tc>
      </w:tr>
      <w:tr w:rsidR="00644BFC" w:rsidRPr="001A7D30" w:rsidTr="008500A2">
        <w:trPr>
          <w:trHeight w:val="501"/>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17</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Công ty </w:t>
            </w:r>
            <w:r>
              <w:rPr>
                <w:rFonts w:ascii="Times New Roman" w:eastAsia="Times New Roman" w:hAnsi="Times New Roman"/>
                <w:color w:val="000000"/>
                <w:sz w:val="24"/>
                <w:szCs w:val="24"/>
              </w:rPr>
              <w:t>Đ</w:t>
            </w:r>
            <w:r w:rsidRPr="001A7D30">
              <w:rPr>
                <w:rFonts w:ascii="Times New Roman" w:eastAsia="Times New Roman" w:hAnsi="Times New Roman"/>
                <w:color w:val="000000"/>
                <w:sz w:val="24"/>
                <w:szCs w:val="24"/>
              </w:rPr>
              <w:t>iện lực</w:t>
            </w:r>
            <w:r>
              <w:rPr>
                <w:rFonts w:ascii="Times New Roman" w:eastAsia="Times New Roman" w:hAnsi="Times New Roman"/>
                <w:color w:val="000000"/>
                <w:sz w:val="24"/>
                <w:szCs w:val="24"/>
              </w:rPr>
              <w:t xml:space="preserve"> Lai Châu</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256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114"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256  </w:t>
            </w: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34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220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254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2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r w:rsidRPr="001A7D30">
              <w:rPr>
                <w:rFonts w:ascii="Times New Roman" w:eastAsia="Times New Roman" w:hAnsi="Times New Roman"/>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 xml:space="preserve">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right"/>
              <w:rPr>
                <w:rFonts w:ascii="Times New Roman" w:eastAsia="Times New Roman" w:hAnsi="Times New Roman"/>
                <w:color w:val="000000"/>
                <w:sz w:val="24"/>
                <w:szCs w:val="24"/>
              </w:rPr>
            </w:pPr>
            <w:r w:rsidRPr="001A7D30">
              <w:rPr>
                <w:rFonts w:ascii="Times New Roman" w:eastAsia="Times New Roman" w:hAnsi="Times New Roman"/>
                <w:color w:val="000000"/>
                <w:sz w:val="24"/>
                <w:szCs w:val="24"/>
              </w:rPr>
              <w:t>0,0</w:t>
            </w:r>
          </w:p>
        </w:tc>
      </w:tr>
      <w:tr w:rsidR="00644BFC" w:rsidRPr="001A7D30" w:rsidTr="008500A2">
        <w:trPr>
          <w:trHeight w:val="565"/>
        </w:trPr>
        <w:tc>
          <w:tcPr>
            <w:tcW w:w="671" w:type="dxa"/>
            <w:tcBorders>
              <w:top w:val="nil"/>
              <w:left w:val="single" w:sz="4" w:space="0" w:color="000000"/>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w:t>
            </w:r>
          </w:p>
        </w:tc>
        <w:tc>
          <w:tcPr>
            <w:tcW w:w="16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Tổng cộng</w:t>
            </w:r>
          </w:p>
        </w:tc>
        <w:tc>
          <w:tcPr>
            <w:tcW w:w="95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0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9.586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943  </w:t>
            </w:r>
          </w:p>
        </w:tc>
        <w:tc>
          <w:tcPr>
            <w:tcW w:w="1114" w:type="dxa"/>
            <w:tcBorders>
              <w:top w:val="nil"/>
              <w:left w:val="nil"/>
              <w:bottom w:val="single" w:sz="4" w:space="0" w:color="000000"/>
              <w:right w:val="single" w:sz="4" w:space="0" w:color="000000"/>
            </w:tcBorders>
            <w:shd w:val="clear" w:color="auto" w:fill="auto"/>
            <w:vAlign w:val="center"/>
            <w:hideMark/>
          </w:tcPr>
          <w:p w:rsidR="00644BFC" w:rsidRDefault="00644BFC" w:rsidP="008500A2">
            <w:pPr>
              <w:spacing w:after="0"/>
              <w:jc w:val="center"/>
              <w:rPr>
                <w:b/>
                <w:bCs/>
                <w:color w:val="000000"/>
              </w:rPr>
            </w:pPr>
          </w:p>
          <w:p w:rsidR="00644BFC" w:rsidRDefault="00644BFC" w:rsidP="008500A2">
            <w:pPr>
              <w:spacing w:after="0"/>
              <w:jc w:val="center"/>
              <w:rPr>
                <w:rFonts w:ascii="Times New Roman" w:eastAsia="Times New Roman" w:hAnsi="Times New Roman"/>
                <w:b/>
                <w:bCs/>
                <w:color w:val="000000"/>
                <w:sz w:val="24"/>
              </w:rPr>
            </w:pPr>
            <w:r>
              <w:rPr>
                <w:b/>
                <w:bCs/>
                <w:color w:val="000000"/>
              </w:rPr>
              <w:t xml:space="preserve">10.529  </w:t>
            </w:r>
          </w:p>
          <w:p w:rsidR="00644BFC" w:rsidRPr="001A7D30" w:rsidRDefault="00644BFC" w:rsidP="008500A2">
            <w:pPr>
              <w:spacing w:after="0" w:line="240" w:lineRule="auto"/>
              <w:jc w:val="center"/>
              <w:rPr>
                <w:rFonts w:ascii="Times New Roman" w:eastAsia="Times New Roman" w:hAnsi="Times New Roman"/>
                <w:b/>
                <w:bCs/>
                <w:color w:val="000000"/>
                <w:sz w:val="24"/>
                <w:szCs w:val="24"/>
              </w:rPr>
            </w:pPr>
          </w:p>
        </w:tc>
        <w:tc>
          <w:tcPr>
            <w:tcW w:w="68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71  </w:t>
            </w:r>
          </w:p>
        </w:tc>
        <w:tc>
          <w:tcPr>
            <w:tcW w:w="75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3.621  </w:t>
            </w:r>
          </w:p>
        </w:tc>
        <w:tc>
          <w:tcPr>
            <w:tcW w:w="78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6.282  </w:t>
            </w:r>
          </w:p>
        </w:tc>
        <w:tc>
          <w:tcPr>
            <w:tcW w:w="925"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9.974  </w:t>
            </w:r>
          </w:p>
        </w:tc>
        <w:tc>
          <w:tcPr>
            <w:tcW w:w="79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0  </w:t>
            </w:r>
          </w:p>
        </w:tc>
        <w:tc>
          <w:tcPr>
            <w:tcW w:w="811"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526  </w:t>
            </w:r>
          </w:p>
        </w:tc>
        <w:tc>
          <w:tcPr>
            <w:tcW w:w="782"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57  </w:t>
            </w:r>
          </w:p>
        </w:tc>
        <w:tc>
          <w:tcPr>
            <w:tcW w:w="657"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29</w:t>
            </w:r>
            <w:r w:rsidRPr="001A7D30">
              <w:rPr>
                <w:rFonts w:ascii="Times New Roman" w:eastAsia="Times New Roman" w:hAnsi="Times New Roman"/>
                <w:b/>
                <w:bCs/>
                <w:color w:val="000000"/>
                <w:sz w:val="24"/>
                <w:szCs w:val="24"/>
              </w:rPr>
              <w:t xml:space="preserve">  </w:t>
            </w:r>
          </w:p>
        </w:tc>
        <w:tc>
          <w:tcPr>
            <w:tcW w:w="720"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250  </w:t>
            </w:r>
          </w:p>
        </w:tc>
        <w:tc>
          <w:tcPr>
            <w:tcW w:w="1596" w:type="dxa"/>
            <w:tcBorders>
              <w:top w:val="nil"/>
              <w:left w:val="nil"/>
              <w:bottom w:val="single" w:sz="4" w:space="0" w:color="000000"/>
              <w:right w:val="single" w:sz="4" w:space="0" w:color="000000"/>
            </w:tcBorders>
            <w:shd w:val="clear" w:color="auto" w:fill="auto"/>
            <w:vAlign w:val="center"/>
            <w:hideMark/>
          </w:tcPr>
          <w:p w:rsidR="00644BFC" w:rsidRPr="001A7D30" w:rsidRDefault="00644BFC" w:rsidP="008500A2">
            <w:pPr>
              <w:spacing w:after="0" w:line="240" w:lineRule="auto"/>
              <w:jc w:val="center"/>
              <w:rPr>
                <w:rFonts w:ascii="Times New Roman" w:eastAsia="Times New Roman" w:hAnsi="Times New Roman"/>
                <w:b/>
                <w:bCs/>
                <w:color w:val="000000"/>
                <w:sz w:val="24"/>
                <w:szCs w:val="24"/>
              </w:rPr>
            </w:pPr>
            <w:r w:rsidRPr="001A7D30">
              <w:rPr>
                <w:rFonts w:ascii="Times New Roman" w:eastAsia="Times New Roman" w:hAnsi="Times New Roman"/>
                <w:b/>
                <w:bCs/>
                <w:color w:val="000000"/>
                <w:sz w:val="24"/>
                <w:szCs w:val="24"/>
              </w:rPr>
              <w:t xml:space="preserve">1.414.812.973  </w:t>
            </w:r>
          </w:p>
        </w:tc>
      </w:tr>
    </w:tbl>
    <w:p w:rsidR="00644BFC" w:rsidRPr="004F2141" w:rsidRDefault="00644BFC" w:rsidP="00644BFC">
      <w:pPr>
        <w:spacing w:after="0" w:line="240" w:lineRule="auto"/>
        <w:jc w:val="both"/>
        <w:rPr>
          <w:rFonts w:ascii="Times New Roman" w:hAnsi="Times New Roman"/>
          <w:b/>
          <w:sz w:val="28"/>
          <w:szCs w:val="28"/>
          <w:lang w:val="it-IT"/>
        </w:rPr>
      </w:pPr>
    </w:p>
    <w:p w:rsidR="00644BFC" w:rsidRDefault="00644BFC" w:rsidP="00644BFC">
      <w:pPr>
        <w:spacing w:after="120" w:line="240" w:lineRule="auto"/>
        <w:jc w:val="center"/>
      </w:pPr>
    </w:p>
    <w:p w:rsidR="00474FA1" w:rsidRPr="00644BFC" w:rsidRDefault="00474FA1" w:rsidP="00644BFC"/>
    <w:sectPr w:rsidR="00474FA1" w:rsidRPr="00644BFC" w:rsidSect="00257D1E">
      <w:footerReference w:type="default" r:id="rId9"/>
      <w:pgSz w:w="16834" w:h="11909" w:orient="landscape" w:code="9"/>
      <w:pgMar w:top="1701" w:right="851" w:bottom="1134" w:left="1134" w:header="720" w:footer="4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898" w:rsidRDefault="00E17898" w:rsidP="00057CAA">
      <w:pPr>
        <w:spacing w:after="0" w:line="240" w:lineRule="auto"/>
      </w:pPr>
      <w:r>
        <w:separator/>
      </w:r>
    </w:p>
  </w:endnote>
  <w:endnote w:type="continuationSeparator" w:id="0">
    <w:p w:rsidR="00E17898" w:rsidRDefault="00E17898" w:rsidP="0005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914113"/>
      <w:docPartObj>
        <w:docPartGallery w:val="Page Numbers (Bottom of Page)"/>
        <w:docPartUnique/>
      </w:docPartObj>
    </w:sdtPr>
    <w:sdtEndPr>
      <w:rPr>
        <w:rFonts w:ascii="Times New Roman" w:hAnsi="Times New Roman"/>
        <w:noProof/>
        <w:sz w:val="28"/>
        <w:szCs w:val="28"/>
      </w:rPr>
    </w:sdtEndPr>
    <w:sdtContent>
      <w:p w:rsidR="00644BFC" w:rsidRPr="004A677C" w:rsidRDefault="00644BFC">
        <w:pPr>
          <w:pStyle w:val="Footer"/>
          <w:jc w:val="center"/>
          <w:rPr>
            <w:rFonts w:ascii="Times New Roman" w:hAnsi="Times New Roman"/>
            <w:sz w:val="28"/>
            <w:szCs w:val="28"/>
          </w:rPr>
        </w:pPr>
        <w:r w:rsidRPr="004A677C">
          <w:rPr>
            <w:rFonts w:ascii="Times New Roman" w:hAnsi="Times New Roman"/>
            <w:sz w:val="28"/>
            <w:szCs w:val="28"/>
          </w:rPr>
          <w:fldChar w:fldCharType="begin"/>
        </w:r>
        <w:r w:rsidRPr="004A677C">
          <w:rPr>
            <w:rFonts w:ascii="Times New Roman" w:hAnsi="Times New Roman"/>
            <w:sz w:val="28"/>
            <w:szCs w:val="28"/>
          </w:rPr>
          <w:instrText xml:space="preserve"> PAGE   \* MERGEFORMAT </w:instrText>
        </w:r>
        <w:r w:rsidRPr="004A677C">
          <w:rPr>
            <w:rFonts w:ascii="Times New Roman" w:hAnsi="Times New Roman"/>
            <w:sz w:val="28"/>
            <w:szCs w:val="28"/>
          </w:rPr>
          <w:fldChar w:fldCharType="separate"/>
        </w:r>
        <w:r>
          <w:rPr>
            <w:rFonts w:ascii="Times New Roman" w:hAnsi="Times New Roman"/>
            <w:noProof/>
            <w:sz w:val="28"/>
            <w:szCs w:val="28"/>
          </w:rPr>
          <w:t>6</w:t>
        </w:r>
        <w:r w:rsidRPr="004A677C">
          <w:rPr>
            <w:rFonts w:ascii="Times New Roman" w:hAnsi="Times New Roman"/>
            <w:noProof/>
            <w:sz w:val="28"/>
            <w:szCs w:val="28"/>
          </w:rPr>
          <w:fldChar w:fldCharType="end"/>
        </w:r>
      </w:p>
    </w:sdtContent>
  </w:sdt>
  <w:p w:rsidR="00644BFC" w:rsidRDefault="00644B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923491"/>
      <w:docPartObj>
        <w:docPartGallery w:val="Page Numbers (Bottom of Page)"/>
        <w:docPartUnique/>
      </w:docPartObj>
    </w:sdtPr>
    <w:sdtEndPr>
      <w:rPr>
        <w:rFonts w:ascii="Times New Roman" w:hAnsi="Times New Roman"/>
        <w:noProof/>
        <w:sz w:val="28"/>
        <w:szCs w:val="28"/>
      </w:rPr>
    </w:sdtEndPr>
    <w:sdtContent>
      <w:p w:rsidR="00175992" w:rsidRPr="004A677C" w:rsidRDefault="00175992">
        <w:pPr>
          <w:pStyle w:val="Footer"/>
          <w:jc w:val="center"/>
          <w:rPr>
            <w:rFonts w:ascii="Times New Roman" w:hAnsi="Times New Roman"/>
            <w:sz w:val="28"/>
            <w:szCs w:val="28"/>
          </w:rPr>
        </w:pPr>
        <w:r w:rsidRPr="004A677C">
          <w:rPr>
            <w:rFonts w:ascii="Times New Roman" w:hAnsi="Times New Roman"/>
            <w:sz w:val="28"/>
            <w:szCs w:val="28"/>
          </w:rPr>
          <w:fldChar w:fldCharType="begin"/>
        </w:r>
        <w:r w:rsidRPr="004A677C">
          <w:rPr>
            <w:rFonts w:ascii="Times New Roman" w:hAnsi="Times New Roman"/>
            <w:sz w:val="28"/>
            <w:szCs w:val="28"/>
          </w:rPr>
          <w:instrText xml:space="preserve"> PAGE   \* MERGEFORMAT </w:instrText>
        </w:r>
        <w:r w:rsidRPr="004A677C">
          <w:rPr>
            <w:rFonts w:ascii="Times New Roman" w:hAnsi="Times New Roman"/>
            <w:sz w:val="28"/>
            <w:szCs w:val="28"/>
          </w:rPr>
          <w:fldChar w:fldCharType="separate"/>
        </w:r>
        <w:r w:rsidR="00644BFC">
          <w:rPr>
            <w:rFonts w:ascii="Times New Roman" w:hAnsi="Times New Roman"/>
            <w:noProof/>
            <w:sz w:val="28"/>
            <w:szCs w:val="28"/>
          </w:rPr>
          <w:t>9</w:t>
        </w:r>
        <w:r w:rsidRPr="004A677C">
          <w:rPr>
            <w:rFonts w:ascii="Times New Roman" w:hAnsi="Times New Roman"/>
            <w:noProof/>
            <w:sz w:val="28"/>
            <w:szCs w:val="28"/>
          </w:rPr>
          <w:fldChar w:fldCharType="end"/>
        </w:r>
      </w:p>
    </w:sdtContent>
  </w:sdt>
  <w:p w:rsidR="00175992" w:rsidRDefault="001759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898" w:rsidRDefault="00E17898" w:rsidP="00057CAA">
      <w:pPr>
        <w:spacing w:after="0" w:line="240" w:lineRule="auto"/>
      </w:pPr>
      <w:r>
        <w:separator/>
      </w:r>
    </w:p>
  </w:footnote>
  <w:footnote w:type="continuationSeparator" w:id="0">
    <w:p w:rsidR="00E17898" w:rsidRDefault="00E17898" w:rsidP="00057CAA">
      <w:pPr>
        <w:spacing w:after="0" w:line="240" w:lineRule="auto"/>
      </w:pPr>
      <w:r>
        <w:continuationSeparator/>
      </w:r>
    </w:p>
  </w:footnote>
  <w:footnote w:id="1">
    <w:p w:rsidR="00644BFC" w:rsidRPr="005D39D3" w:rsidRDefault="00644BFC" w:rsidP="00644BFC">
      <w:pPr>
        <w:pStyle w:val="FootnoteText"/>
        <w:ind w:firstLine="560"/>
        <w:jc w:val="both"/>
        <w:rPr>
          <w:rFonts w:ascii="Times New Roman" w:hAnsi="Times New Roman"/>
          <w:sz w:val="22"/>
          <w:szCs w:val="22"/>
        </w:rPr>
      </w:pPr>
      <w:r w:rsidRPr="005D39D3">
        <w:rPr>
          <w:rStyle w:val="FootnoteReference"/>
          <w:rFonts w:ascii="Times New Roman" w:hAnsi="Times New Roman"/>
          <w:sz w:val="22"/>
          <w:szCs w:val="22"/>
        </w:rPr>
        <w:footnoteRef/>
      </w:r>
      <w:r>
        <w:rPr>
          <w:rFonts w:ascii="Times New Roman" w:hAnsi="Times New Roman"/>
          <w:sz w:val="22"/>
          <w:szCs w:val="22"/>
        </w:rPr>
        <w:t xml:space="preserve"> 71 </w:t>
      </w:r>
      <w:r w:rsidRPr="005D39D3">
        <w:rPr>
          <w:rFonts w:ascii="Times New Roman" w:hAnsi="Times New Roman"/>
          <w:sz w:val="22"/>
          <w:szCs w:val="22"/>
        </w:rPr>
        <w:t xml:space="preserve">hồ sơ bị quá hạn gồm: </w:t>
      </w:r>
      <w:r>
        <w:rPr>
          <w:rFonts w:ascii="Times New Roman" w:hAnsi="Times New Roman"/>
          <w:spacing w:val="-2"/>
          <w:sz w:val="22"/>
          <w:szCs w:val="22"/>
          <w:lang w:val="nl-NL"/>
        </w:rPr>
        <w:t>Sở Tài nguyên và Môi trường 44 hồ sơ; Sở Y tế 14 hồ sơ; Sở Nông nghiệp và Phát triển nông thôn 03 hồ sơ; Sở Giao thông vận tải 03 hồ sơ; Sở Lao động Thương binh và Xã hội 02 hồ sơ;</w:t>
      </w:r>
      <w:r w:rsidRPr="00F40DBB">
        <w:rPr>
          <w:rFonts w:ascii="Times New Roman" w:hAnsi="Times New Roman"/>
          <w:spacing w:val="-2"/>
          <w:sz w:val="22"/>
          <w:szCs w:val="22"/>
          <w:lang w:val="nl-NL"/>
        </w:rPr>
        <w:t xml:space="preserve"> </w:t>
      </w:r>
      <w:r>
        <w:rPr>
          <w:rFonts w:ascii="Times New Roman" w:hAnsi="Times New Roman"/>
          <w:spacing w:val="-2"/>
          <w:sz w:val="22"/>
          <w:szCs w:val="22"/>
          <w:lang w:val="nl-NL"/>
        </w:rPr>
        <w:t>Sở Nội vụ 02 hồ sơ; Sở Tư pháp 01 hồ sơ; Sở Xây dựng 01 hồ sơ; Công ty Nước sạch 01 hồ sơ.</w:t>
      </w:r>
    </w:p>
  </w:footnote>
  <w:footnote w:id="2">
    <w:p w:rsidR="00644BFC" w:rsidRPr="005D39D3" w:rsidRDefault="00644BFC" w:rsidP="00644BFC">
      <w:pPr>
        <w:pStyle w:val="FootnoteText"/>
        <w:ind w:firstLine="560"/>
        <w:jc w:val="both"/>
        <w:rPr>
          <w:rFonts w:ascii="Times New Roman" w:hAnsi="Times New Roman"/>
          <w:sz w:val="22"/>
          <w:szCs w:val="22"/>
        </w:rPr>
      </w:pPr>
      <w:r w:rsidRPr="005D39D3">
        <w:rPr>
          <w:rStyle w:val="FootnoteReference"/>
          <w:rFonts w:ascii="Times New Roman" w:hAnsi="Times New Roman"/>
          <w:sz w:val="22"/>
          <w:szCs w:val="22"/>
        </w:rPr>
        <w:footnoteRef/>
      </w:r>
      <w:r>
        <w:rPr>
          <w:rFonts w:ascii="Times New Roman" w:hAnsi="Times New Roman"/>
          <w:sz w:val="22"/>
          <w:szCs w:val="22"/>
        </w:rPr>
        <w:t xml:space="preserve"> 29</w:t>
      </w:r>
      <w:r w:rsidRPr="005D39D3">
        <w:rPr>
          <w:rFonts w:ascii="Times New Roman" w:hAnsi="Times New Roman"/>
          <w:sz w:val="22"/>
          <w:szCs w:val="22"/>
        </w:rPr>
        <w:t xml:space="preserve"> hồ sơ bị </w:t>
      </w:r>
      <w:r>
        <w:rPr>
          <w:rFonts w:ascii="Times New Roman" w:hAnsi="Times New Roman"/>
          <w:sz w:val="22"/>
          <w:szCs w:val="22"/>
        </w:rPr>
        <w:t>huỷ</w:t>
      </w:r>
      <w:r w:rsidRPr="005D39D3">
        <w:rPr>
          <w:rFonts w:ascii="Times New Roman" w:hAnsi="Times New Roman"/>
          <w:sz w:val="22"/>
          <w:szCs w:val="22"/>
        </w:rPr>
        <w:t xml:space="preserve"> gồm: </w:t>
      </w:r>
      <w:r>
        <w:rPr>
          <w:rFonts w:ascii="Times New Roman" w:hAnsi="Times New Roman"/>
          <w:sz w:val="22"/>
          <w:szCs w:val="22"/>
        </w:rPr>
        <w:t>Sở Tài nguyên và Môi trường 24 hồ sơ; Sở Tư pháp 01 hồ sơ; Sở Kế hoạch và Đầu tư 04 hồ sơ.</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14E84"/>
    <w:multiLevelType w:val="hybridMultilevel"/>
    <w:tmpl w:val="1292D2EE"/>
    <w:lvl w:ilvl="0" w:tplc="9E42C752">
      <w:start w:val="1"/>
      <w:numFmt w:val="upperRoman"/>
      <w:lvlText w:val="%1."/>
      <w:lvlJc w:val="left"/>
      <w:pPr>
        <w:ind w:left="1497" w:hanging="72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15:restartNumberingAfterBreak="0">
    <w:nsid w:val="725D1E69"/>
    <w:multiLevelType w:val="hybridMultilevel"/>
    <w:tmpl w:val="BD38C072"/>
    <w:lvl w:ilvl="0" w:tplc="2A7E7D4E">
      <w:start w:val="3"/>
      <w:numFmt w:val="bullet"/>
      <w:lvlText w:val="-"/>
      <w:lvlJc w:val="left"/>
      <w:pPr>
        <w:ind w:left="1066" w:hanging="360"/>
      </w:pPr>
      <w:rPr>
        <w:rFonts w:ascii="Arial" w:eastAsia="Arial" w:hAnsi="Arial" w:cs="Arial" w:hint="default"/>
        <w:color w:val="000000"/>
        <w:sz w:val="20"/>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AA"/>
    <w:rsid w:val="00041598"/>
    <w:rsid w:val="00057CAA"/>
    <w:rsid w:val="000D16CE"/>
    <w:rsid w:val="000E4387"/>
    <w:rsid w:val="00123367"/>
    <w:rsid w:val="00175992"/>
    <w:rsid w:val="001B0931"/>
    <w:rsid w:val="00207963"/>
    <w:rsid w:val="00230A39"/>
    <w:rsid w:val="00312F7B"/>
    <w:rsid w:val="00357396"/>
    <w:rsid w:val="003839BE"/>
    <w:rsid w:val="0038577E"/>
    <w:rsid w:val="00387A0E"/>
    <w:rsid w:val="00406ED7"/>
    <w:rsid w:val="00445105"/>
    <w:rsid w:val="00474FA1"/>
    <w:rsid w:val="005A3A71"/>
    <w:rsid w:val="005E5EBD"/>
    <w:rsid w:val="00644BFC"/>
    <w:rsid w:val="00682AAD"/>
    <w:rsid w:val="00785A04"/>
    <w:rsid w:val="00904D67"/>
    <w:rsid w:val="0099500A"/>
    <w:rsid w:val="009C2239"/>
    <w:rsid w:val="009E3B31"/>
    <w:rsid w:val="00A06B54"/>
    <w:rsid w:val="00A81087"/>
    <w:rsid w:val="00A93DA7"/>
    <w:rsid w:val="00AA4A3A"/>
    <w:rsid w:val="00C52551"/>
    <w:rsid w:val="00C867D5"/>
    <w:rsid w:val="00CA3B33"/>
    <w:rsid w:val="00D5732B"/>
    <w:rsid w:val="00D719F1"/>
    <w:rsid w:val="00D8727D"/>
    <w:rsid w:val="00DD1FBB"/>
    <w:rsid w:val="00E17898"/>
    <w:rsid w:val="00E20216"/>
    <w:rsid w:val="00E829A1"/>
    <w:rsid w:val="00EC2C31"/>
    <w:rsid w:val="00F30D88"/>
    <w:rsid w:val="00FA01B7"/>
    <w:rsid w:val="00FC2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4E8C"/>
  <w15:chartTrackingRefBased/>
  <w15:docId w15:val="{7D14400D-A786-4424-A427-C4B4FA39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AA"/>
    <w:pPr>
      <w:spacing w:after="200" w:line="276" w:lineRule="auto"/>
    </w:pPr>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7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CAA"/>
    <w:rPr>
      <w:rFonts w:ascii="Arial" w:eastAsia="Arial" w:hAnsi="Arial" w:cs="Times New Roman"/>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unhideWhenUsed/>
    <w:rsid w:val="00057CAA"/>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057CAA"/>
    <w:rPr>
      <w:rFonts w:ascii="Arial" w:eastAsia="Arial" w:hAnsi="Arial"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de nota al p,f1,R"/>
    <w:basedOn w:val="DefaultParagraphFont"/>
    <w:uiPriority w:val="99"/>
    <w:unhideWhenUsed/>
    <w:qFormat/>
    <w:rsid w:val="00057CAA"/>
    <w:rPr>
      <w:vertAlign w:val="superscript"/>
    </w:rPr>
  </w:style>
  <w:style w:type="paragraph" w:styleId="ListParagraph">
    <w:name w:val="List Paragraph"/>
    <w:basedOn w:val="Normal"/>
    <w:uiPriority w:val="34"/>
    <w:qFormat/>
    <w:rsid w:val="009C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0087">
      <w:bodyDiv w:val="1"/>
      <w:marLeft w:val="0"/>
      <w:marRight w:val="0"/>
      <w:marTop w:val="0"/>
      <w:marBottom w:val="0"/>
      <w:divBdr>
        <w:top w:val="none" w:sz="0" w:space="0" w:color="auto"/>
        <w:left w:val="none" w:sz="0" w:space="0" w:color="auto"/>
        <w:bottom w:val="none" w:sz="0" w:space="0" w:color="auto"/>
        <w:right w:val="none" w:sz="0" w:space="0" w:color="auto"/>
      </w:divBdr>
      <w:divsChild>
        <w:div w:id="210465100">
          <w:marLeft w:val="0"/>
          <w:marRight w:val="0"/>
          <w:marTop w:val="0"/>
          <w:marBottom w:val="0"/>
          <w:divBdr>
            <w:top w:val="none" w:sz="0" w:space="0" w:color="auto"/>
            <w:left w:val="none" w:sz="0" w:space="0" w:color="auto"/>
            <w:bottom w:val="none" w:sz="0" w:space="0" w:color="auto"/>
            <w:right w:val="none" w:sz="0" w:space="0" w:color="auto"/>
          </w:divBdr>
        </w:div>
        <w:div w:id="202719520">
          <w:marLeft w:val="0"/>
          <w:marRight w:val="0"/>
          <w:marTop w:val="0"/>
          <w:marBottom w:val="0"/>
          <w:divBdr>
            <w:top w:val="none" w:sz="0" w:space="0" w:color="auto"/>
            <w:left w:val="none" w:sz="0" w:space="0" w:color="auto"/>
            <w:bottom w:val="none" w:sz="0" w:space="0" w:color="auto"/>
            <w:right w:val="none" w:sz="0" w:space="0" w:color="auto"/>
          </w:divBdr>
        </w:div>
        <w:div w:id="104085728">
          <w:marLeft w:val="0"/>
          <w:marRight w:val="0"/>
          <w:marTop w:val="0"/>
          <w:marBottom w:val="0"/>
          <w:divBdr>
            <w:top w:val="none" w:sz="0" w:space="0" w:color="auto"/>
            <w:left w:val="none" w:sz="0" w:space="0" w:color="auto"/>
            <w:bottom w:val="none" w:sz="0" w:space="0" w:color="auto"/>
            <w:right w:val="none" w:sz="0" w:space="0" w:color="auto"/>
          </w:divBdr>
        </w:div>
        <w:div w:id="212981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AF6B-21D3-41F5-AFA1-110153811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dcterms:created xsi:type="dcterms:W3CDTF">2020-05-25T01:21:00Z</dcterms:created>
  <dcterms:modified xsi:type="dcterms:W3CDTF">2020-05-27T02:10:00Z</dcterms:modified>
</cp:coreProperties>
</file>