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5856"/>
      </w:tblGrid>
      <w:tr w:rsidR="00455382" w:rsidRPr="00455382" w:rsidTr="00AC38E9">
        <w:tc>
          <w:tcPr>
            <w:tcW w:w="3227" w:type="dxa"/>
          </w:tcPr>
          <w:p w:rsidR="00D2761D" w:rsidRPr="00455382" w:rsidRDefault="00D2761D" w:rsidP="00031711">
            <w:pPr>
              <w:jc w:val="center"/>
              <w:rPr>
                <w:b/>
                <w:sz w:val="26"/>
              </w:rPr>
            </w:pPr>
            <w:r w:rsidRPr="00455382">
              <w:rPr>
                <w:b/>
                <w:sz w:val="26"/>
              </w:rPr>
              <w:t xml:space="preserve">ỦY BAN NHÂN DÂN </w:t>
            </w:r>
          </w:p>
          <w:p w:rsidR="00D2761D" w:rsidRPr="00455382" w:rsidRDefault="00D2761D" w:rsidP="00031711">
            <w:pPr>
              <w:jc w:val="center"/>
              <w:rPr>
                <w:b/>
              </w:rPr>
            </w:pPr>
            <w:r w:rsidRPr="00455382">
              <w:rPr>
                <w:b/>
                <w:noProof/>
                <w:sz w:val="26"/>
                <w:lang w:val="en-US"/>
              </w:rPr>
              <mc:AlternateContent>
                <mc:Choice Requires="wps">
                  <w:drawing>
                    <wp:anchor distT="0" distB="0" distL="114300" distR="114300" simplePos="0" relativeHeight="251654144" behindDoc="0" locked="0" layoutInCell="1" allowOverlap="1" wp14:anchorId="34E72BF6" wp14:editId="238E3A7C">
                      <wp:simplePos x="0" y="0"/>
                      <wp:positionH relativeFrom="column">
                        <wp:posOffset>581025</wp:posOffset>
                      </wp:positionH>
                      <wp:positionV relativeFrom="paragraph">
                        <wp:posOffset>227330</wp:posOffset>
                      </wp:positionV>
                      <wp:extent cx="590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4DB0B" id="Straight Connector 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5.75pt,17.9pt" to="92.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" strokecolor="#4579b8 [3044]"/>
                  </w:pict>
                </mc:Fallback>
              </mc:AlternateContent>
            </w:r>
            <w:r w:rsidRPr="00455382">
              <w:rPr>
                <w:b/>
                <w:sz w:val="26"/>
              </w:rPr>
              <w:t>TỈNH LAI CHÂU</w:t>
            </w:r>
          </w:p>
        </w:tc>
        <w:tc>
          <w:tcPr>
            <w:tcW w:w="6129" w:type="dxa"/>
          </w:tcPr>
          <w:p w:rsidR="00D2761D" w:rsidRPr="00455382" w:rsidRDefault="00D2761D" w:rsidP="00031711">
            <w:pPr>
              <w:jc w:val="center"/>
              <w:rPr>
                <w:b/>
                <w:sz w:val="26"/>
                <w:szCs w:val="26"/>
              </w:rPr>
            </w:pPr>
            <w:r w:rsidRPr="00455382">
              <w:rPr>
                <w:b/>
                <w:sz w:val="26"/>
                <w:szCs w:val="26"/>
              </w:rPr>
              <w:t>CỘNG HÒA XÃ HỘI CHỦ NGHĨA VIỆT NAM</w:t>
            </w:r>
          </w:p>
          <w:p w:rsidR="00D2761D" w:rsidRPr="00455382" w:rsidRDefault="00D2761D" w:rsidP="00031711">
            <w:pPr>
              <w:jc w:val="center"/>
              <w:rPr>
                <w:b/>
                <w:lang w:val="en-US"/>
              </w:rPr>
            </w:pPr>
            <w:r w:rsidRPr="00455382">
              <w:rPr>
                <w:b/>
                <w:lang w:val="en-US"/>
              </w:rPr>
              <w:t>Độc lạp – Tự do – Hạnh phúc</w:t>
            </w:r>
          </w:p>
          <w:p w:rsidR="00D2761D" w:rsidRPr="00455382" w:rsidRDefault="00D2761D" w:rsidP="00031711">
            <w:pPr>
              <w:jc w:val="center"/>
              <w:rPr>
                <w:b/>
                <w:lang w:val="en-US"/>
              </w:rPr>
            </w:pPr>
            <w:r w:rsidRPr="00455382">
              <w:rPr>
                <w:b/>
                <w:noProof/>
                <w:lang w:val="en-US"/>
              </w:rPr>
              <mc:AlternateContent>
                <mc:Choice Requires="wps">
                  <w:drawing>
                    <wp:anchor distT="0" distB="0" distL="114300" distR="114300" simplePos="0" relativeHeight="251656192" behindDoc="0" locked="0" layoutInCell="1" allowOverlap="1" wp14:anchorId="1AB2F09B" wp14:editId="5DC5371C">
                      <wp:simplePos x="0" y="0"/>
                      <wp:positionH relativeFrom="column">
                        <wp:posOffset>688340</wp:posOffset>
                      </wp:positionH>
                      <wp:positionV relativeFrom="paragraph">
                        <wp:posOffset>28575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B19F9"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pt,2.25pt" to="234.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" strokecolor="#4579b8 [3044]"/>
                  </w:pict>
                </mc:Fallback>
              </mc:AlternateContent>
            </w:r>
          </w:p>
        </w:tc>
      </w:tr>
      <w:tr w:rsidR="00455382" w:rsidRPr="00455382" w:rsidTr="00AC38E9">
        <w:tc>
          <w:tcPr>
            <w:tcW w:w="3227" w:type="dxa"/>
          </w:tcPr>
          <w:p w:rsidR="000C1D24" w:rsidRPr="00455382" w:rsidRDefault="00D2761D" w:rsidP="00031711">
            <w:pPr>
              <w:jc w:val="center"/>
              <w:rPr>
                <w:sz w:val="26"/>
                <w:szCs w:val="26"/>
                <w:lang w:val="en-US"/>
              </w:rPr>
            </w:pPr>
            <w:r w:rsidRPr="00047524">
              <w:rPr>
                <w:szCs w:val="26"/>
              </w:rPr>
              <w:t>Số:         /KH-UBND</w:t>
            </w:r>
          </w:p>
        </w:tc>
        <w:tc>
          <w:tcPr>
            <w:tcW w:w="6129" w:type="dxa"/>
          </w:tcPr>
          <w:p w:rsidR="00D2761D" w:rsidRPr="00455382" w:rsidRDefault="00D2761D" w:rsidP="00E9165E">
            <w:pPr>
              <w:jc w:val="center"/>
              <w:rPr>
                <w:i/>
              </w:rPr>
            </w:pPr>
            <w:r w:rsidRPr="00455382">
              <w:rPr>
                <w:i/>
              </w:rPr>
              <w:t xml:space="preserve">Lai Châu, ngày  </w:t>
            </w:r>
            <w:r w:rsidR="00E9165E" w:rsidRPr="00455382">
              <w:rPr>
                <w:i/>
              </w:rPr>
              <w:t xml:space="preserve"> </w:t>
            </w:r>
            <w:r w:rsidRPr="00455382">
              <w:rPr>
                <w:i/>
              </w:rPr>
              <w:t xml:space="preserve">    tháng  </w:t>
            </w:r>
            <w:r w:rsidR="000E5EF2" w:rsidRPr="00455382">
              <w:rPr>
                <w:i/>
              </w:rPr>
              <w:t>0</w:t>
            </w:r>
            <w:bookmarkStart w:id="0" w:name="_GoBack"/>
            <w:bookmarkEnd w:id="0"/>
            <w:r w:rsidR="000E5EF2" w:rsidRPr="00455382">
              <w:rPr>
                <w:i/>
              </w:rPr>
              <w:t>2</w:t>
            </w:r>
            <w:r w:rsidRPr="00455382">
              <w:rPr>
                <w:i/>
              </w:rPr>
              <w:t xml:space="preserve">  năm 2021</w:t>
            </w:r>
          </w:p>
        </w:tc>
      </w:tr>
    </w:tbl>
    <w:p w:rsidR="00D2761D" w:rsidRPr="00455382" w:rsidRDefault="00D2761D" w:rsidP="00031711">
      <w:pPr>
        <w:spacing w:after="0" w:line="240" w:lineRule="auto"/>
        <w:jc w:val="center"/>
        <w:rPr>
          <w:sz w:val="46"/>
        </w:rPr>
      </w:pPr>
    </w:p>
    <w:p w:rsidR="00031711" w:rsidRPr="00455382" w:rsidRDefault="00031711" w:rsidP="00031711">
      <w:pPr>
        <w:spacing w:after="0" w:line="240" w:lineRule="auto"/>
        <w:jc w:val="center"/>
        <w:rPr>
          <w:b/>
        </w:rPr>
      </w:pPr>
      <w:r w:rsidRPr="00455382">
        <w:rPr>
          <w:b/>
        </w:rPr>
        <w:t>KẾ HOẠCH</w:t>
      </w:r>
    </w:p>
    <w:p w:rsidR="002A593A" w:rsidRDefault="00156178" w:rsidP="00031711">
      <w:pPr>
        <w:spacing w:after="0" w:line="240" w:lineRule="auto"/>
        <w:jc w:val="center"/>
        <w:rPr>
          <w:b/>
        </w:rPr>
      </w:pPr>
      <w:r w:rsidRPr="00455382">
        <w:rPr>
          <w:b/>
        </w:rPr>
        <w:t xml:space="preserve">Nâng cao chất lượng đào tạo cho lao động nông thôn giai </w:t>
      </w:r>
    </w:p>
    <w:p w:rsidR="00031711" w:rsidRPr="00455382" w:rsidRDefault="00156178" w:rsidP="00031711">
      <w:pPr>
        <w:spacing w:after="0" w:line="240" w:lineRule="auto"/>
        <w:jc w:val="center"/>
        <w:rPr>
          <w:b/>
        </w:rPr>
      </w:pPr>
      <w:r w:rsidRPr="00455382">
        <w:rPr>
          <w:b/>
        </w:rPr>
        <w:t>đoạn 2021 – 2025 trên địa bàn tỉnh Lai Châu</w:t>
      </w:r>
    </w:p>
    <w:p w:rsidR="00031711" w:rsidRPr="00455382" w:rsidRDefault="00D2761D" w:rsidP="00031711">
      <w:pPr>
        <w:spacing w:before="120" w:after="0" w:line="240" w:lineRule="auto"/>
        <w:jc w:val="both"/>
      </w:pPr>
      <w:r w:rsidRPr="00455382">
        <w:rPr>
          <w:noProof/>
          <w:lang w:val="en-US"/>
        </w:rPr>
        <mc:AlternateContent>
          <mc:Choice Requires="wps">
            <w:drawing>
              <wp:anchor distT="0" distB="0" distL="114300" distR="114300" simplePos="0" relativeHeight="251658240" behindDoc="0" locked="0" layoutInCell="1" allowOverlap="1" wp14:anchorId="1BE6423E" wp14:editId="6B88161E">
                <wp:simplePos x="0" y="0"/>
                <wp:positionH relativeFrom="column">
                  <wp:posOffset>2358390</wp:posOffset>
                </wp:positionH>
                <wp:positionV relativeFrom="paragraph">
                  <wp:posOffset>49530</wp:posOffset>
                </wp:positionV>
                <wp:extent cx="1057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DEA5F"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7pt,3.9pt" to="268.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" strokecolor="#4579b8 [3044]"/>
            </w:pict>
          </mc:Fallback>
        </mc:AlternateContent>
      </w:r>
    </w:p>
    <w:p w:rsidR="00031711" w:rsidRPr="00455382" w:rsidRDefault="00031711" w:rsidP="00FA0094">
      <w:pPr>
        <w:spacing w:before="120" w:after="0" w:line="264" w:lineRule="auto"/>
        <w:ind w:firstLine="567"/>
        <w:jc w:val="both"/>
        <w:rPr>
          <w:b/>
        </w:rPr>
      </w:pPr>
      <w:r w:rsidRPr="00455382">
        <w:rPr>
          <w:b/>
        </w:rPr>
        <w:t>I. MỤC ĐÍCH, YÊU CẦ</w:t>
      </w:r>
      <w:r w:rsidR="00775899" w:rsidRPr="00455382">
        <w:rPr>
          <w:b/>
        </w:rPr>
        <w:t>U</w:t>
      </w:r>
    </w:p>
    <w:p w:rsidR="00031711" w:rsidRPr="00455382" w:rsidRDefault="00031711" w:rsidP="00FA0094">
      <w:pPr>
        <w:spacing w:before="120" w:after="0" w:line="264" w:lineRule="auto"/>
        <w:ind w:firstLine="567"/>
        <w:jc w:val="both"/>
        <w:rPr>
          <w:b/>
        </w:rPr>
      </w:pPr>
      <w:r w:rsidRPr="00455382">
        <w:rPr>
          <w:b/>
        </w:rPr>
        <w:t>1. Mục đích</w:t>
      </w:r>
    </w:p>
    <w:p w:rsidR="00F54BCC" w:rsidRPr="00455382" w:rsidRDefault="00B804CA" w:rsidP="00FA0094">
      <w:pPr>
        <w:spacing w:before="120" w:after="0" w:line="264" w:lineRule="auto"/>
        <w:ind w:firstLine="567"/>
        <w:jc w:val="both"/>
      </w:pPr>
      <w:r w:rsidRPr="00455382">
        <w:t>Tiếp tục thực hiện Đề án “Đào tạo cho lao động nông thôn trên địa bàn tỉnh Lai Châu” đến năm 2025, nâng cao chất lượng lao động nông thôn, đáp ứng yêu cầu công nghiệp hóa, hiện đại hóa nông nghiệ</w:t>
      </w:r>
      <w:r w:rsidR="00A42B30" w:rsidRPr="00455382">
        <w:t>p, nông thôn</w:t>
      </w:r>
      <w:r w:rsidR="00F54BCC" w:rsidRPr="00455382">
        <w:t xml:space="preserve">, </w:t>
      </w:r>
      <w:r w:rsidR="00420F21" w:rsidRPr="00455382">
        <w:t>yêu cầu sử dụng lao động của doanh nghiệp và thị trường lao độ</w:t>
      </w:r>
      <w:r w:rsidR="00F54BCC" w:rsidRPr="00455382">
        <w:t>ng</w:t>
      </w:r>
      <w:r w:rsidR="00333A76" w:rsidRPr="00455382">
        <w:t xml:space="preserve"> </w:t>
      </w:r>
      <w:r w:rsidR="00333A76" w:rsidRPr="00455382">
        <w:rPr>
          <w:szCs w:val="28"/>
        </w:rPr>
        <w:t>góp phần nâng cao hiệu quả lao động, sản xuất, tăng thu nhập, giảm nghèo bền vững.</w:t>
      </w:r>
    </w:p>
    <w:p w:rsidR="00BC1441" w:rsidRPr="00455382" w:rsidRDefault="00BC1441" w:rsidP="00FA0094">
      <w:pPr>
        <w:spacing w:before="120" w:after="0" w:line="264" w:lineRule="auto"/>
        <w:ind w:firstLine="567"/>
        <w:jc w:val="both"/>
        <w:rPr>
          <w:b/>
        </w:rPr>
      </w:pPr>
      <w:r w:rsidRPr="00455382">
        <w:rPr>
          <w:b/>
        </w:rPr>
        <w:t>2. Yêu cầu</w:t>
      </w:r>
    </w:p>
    <w:p w:rsidR="00420F21" w:rsidRPr="00455382" w:rsidRDefault="00BC1441" w:rsidP="00FA0094">
      <w:pPr>
        <w:spacing w:before="120" w:after="0" w:line="264" w:lineRule="auto"/>
        <w:ind w:firstLine="567"/>
        <w:jc w:val="both"/>
      </w:pPr>
      <w:r w:rsidRPr="00455382">
        <w:t xml:space="preserve">Đổi mới và phát triển đào tạo cho lao động nông thôn theo hướng nâng cao chất lượng, hiệu quả. </w:t>
      </w:r>
      <w:r w:rsidR="00431830" w:rsidRPr="00455382">
        <w:t>Tạo điều kiện thuận lợi để lao động nông thôn tham gia các chương trình đào tạo phù hợp với trình độ học vấn, điều kiện kinh tế</w:t>
      </w:r>
      <w:r w:rsidR="00455382" w:rsidRPr="00455382">
        <w:t>,</w:t>
      </w:r>
      <w:r w:rsidR="00431830" w:rsidRPr="00455382">
        <w:t xml:space="preserve"> yêu cầu hội nhập, từng bước tiếp cận trình độ tiên tiến của quốc gia và khu vực.</w:t>
      </w:r>
    </w:p>
    <w:p w:rsidR="00431830" w:rsidRPr="00455382" w:rsidRDefault="000C6E36" w:rsidP="00FA0094">
      <w:pPr>
        <w:spacing w:before="120" w:after="0" w:line="264" w:lineRule="auto"/>
        <w:ind w:firstLine="567"/>
        <w:jc w:val="both"/>
      </w:pPr>
      <w:r w:rsidRPr="00455382">
        <w:t xml:space="preserve"> Cơ sở tham gia đào tạo nghề phải có đủ điều kiện, hoạt động giáo dục nghề nghiệp; không tổ chức đào tạo nghề khi chưa dự báo được nơi làm việc và mức thu nhập của người lao động sau khi học.</w:t>
      </w:r>
    </w:p>
    <w:p w:rsidR="00031711" w:rsidRPr="00455382" w:rsidRDefault="00031711" w:rsidP="00FA0094">
      <w:pPr>
        <w:spacing w:before="120" w:after="0" w:line="264" w:lineRule="auto"/>
        <w:ind w:firstLine="567"/>
        <w:jc w:val="both"/>
      </w:pPr>
      <w:r w:rsidRPr="00455382">
        <w:t>Gắn kết chặt chẽ giáo dục nghề nghiệp với nhu cầu thị trường lao động, với kế hoạch phát triển kinh tế - xã hội của địa phương, yêu cầu chuyển dịch cơ cấu kinh tế, lao động và nhiệm vụ xây dựng nông thôn mới. Đặc biệt quan tâm đến</w:t>
      </w:r>
      <w:r w:rsidR="00455382" w:rsidRPr="00455382">
        <w:t xml:space="preserve"> công tác</w:t>
      </w:r>
      <w:r w:rsidRPr="00455382">
        <w:t xml:space="preserve"> giải quyết việc làm sau đào tạo.</w:t>
      </w:r>
    </w:p>
    <w:p w:rsidR="00DE6265" w:rsidRPr="00455382" w:rsidRDefault="00DE6265" w:rsidP="00FA0094">
      <w:pPr>
        <w:spacing w:before="120" w:after="0" w:line="264" w:lineRule="auto"/>
        <w:ind w:firstLine="567"/>
        <w:jc w:val="both"/>
        <w:rPr>
          <w:szCs w:val="28"/>
          <w:lang w:val="nl-NL"/>
        </w:rPr>
      </w:pPr>
      <w:r w:rsidRPr="00455382">
        <w:rPr>
          <w:szCs w:val="28"/>
          <w:lang w:val="nl-NL"/>
        </w:rPr>
        <w:t>Sử dụng kinh phí hỗ trợ đào tạo đúng mục đích, đảm bảo thiết thực, hiệu quả.</w:t>
      </w:r>
    </w:p>
    <w:p w:rsidR="00031711" w:rsidRPr="00455382" w:rsidRDefault="00031711" w:rsidP="00FA0094">
      <w:pPr>
        <w:spacing w:before="120" w:after="0" w:line="264" w:lineRule="auto"/>
        <w:ind w:firstLine="567"/>
        <w:jc w:val="both"/>
        <w:rPr>
          <w:b/>
        </w:rPr>
      </w:pPr>
      <w:r w:rsidRPr="00455382">
        <w:rPr>
          <w:b/>
        </w:rPr>
        <w:t>II. MỤC TIÊU</w:t>
      </w:r>
    </w:p>
    <w:p w:rsidR="00031711" w:rsidRPr="00455382" w:rsidRDefault="00031711" w:rsidP="00FA0094">
      <w:pPr>
        <w:spacing w:before="120" w:after="0" w:line="264" w:lineRule="auto"/>
        <w:ind w:firstLine="567"/>
        <w:jc w:val="both"/>
        <w:rPr>
          <w:b/>
        </w:rPr>
      </w:pPr>
      <w:r w:rsidRPr="00455382">
        <w:rPr>
          <w:b/>
        </w:rPr>
        <w:t>1. Mục tiêu chung</w:t>
      </w:r>
    </w:p>
    <w:p w:rsidR="007F33CE" w:rsidRPr="00455382" w:rsidRDefault="0007576A" w:rsidP="00FA0094">
      <w:pPr>
        <w:spacing w:before="120" w:after="0" w:line="264" w:lineRule="auto"/>
        <w:ind w:firstLine="567"/>
        <w:jc w:val="both"/>
      </w:pPr>
      <w:r w:rsidRPr="00455382">
        <w:t>Tổ chức đào tạo cho lao động nông thôn nhằm trang bị kiến thức, kỹ năng nghề</w:t>
      </w:r>
      <w:r w:rsidR="00DE6265" w:rsidRPr="00455382">
        <w:t xml:space="preserve">, nâng cao trình độ tay nghề cho lao động nông thôn, tạo điều kiện thuận lợi cho lao động nông thôn sau học nghề có cơ hội tìm việc làm, tự tạo việc làm, tăng thu nhập, ổn định cuộc sống góp phần phát triển kinh tế - xã hội. </w:t>
      </w:r>
    </w:p>
    <w:p w:rsidR="00031711" w:rsidRPr="00455382" w:rsidRDefault="00031711" w:rsidP="00FA0094">
      <w:pPr>
        <w:spacing w:before="120" w:after="0" w:line="264" w:lineRule="auto"/>
        <w:ind w:firstLine="567"/>
        <w:jc w:val="both"/>
      </w:pPr>
      <w:r w:rsidRPr="00455382">
        <w:lastRenderedPageBreak/>
        <w:t xml:space="preserve">Tạo sự chuyển biến mạnh mẽ về số lượng tuyển sinh, chất lượng và hiệu quả </w:t>
      </w:r>
      <w:r w:rsidR="009E7D8F" w:rsidRPr="00455382">
        <w:t>đào tạo; đào tạo</w:t>
      </w:r>
      <w:r w:rsidRPr="00455382">
        <w:t xml:space="preserve"> theo hướng ứng dụng, thực hành; bảo đảm đáp ứng nhân lực qua đào tạo cho thị trường lao động; góp phần nâng cao năng suất lao động, thúc đẩy chuyển dịch cơ cấu kinh tế, lao động.</w:t>
      </w:r>
    </w:p>
    <w:p w:rsidR="00031711" w:rsidRPr="00455382" w:rsidRDefault="00031711" w:rsidP="00FA0094">
      <w:pPr>
        <w:spacing w:before="120" w:after="0" w:line="264" w:lineRule="auto"/>
        <w:ind w:firstLine="567"/>
        <w:jc w:val="both"/>
        <w:rPr>
          <w:b/>
        </w:rPr>
      </w:pPr>
      <w:r w:rsidRPr="00455382">
        <w:rPr>
          <w:b/>
        </w:rPr>
        <w:t>2. Mục tiêu cụ thể</w:t>
      </w:r>
    </w:p>
    <w:p w:rsidR="001974DB" w:rsidRPr="00455382" w:rsidRDefault="00F04FF0" w:rsidP="00FA0094">
      <w:pPr>
        <w:spacing w:before="120" w:after="0" w:line="264" w:lineRule="auto"/>
        <w:ind w:firstLine="567"/>
        <w:jc w:val="both"/>
      </w:pPr>
      <w:r w:rsidRPr="00455382">
        <w:t>Giai đoạn 2021 – 2025, đ</w:t>
      </w:r>
      <w:r w:rsidR="00031711" w:rsidRPr="00455382">
        <w:t xml:space="preserve">ào tạo </w:t>
      </w:r>
      <w:r w:rsidR="00141929" w:rsidRPr="00455382">
        <w:t xml:space="preserve">trình độ sơ cấp và đào tạo thường xuyên </w:t>
      </w:r>
      <w:r w:rsidR="00031711" w:rsidRPr="00455382">
        <w:t xml:space="preserve">cho </w:t>
      </w:r>
      <w:r w:rsidR="002328AF" w:rsidRPr="00455382">
        <w:t>37.270</w:t>
      </w:r>
      <w:r w:rsidR="00031711" w:rsidRPr="00455382">
        <w:t xml:space="preserve"> lao động</w:t>
      </w:r>
      <w:r w:rsidR="002328AF" w:rsidRPr="00455382">
        <w:t xml:space="preserve"> nông thôn</w:t>
      </w:r>
      <w:r w:rsidR="00A70057" w:rsidRPr="00455382">
        <w:t xml:space="preserve">, trong đó: </w:t>
      </w:r>
      <w:r w:rsidR="00D135FF" w:rsidRPr="00D135FF">
        <w:t>L</w:t>
      </w:r>
      <w:r w:rsidR="00141929" w:rsidRPr="00455382">
        <w:t xml:space="preserve">ao động nông thôn học nghề phi nông nghiệp chiếm 30 – 40%. </w:t>
      </w:r>
    </w:p>
    <w:p w:rsidR="00141929" w:rsidRPr="00455382" w:rsidRDefault="00BA737B" w:rsidP="00FA0094">
      <w:pPr>
        <w:spacing w:before="120" w:after="0" w:line="264" w:lineRule="auto"/>
        <w:ind w:firstLine="567"/>
        <w:jc w:val="both"/>
        <w:rPr>
          <w:bCs/>
          <w:szCs w:val="28"/>
          <w:lang w:val="pt-BR" w:eastAsia="vi-VN"/>
        </w:rPr>
      </w:pPr>
      <w:r w:rsidRPr="00455382">
        <w:t xml:space="preserve">Tỷ lệ lao động qua đào tạo </w:t>
      </w:r>
      <w:r w:rsidR="001974DB" w:rsidRPr="00455382">
        <w:t>đạt 62,75% vào cuối năm 2025 (</w:t>
      </w:r>
      <w:r w:rsidRPr="00455382">
        <w:t>bình quân mỗi năm tăng 2,4%</w:t>
      </w:r>
      <w:r w:rsidR="001974DB" w:rsidRPr="00455382">
        <w:t xml:space="preserve">). Sau đào tạo, ít nhất có 85% </w:t>
      </w:r>
      <w:r w:rsidR="0004743B" w:rsidRPr="00455382">
        <w:rPr>
          <w:bCs/>
          <w:szCs w:val="28"/>
          <w:lang w:val="pt-BR" w:eastAsia="vi-VN"/>
        </w:rPr>
        <w:t>số người học có việc làm mới hoặc tiếp tục làm nghề cũ nhưng có năng suất, thu nhập cao hơn.</w:t>
      </w:r>
    </w:p>
    <w:p w:rsidR="00096CF4" w:rsidRPr="00455382" w:rsidRDefault="00096CF4" w:rsidP="00FA0094">
      <w:pPr>
        <w:spacing w:before="120" w:after="0" w:line="264" w:lineRule="auto"/>
        <w:ind w:firstLine="567"/>
        <w:jc w:val="center"/>
        <w:rPr>
          <w:i/>
        </w:rPr>
      </w:pPr>
      <w:r w:rsidRPr="00455382">
        <w:rPr>
          <w:bCs/>
          <w:i/>
          <w:szCs w:val="28"/>
          <w:lang w:val="pt-BR" w:eastAsia="vi-VN"/>
        </w:rPr>
        <w:t>(Chi tiết theo phụ biểu đính kèm)</w:t>
      </w:r>
    </w:p>
    <w:p w:rsidR="00D65BB5" w:rsidRPr="00455382" w:rsidRDefault="00BC1A09" w:rsidP="00FA0094">
      <w:pPr>
        <w:pStyle w:val="NormalWeb"/>
        <w:shd w:val="clear" w:color="auto" w:fill="FFFFFF"/>
        <w:spacing w:before="120" w:beforeAutospacing="0" w:after="0" w:afterAutospacing="0" w:line="264" w:lineRule="auto"/>
        <w:ind w:firstLine="567"/>
        <w:rPr>
          <w:rFonts w:asciiTheme="majorHAnsi" w:hAnsiTheme="majorHAnsi" w:cstheme="majorHAnsi"/>
          <w:sz w:val="28"/>
          <w:szCs w:val="28"/>
        </w:rPr>
      </w:pPr>
      <w:bookmarkStart w:id="1" w:name="muc_2"/>
      <w:r w:rsidRPr="00455382">
        <w:rPr>
          <w:rFonts w:asciiTheme="majorHAnsi" w:hAnsiTheme="majorHAnsi" w:cstheme="majorHAnsi"/>
          <w:b/>
          <w:bCs/>
          <w:sz w:val="28"/>
          <w:szCs w:val="28"/>
        </w:rPr>
        <w:t>I</w:t>
      </w:r>
      <w:r w:rsidR="00D65BB5" w:rsidRPr="00455382">
        <w:rPr>
          <w:rFonts w:asciiTheme="majorHAnsi" w:hAnsiTheme="majorHAnsi" w:cstheme="majorHAnsi"/>
          <w:b/>
          <w:bCs/>
          <w:sz w:val="28"/>
          <w:szCs w:val="28"/>
        </w:rPr>
        <w:t xml:space="preserve">II. </w:t>
      </w:r>
      <w:bookmarkEnd w:id="1"/>
      <w:r w:rsidR="00EB38D6" w:rsidRPr="00455382">
        <w:rPr>
          <w:rFonts w:asciiTheme="majorHAnsi" w:hAnsiTheme="majorHAnsi" w:cstheme="majorHAnsi"/>
          <w:b/>
          <w:bCs/>
          <w:sz w:val="28"/>
          <w:szCs w:val="28"/>
        </w:rPr>
        <w:t>NỘI DUNG</w:t>
      </w:r>
    </w:p>
    <w:p w:rsidR="00EB38D6" w:rsidRPr="00455382" w:rsidRDefault="00EB38D6" w:rsidP="00FA0094">
      <w:pPr>
        <w:pStyle w:val="NormalWeb"/>
        <w:shd w:val="clear" w:color="auto" w:fill="FFFFFF"/>
        <w:spacing w:before="120" w:beforeAutospacing="0" w:after="0" w:afterAutospacing="0" w:line="264" w:lineRule="auto"/>
        <w:ind w:firstLine="567"/>
        <w:jc w:val="both"/>
        <w:rPr>
          <w:rFonts w:asciiTheme="majorHAnsi" w:hAnsiTheme="majorHAnsi" w:cstheme="majorHAnsi"/>
          <w:b/>
          <w:bCs/>
          <w:sz w:val="28"/>
          <w:szCs w:val="28"/>
        </w:rPr>
      </w:pPr>
      <w:r w:rsidRPr="00455382">
        <w:rPr>
          <w:rFonts w:asciiTheme="majorHAnsi" w:hAnsiTheme="majorHAnsi" w:cstheme="majorHAnsi"/>
          <w:b/>
          <w:bCs/>
          <w:sz w:val="28"/>
          <w:szCs w:val="28"/>
        </w:rPr>
        <w:t>1. Nội dung thực hiện</w:t>
      </w:r>
    </w:p>
    <w:p w:rsidR="00D65BB5" w:rsidRPr="00455382" w:rsidRDefault="00EB38D6" w:rsidP="00FA0094">
      <w:pPr>
        <w:pStyle w:val="NormalWeb"/>
        <w:shd w:val="clear" w:color="auto" w:fill="FFFFFF"/>
        <w:spacing w:before="120" w:beforeAutospacing="0" w:after="0" w:afterAutospacing="0" w:line="264" w:lineRule="auto"/>
        <w:ind w:firstLine="567"/>
        <w:jc w:val="both"/>
        <w:rPr>
          <w:rFonts w:asciiTheme="majorHAnsi" w:hAnsiTheme="majorHAnsi" w:cstheme="majorHAnsi"/>
          <w:sz w:val="28"/>
          <w:szCs w:val="28"/>
        </w:rPr>
      </w:pPr>
      <w:r w:rsidRPr="00455382">
        <w:rPr>
          <w:rFonts w:asciiTheme="majorHAnsi" w:hAnsiTheme="majorHAnsi" w:cstheme="majorHAnsi"/>
          <w:bCs/>
          <w:sz w:val="28"/>
          <w:szCs w:val="28"/>
        </w:rPr>
        <w:t>-</w:t>
      </w:r>
      <w:r w:rsidR="00D65BB5" w:rsidRPr="00455382">
        <w:rPr>
          <w:rFonts w:asciiTheme="majorHAnsi" w:hAnsiTheme="majorHAnsi" w:cstheme="majorHAnsi"/>
          <w:bCs/>
          <w:i/>
          <w:iCs/>
          <w:sz w:val="28"/>
          <w:szCs w:val="28"/>
        </w:rPr>
        <w:t xml:space="preserve"> </w:t>
      </w:r>
      <w:r w:rsidR="005F2CE5" w:rsidRPr="00455382">
        <w:rPr>
          <w:rFonts w:asciiTheme="majorHAnsi" w:hAnsiTheme="majorHAnsi" w:cstheme="majorHAnsi"/>
          <w:bCs/>
          <w:iCs/>
          <w:sz w:val="28"/>
          <w:szCs w:val="28"/>
        </w:rPr>
        <w:t>T</w:t>
      </w:r>
      <w:r w:rsidRPr="00455382">
        <w:rPr>
          <w:rFonts w:asciiTheme="majorHAnsi" w:hAnsiTheme="majorHAnsi" w:cstheme="majorHAnsi"/>
          <w:bCs/>
          <w:iCs/>
          <w:sz w:val="28"/>
          <w:szCs w:val="28"/>
        </w:rPr>
        <w:t>uyên truyền,</w:t>
      </w:r>
      <w:r w:rsidR="00D65BB5" w:rsidRPr="00455382">
        <w:rPr>
          <w:rFonts w:asciiTheme="majorHAnsi" w:hAnsiTheme="majorHAnsi" w:cstheme="majorHAnsi"/>
          <w:bCs/>
          <w:iCs/>
          <w:sz w:val="28"/>
          <w:szCs w:val="28"/>
        </w:rPr>
        <w:t xml:space="preserve"> tư vấn đào tạo và việc làm đối với lao động nông thôn</w:t>
      </w:r>
      <w:r w:rsidR="00361353" w:rsidRPr="00455382">
        <w:rPr>
          <w:rFonts w:asciiTheme="majorHAnsi" w:hAnsiTheme="majorHAnsi" w:cstheme="majorHAnsi"/>
          <w:bCs/>
          <w:iCs/>
          <w:sz w:val="28"/>
          <w:szCs w:val="28"/>
        </w:rPr>
        <w:t>.</w:t>
      </w:r>
    </w:p>
    <w:p w:rsidR="00D65BB5" w:rsidRPr="00455382" w:rsidRDefault="00EB38D6" w:rsidP="00FA0094">
      <w:pPr>
        <w:pStyle w:val="NormalWeb"/>
        <w:shd w:val="clear" w:color="auto" w:fill="FFFFFF"/>
        <w:spacing w:before="120" w:beforeAutospacing="0" w:after="0" w:afterAutospacing="0" w:line="264" w:lineRule="auto"/>
        <w:ind w:firstLine="567"/>
        <w:jc w:val="both"/>
        <w:rPr>
          <w:rFonts w:asciiTheme="majorHAnsi" w:hAnsiTheme="majorHAnsi" w:cstheme="majorHAnsi"/>
          <w:sz w:val="28"/>
          <w:szCs w:val="28"/>
        </w:rPr>
      </w:pPr>
      <w:r w:rsidRPr="00455382">
        <w:rPr>
          <w:rFonts w:asciiTheme="majorHAnsi" w:hAnsiTheme="majorHAnsi" w:cstheme="majorHAnsi"/>
          <w:bCs/>
          <w:iCs/>
          <w:sz w:val="28"/>
          <w:szCs w:val="28"/>
        </w:rPr>
        <w:t xml:space="preserve">- </w:t>
      </w:r>
      <w:r w:rsidR="005F2CE5" w:rsidRPr="00455382">
        <w:rPr>
          <w:rFonts w:asciiTheme="majorHAnsi" w:hAnsiTheme="majorHAnsi" w:cstheme="majorHAnsi"/>
          <w:bCs/>
          <w:iCs/>
          <w:sz w:val="28"/>
          <w:szCs w:val="28"/>
        </w:rPr>
        <w:t>Đ</w:t>
      </w:r>
      <w:r w:rsidR="00D65BB5" w:rsidRPr="00455382">
        <w:rPr>
          <w:rFonts w:asciiTheme="majorHAnsi" w:hAnsiTheme="majorHAnsi" w:cstheme="majorHAnsi"/>
          <w:bCs/>
          <w:iCs/>
          <w:sz w:val="28"/>
          <w:szCs w:val="28"/>
        </w:rPr>
        <w:t>iều tra khả</w:t>
      </w:r>
      <w:r w:rsidR="0012442A" w:rsidRPr="00455382">
        <w:rPr>
          <w:rFonts w:asciiTheme="majorHAnsi" w:hAnsiTheme="majorHAnsi" w:cstheme="majorHAnsi"/>
          <w:bCs/>
          <w:iCs/>
          <w:sz w:val="28"/>
          <w:szCs w:val="28"/>
        </w:rPr>
        <w:t>o sát và dự báo nhu cầu đào tạo</w:t>
      </w:r>
      <w:r w:rsidR="00D65BB5" w:rsidRPr="00455382">
        <w:rPr>
          <w:rFonts w:asciiTheme="majorHAnsi" w:hAnsiTheme="majorHAnsi" w:cstheme="majorHAnsi"/>
          <w:bCs/>
          <w:iCs/>
          <w:sz w:val="28"/>
          <w:szCs w:val="28"/>
        </w:rPr>
        <w:t xml:space="preserve"> cho lao động nông thôn</w:t>
      </w:r>
      <w:r w:rsidR="00361353" w:rsidRPr="00455382">
        <w:rPr>
          <w:rFonts w:asciiTheme="majorHAnsi" w:hAnsiTheme="majorHAnsi" w:cstheme="majorHAnsi"/>
          <w:bCs/>
          <w:iCs/>
          <w:sz w:val="28"/>
          <w:szCs w:val="28"/>
        </w:rPr>
        <w:t>.</w:t>
      </w:r>
    </w:p>
    <w:p w:rsidR="00D65BB5" w:rsidRPr="00455382" w:rsidRDefault="00EB38D6" w:rsidP="00FA0094">
      <w:pPr>
        <w:pStyle w:val="NormalWeb"/>
        <w:shd w:val="clear" w:color="auto" w:fill="FFFFFF"/>
        <w:spacing w:before="120" w:beforeAutospacing="0" w:after="0" w:afterAutospacing="0" w:line="264" w:lineRule="auto"/>
        <w:ind w:firstLine="567"/>
        <w:jc w:val="both"/>
        <w:rPr>
          <w:rFonts w:asciiTheme="majorHAnsi" w:hAnsiTheme="majorHAnsi" w:cstheme="majorHAnsi"/>
          <w:spacing w:val="-8"/>
          <w:sz w:val="28"/>
          <w:szCs w:val="28"/>
        </w:rPr>
      </w:pPr>
      <w:r w:rsidRPr="00455382">
        <w:rPr>
          <w:rFonts w:asciiTheme="majorHAnsi" w:hAnsiTheme="majorHAnsi" w:cstheme="majorHAnsi"/>
          <w:bCs/>
          <w:iCs/>
          <w:spacing w:val="-8"/>
          <w:sz w:val="28"/>
          <w:szCs w:val="28"/>
        </w:rPr>
        <w:t xml:space="preserve">- </w:t>
      </w:r>
      <w:r w:rsidR="00CE566D" w:rsidRPr="00455382">
        <w:rPr>
          <w:rFonts w:asciiTheme="majorHAnsi" w:hAnsiTheme="majorHAnsi" w:cstheme="majorHAnsi"/>
          <w:bCs/>
          <w:iCs/>
          <w:spacing w:val="-8"/>
          <w:sz w:val="28"/>
          <w:szCs w:val="28"/>
        </w:rPr>
        <w:t>Xây dựng và n</w:t>
      </w:r>
      <w:r w:rsidR="00D65BB5" w:rsidRPr="00455382">
        <w:rPr>
          <w:rFonts w:asciiTheme="majorHAnsi" w:hAnsiTheme="majorHAnsi" w:cstheme="majorHAnsi"/>
          <w:bCs/>
          <w:iCs/>
          <w:spacing w:val="-8"/>
          <w:sz w:val="28"/>
          <w:szCs w:val="28"/>
        </w:rPr>
        <w:t xml:space="preserve">hân rộng các mô hình </w:t>
      </w:r>
      <w:r w:rsidR="004A4AD1" w:rsidRPr="00455382">
        <w:rPr>
          <w:rFonts w:asciiTheme="majorHAnsi" w:hAnsiTheme="majorHAnsi" w:cstheme="majorHAnsi"/>
          <w:bCs/>
          <w:iCs/>
          <w:spacing w:val="-8"/>
          <w:sz w:val="28"/>
          <w:szCs w:val="28"/>
        </w:rPr>
        <w:t>đào tạo</w:t>
      </w:r>
      <w:r w:rsidR="00D65BB5" w:rsidRPr="00455382">
        <w:rPr>
          <w:rFonts w:asciiTheme="majorHAnsi" w:hAnsiTheme="majorHAnsi" w:cstheme="majorHAnsi"/>
          <w:bCs/>
          <w:iCs/>
          <w:spacing w:val="-8"/>
          <w:sz w:val="28"/>
          <w:szCs w:val="28"/>
        </w:rPr>
        <w:t xml:space="preserve"> cho lao động nông thôn có hiệu quả</w:t>
      </w:r>
      <w:r w:rsidR="00361353" w:rsidRPr="00455382">
        <w:rPr>
          <w:rFonts w:asciiTheme="majorHAnsi" w:hAnsiTheme="majorHAnsi" w:cstheme="majorHAnsi"/>
          <w:bCs/>
          <w:iCs/>
          <w:spacing w:val="-8"/>
          <w:sz w:val="28"/>
          <w:szCs w:val="28"/>
        </w:rPr>
        <w:t>.</w:t>
      </w:r>
    </w:p>
    <w:p w:rsidR="00D65BB5" w:rsidRPr="00455382" w:rsidRDefault="00EB38D6" w:rsidP="00FA0094">
      <w:pPr>
        <w:pStyle w:val="NormalWeb"/>
        <w:shd w:val="clear" w:color="auto" w:fill="FFFFFF"/>
        <w:spacing w:before="120" w:beforeAutospacing="0" w:after="0" w:afterAutospacing="0" w:line="264" w:lineRule="auto"/>
        <w:ind w:firstLine="567"/>
        <w:jc w:val="both"/>
        <w:rPr>
          <w:rFonts w:asciiTheme="majorHAnsi" w:hAnsiTheme="majorHAnsi" w:cstheme="majorHAnsi"/>
          <w:sz w:val="28"/>
          <w:szCs w:val="28"/>
        </w:rPr>
      </w:pPr>
      <w:r w:rsidRPr="00455382">
        <w:rPr>
          <w:rFonts w:asciiTheme="majorHAnsi" w:hAnsiTheme="majorHAnsi" w:cstheme="majorHAnsi"/>
          <w:bCs/>
          <w:iCs/>
          <w:sz w:val="28"/>
          <w:szCs w:val="28"/>
        </w:rPr>
        <w:t xml:space="preserve">- </w:t>
      </w:r>
      <w:r w:rsidR="005F2CE5" w:rsidRPr="00455382">
        <w:rPr>
          <w:rFonts w:asciiTheme="majorHAnsi" w:hAnsiTheme="majorHAnsi" w:cstheme="majorHAnsi"/>
          <w:bCs/>
          <w:iCs/>
          <w:sz w:val="28"/>
          <w:szCs w:val="28"/>
        </w:rPr>
        <w:t>T</w:t>
      </w:r>
      <w:r w:rsidR="00D65BB5" w:rsidRPr="00455382">
        <w:rPr>
          <w:rFonts w:asciiTheme="majorHAnsi" w:hAnsiTheme="majorHAnsi" w:cstheme="majorHAnsi"/>
          <w:bCs/>
          <w:iCs/>
          <w:sz w:val="28"/>
          <w:szCs w:val="28"/>
        </w:rPr>
        <w:t xml:space="preserve">ăng cường cơ sở vật chất, </w:t>
      </w:r>
      <w:r w:rsidR="00875DFC" w:rsidRPr="00455382">
        <w:rPr>
          <w:rFonts w:asciiTheme="majorHAnsi" w:hAnsiTheme="majorHAnsi" w:cstheme="majorHAnsi"/>
          <w:bCs/>
          <w:iCs/>
          <w:sz w:val="28"/>
          <w:szCs w:val="28"/>
        </w:rPr>
        <w:t>mua sắm thiết bị</w:t>
      </w:r>
      <w:r w:rsidR="00D65BB5" w:rsidRPr="00455382">
        <w:rPr>
          <w:rFonts w:asciiTheme="majorHAnsi" w:hAnsiTheme="majorHAnsi" w:cstheme="majorHAnsi"/>
          <w:bCs/>
          <w:iCs/>
          <w:sz w:val="28"/>
          <w:szCs w:val="28"/>
        </w:rPr>
        <w:t xml:space="preserve"> đối với các cơ sở </w:t>
      </w:r>
      <w:r w:rsidR="00875DFC" w:rsidRPr="00455382">
        <w:rPr>
          <w:rFonts w:asciiTheme="majorHAnsi" w:hAnsiTheme="majorHAnsi" w:cstheme="majorHAnsi"/>
          <w:bCs/>
          <w:iCs/>
          <w:sz w:val="28"/>
          <w:szCs w:val="28"/>
        </w:rPr>
        <w:t>giáo dục nghề nghiệp</w:t>
      </w:r>
      <w:r w:rsidR="00D65BB5" w:rsidRPr="00455382">
        <w:rPr>
          <w:rFonts w:asciiTheme="majorHAnsi" w:hAnsiTheme="majorHAnsi" w:cstheme="majorHAnsi"/>
          <w:bCs/>
          <w:iCs/>
          <w:sz w:val="28"/>
          <w:szCs w:val="28"/>
        </w:rPr>
        <w:t xml:space="preserve"> công lập</w:t>
      </w:r>
      <w:r w:rsidR="00361353" w:rsidRPr="00455382">
        <w:rPr>
          <w:rFonts w:asciiTheme="majorHAnsi" w:hAnsiTheme="majorHAnsi" w:cstheme="majorHAnsi"/>
          <w:bCs/>
          <w:iCs/>
          <w:sz w:val="28"/>
          <w:szCs w:val="28"/>
        </w:rPr>
        <w:t>.</w:t>
      </w:r>
    </w:p>
    <w:p w:rsidR="00D65BB5" w:rsidRPr="00455382" w:rsidRDefault="00EB38D6" w:rsidP="00FA0094">
      <w:pPr>
        <w:pStyle w:val="NormalWeb"/>
        <w:shd w:val="clear" w:color="auto" w:fill="FFFFFF"/>
        <w:spacing w:before="120" w:beforeAutospacing="0" w:after="0" w:afterAutospacing="0" w:line="264" w:lineRule="auto"/>
        <w:ind w:firstLine="567"/>
        <w:jc w:val="both"/>
        <w:rPr>
          <w:rFonts w:asciiTheme="majorHAnsi" w:hAnsiTheme="majorHAnsi" w:cstheme="majorHAnsi"/>
          <w:sz w:val="28"/>
          <w:szCs w:val="28"/>
        </w:rPr>
      </w:pPr>
      <w:r w:rsidRPr="00455382">
        <w:rPr>
          <w:rFonts w:asciiTheme="majorHAnsi" w:hAnsiTheme="majorHAnsi" w:cstheme="majorHAnsi"/>
          <w:bCs/>
          <w:iCs/>
          <w:sz w:val="28"/>
          <w:szCs w:val="28"/>
        </w:rPr>
        <w:t xml:space="preserve">- </w:t>
      </w:r>
      <w:r w:rsidR="00455382" w:rsidRPr="00455382">
        <w:rPr>
          <w:rFonts w:asciiTheme="majorHAnsi" w:hAnsiTheme="majorHAnsi" w:cstheme="majorHAnsi"/>
          <w:bCs/>
          <w:iCs/>
          <w:sz w:val="28"/>
          <w:szCs w:val="28"/>
        </w:rPr>
        <w:t xml:space="preserve">Kịp thời xây dựng, chỉnh sửa, bổ sung </w:t>
      </w:r>
      <w:r w:rsidR="00D65BB5" w:rsidRPr="00455382">
        <w:rPr>
          <w:rFonts w:asciiTheme="majorHAnsi" w:hAnsiTheme="majorHAnsi" w:cstheme="majorHAnsi"/>
          <w:bCs/>
          <w:iCs/>
          <w:sz w:val="28"/>
          <w:szCs w:val="28"/>
        </w:rPr>
        <w:t>chương trình, giáo trình</w:t>
      </w:r>
      <w:r w:rsidR="00157FC0" w:rsidRPr="00455382">
        <w:rPr>
          <w:rFonts w:asciiTheme="majorHAnsi" w:hAnsiTheme="majorHAnsi" w:cstheme="majorHAnsi"/>
          <w:bCs/>
          <w:iCs/>
          <w:sz w:val="28"/>
          <w:szCs w:val="28"/>
        </w:rPr>
        <w:t xml:space="preserve"> đào tạo</w:t>
      </w:r>
      <w:r w:rsidR="00D65BB5" w:rsidRPr="00455382">
        <w:rPr>
          <w:rFonts w:asciiTheme="majorHAnsi" w:hAnsiTheme="majorHAnsi" w:cstheme="majorHAnsi"/>
          <w:bCs/>
          <w:iCs/>
          <w:sz w:val="28"/>
          <w:szCs w:val="28"/>
        </w:rPr>
        <w:t>; xây dựng, phê duyệt danh mục nghề đào t</w:t>
      </w:r>
      <w:r w:rsidR="00157FC0" w:rsidRPr="00455382">
        <w:rPr>
          <w:rFonts w:asciiTheme="majorHAnsi" w:hAnsiTheme="majorHAnsi" w:cstheme="majorHAnsi"/>
          <w:bCs/>
          <w:iCs/>
          <w:sz w:val="28"/>
          <w:szCs w:val="28"/>
        </w:rPr>
        <w:t>ạo, định mức chi phí đào tạo</w:t>
      </w:r>
      <w:r w:rsidR="00361353" w:rsidRPr="00455382">
        <w:rPr>
          <w:rFonts w:asciiTheme="majorHAnsi" w:hAnsiTheme="majorHAnsi" w:cstheme="majorHAnsi"/>
          <w:bCs/>
          <w:iCs/>
          <w:sz w:val="28"/>
          <w:szCs w:val="28"/>
        </w:rPr>
        <w:t>.</w:t>
      </w:r>
    </w:p>
    <w:p w:rsidR="00D65BB5" w:rsidRPr="00455382" w:rsidRDefault="00EB38D6" w:rsidP="00FA0094">
      <w:pPr>
        <w:pStyle w:val="NormalWeb"/>
        <w:shd w:val="clear" w:color="auto" w:fill="FFFFFF"/>
        <w:spacing w:before="120" w:beforeAutospacing="0" w:after="0" w:afterAutospacing="0" w:line="264" w:lineRule="auto"/>
        <w:ind w:firstLine="567"/>
        <w:jc w:val="both"/>
        <w:rPr>
          <w:rFonts w:asciiTheme="majorHAnsi" w:hAnsiTheme="majorHAnsi" w:cstheme="majorHAnsi"/>
          <w:bCs/>
          <w:iCs/>
          <w:spacing w:val="-8"/>
          <w:sz w:val="28"/>
          <w:szCs w:val="28"/>
        </w:rPr>
      </w:pPr>
      <w:r w:rsidRPr="00455382">
        <w:rPr>
          <w:rFonts w:asciiTheme="majorHAnsi" w:hAnsiTheme="majorHAnsi" w:cstheme="majorHAnsi"/>
          <w:bCs/>
          <w:iCs/>
          <w:spacing w:val="-8"/>
          <w:sz w:val="28"/>
          <w:szCs w:val="28"/>
        </w:rPr>
        <w:t>-</w:t>
      </w:r>
      <w:r w:rsidR="005F2CE5" w:rsidRPr="00455382">
        <w:rPr>
          <w:rFonts w:asciiTheme="majorHAnsi" w:hAnsiTheme="majorHAnsi" w:cstheme="majorHAnsi"/>
          <w:bCs/>
          <w:iCs/>
          <w:spacing w:val="-8"/>
          <w:sz w:val="28"/>
          <w:szCs w:val="28"/>
        </w:rPr>
        <w:t xml:space="preserve"> </w:t>
      </w:r>
      <w:r w:rsidR="00455382" w:rsidRPr="00455382">
        <w:rPr>
          <w:rFonts w:asciiTheme="majorHAnsi" w:hAnsiTheme="majorHAnsi" w:cstheme="majorHAnsi"/>
          <w:bCs/>
          <w:iCs/>
          <w:spacing w:val="-8"/>
          <w:sz w:val="28"/>
          <w:szCs w:val="28"/>
        </w:rPr>
        <w:t>Nâng cao chất lượng</w:t>
      </w:r>
      <w:r w:rsidR="00D65BB5" w:rsidRPr="00455382">
        <w:rPr>
          <w:rFonts w:asciiTheme="majorHAnsi" w:hAnsiTheme="majorHAnsi" w:cstheme="majorHAnsi"/>
          <w:bCs/>
          <w:iCs/>
          <w:spacing w:val="-8"/>
          <w:sz w:val="28"/>
          <w:szCs w:val="28"/>
        </w:rPr>
        <w:t xml:space="preserve"> đội ngũ </w:t>
      </w:r>
      <w:r w:rsidR="0003557B" w:rsidRPr="00455382">
        <w:rPr>
          <w:rFonts w:asciiTheme="majorHAnsi" w:hAnsiTheme="majorHAnsi" w:cstheme="majorHAnsi"/>
          <w:bCs/>
          <w:iCs/>
          <w:spacing w:val="-8"/>
          <w:sz w:val="28"/>
          <w:szCs w:val="28"/>
        </w:rPr>
        <w:t>nhà giáo</w:t>
      </w:r>
      <w:r w:rsidR="00D65BB5" w:rsidRPr="00455382">
        <w:rPr>
          <w:rFonts w:asciiTheme="majorHAnsi" w:hAnsiTheme="majorHAnsi" w:cstheme="majorHAnsi"/>
          <w:bCs/>
          <w:iCs/>
          <w:spacing w:val="-8"/>
          <w:sz w:val="28"/>
          <w:szCs w:val="28"/>
        </w:rPr>
        <w:t>, cán bộ quản lý </w:t>
      </w:r>
      <w:r w:rsidR="0003557B" w:rsidRPr="00455382">
        <w:rPr>
          <w:rFonts w:asciiTheme="majorHAnsi" w:hAnsiTheme="majorHAnsi" w:cstheme="majorHAnsi"/>
          <w:bCs/>
          <w:iCs/>
          <w:spacing w:val="-8"/>
          <w:sz w:val="28"/>
          <w:szCs w:val="28"/>
        </w:rPr>
        <w:t>giáo dục nghề nghiệp</w:t>
      </w:r>
      <w:r w:rsidR="00361353" w:rsidRPr="00455382">
        <w:rPr>
          <w:rFonts w:asciiTheme="majorHAnsi" w:hAnsiTheme="majorHAnsi" w:cstheme="majorHAnsi"/>
          <w:bCs/>
          <w:iCs/>
          <w:spacing w:val="-8"/>
          <w:sz w:val="28"/>
          <w:szCs w:val="28"/>
        </w:rPr>
        <w:t>.</w:t>
      </w:r>
    </w:p>
    <w:p w:rsidR="0051142F" w:rsidRPr="00455382" w:rsidRDefault="0051142F" w:rsidP="00FA0094">
      <w:pPr>
        <w:pStyle w:val="NormalWeb"/>
        <w:shd w:val="clear" w:color="auto" w:fill="FFFFFF"/>
        <w:spacing w:before="120" w:beforeAutospacing="0" w:after="0" w:afterAutospacing="0" w:line="264" w:lineRule="auto"/>
        <w:ind w:firstLine="567"/>
        <w:jc w:val="both"/>
        <w:rPr>
          <w:rFonts w:asciiTheme="majorHAnsi" w:hAnsiTheme="majorHAnsi" w:cstheme="majorHAnsi"/>
          <w:spacing w:val="-8"/>
          <w:sz w:val="28"/>
          <w:szCs w:val="28"/>
        </w:rPr>
      </w:pPr>
      <w:r w:rsidRPr="00455382">
        <w:rPr>
          <w:rFonts w:asciiTheme="majorHAnsi" w:hAnsiTheme="majorHAnsi" w:cstheme="majorHAnsi"/>
          <w:bCs/>
          <w:iCs/>
          <w:spacing w:val="-8"/>
          <w:sz w:val="28"/>
          <w:szCs w:val="28"/>
        </w:rPr>
        <w:t>- Công tác tư vấn, giới thiệu việc làm và giải quyết việc làm sau đào tạo.</w:t>
      </w:r>
    </w:p>
    <w:p w:rsidR="00D65BB5" w:rsidRPr="00455382" w:rsidRDefault="00EB38D6" w:rsidP="00FA0094">
      <w:pPr>
        <w:pStyle w:val="NormalWeb"/>
        <w:shd w:val="clear" w:color="auto" w:fill="FFFFFF"/>
        <w:spacing w:before="120" w:beforeAutospacing="0" w:after="0" w:afterAutospacing="0" w:line="264" w:lineRule="auto"/>
        <w:ind w:firstLine="567"/>
        <w:jc w:val="both"/>
        <w:rPr>
          <w:rFonts w:asciiTheme="majorHAnsi" w:hAnsiTheme="majorHAnsi" w:cstheme="majorHAnsi"/>
          <w:sz w:val="28"/>
          <w:szCs w:val="28"/>
        </w:rPr>
      </w:pPr>
      <w:r w:rsidRPr="00455382">
        <w:rPr>
          <w:rFonts w:asciiTheme="majorHAnsi" w:hAnsiTheme="majorHAnsi" w:cstheme="majorHAnsi"/>
          <w:bCs/>
          <w:iCs/>
          <w:sz w:val="28"/>
          <w:szCs w:val="28"/>
        </w:rPr>
        <w:t xml:space="preserve">- </w:t>
      </w:r>
      <w:r w:rsidR="005F2CE5" w:rsidRPr="00455382">
        <w:rPr>
          <w:rFonts w:asciiTheme="majorHAnsi" w:hAnsiTheme="majorHAnsi" w:cstheme="majorHAnsi"/>
          <w:bCs/>
          <w:iCs/>
          <w:sz w:val="28"/>
          <w:szCs w:val="28"/>
        </w:rPr>
        <w:t xml:space="preserve"> Kiểm tra, g</w:t>
      </w:r>
      <w:r w:rsidR="00D65BB5" w:rsidRPr="00455382">
        <w:rPr>
          <w:rFonts w:asciiTheme="majorHAnsi" w:hAnsiTheme="majorHAnsi" w:cstheme="majorHAnsi"/>
          <w:bCs/>
          <w:iCs/>
          <w:sz w:val="28"/>
          <w:szCs w:val="28"/>
        </w:rPr>
        <w:t xml:space="preserve">iám sát, đánh </w:t>
      </w:r>
      <w:r w:rsidRPr="00455382">
        <w:rPr>
          <w:rFonts w:asciiTheme="majorHAnsi" w:hAnsiTheme="majorHAnsi" w:cstheme="majorHAnsi"/>
          <w:bCs/>
          <w:iCs/>
          <w:sz w:val="28"/>
          <w:szCs w:val="28"/>
        </w:rPr>
        <w:t>giá kết quả đào tạo.</w:t>
      </w:r>
    </w:p>
    <w:p w:rsidR="00EB38D6" w:rsidRPr="00455382" w:rsidRDefault="00EB38D6" w:rsidP="00FA0094">
      <w:pPr>
        <w:pStyle w:val="NormalWeb"/>
        <w:shd w:val="clear" w:color="auto" w:fill="FFFFFF"/>
        <w:spacing w:before="120" w:beforeAutospacing="0" w:after="0" w:afterAutospacing="0" w:line="264" w:lineRule="auto"/>
        <w:ind w:firstLine="567"/>
        <w:jc w:val="both"/>
        <w:rPr>
          <w:b/>
          <w:bCs/>
          <w:sz w:val="28"/>
          <w:szCs w:val="28"/>
        </w:rPr>
      </w:pPr>
      <w:r w:rsidRPr="00455382">
        <w:rPr>
          <w:b/>
          <w:bCs/>
          <w:sz w:val="28"/>
          <w:szCs w:val="28"/>
        </w:rPr>
        <w:t>2. Nhiệm vụ và giải pháp thực hiện</w:t>
      </w:r>
    </w:p>
    <w:p w:rsidR="00EB38D6" w:rsidRPr="00455382" w:rsidRDefault="00EB38D6" w:rsidP="00FA0094">
      <w:pPr>
        <w:spacing w:before="120" w:after="0" w:line="264" w:lineRule="auto"/>
        <w:ind w:firstLine="567"/>
        <w:jc w:val="both"/>
      </w:pPr>
      <w:r w:rsidRPr="00455382">
        <w:t xml:space="preserve">a) Tăng cường </w:t>
      </w:r>
      <w:r w:rsidR="00455382" w:rsidRPr="00455382">
        <w:t xml:space="preserve">sự </w:t>
      </w:r>
      <w:r w:rsidRPr="00455382">
        <w:t>lãnh đạo, chỉ đạo thông tin và truyền thông, tạo sự chuyển biến về nhận thức, sự đồng thuận và huy động sự tham gia của toàn xã hội đối với việc đổi mới, nâng cao chất lượng đào tạo cho lao động nông thôn; nâng cao hơn nữa nhận thức của các cấp ủy, các sở, ban ngành và các cơ sở giáo dục nghề nghiệp trên địa bàn tỉnh về ý nghĩa, tầm quan trọng của đổi mới, nâng cao chất lượng đào tạo cho lao động nông thôn đối với việc phát triển nhân lực phục vụ sự nghiệp công nghiệp hóa, hiện đại hóa đất nước.</w:t>
      </w:r>
    </w:p>
    <w:p w:rsidR="00EB38D6" w:rsidRPr="00455382" w:rsidRDefault="00EB38D6" w:rsidP="00FA0094">
      <w:pPr>
        <w:spacing w:before="120" w:after="0" w:line="264" w:lineRule="auto"/>
        <w:ind w:firstLine="567"/>
        <w:jc w:val="both"/>
      </w:pPr>
      <w:r w:rsidRPr="00455382">
        <w:t xml:space="preserve">Tập trung lãnh đạo, chỉ đạo, quán triệt, triển khai tổ chức thực hiện nghiêm túc, xây dựng kế hoạch thực hiện các nghị quyết, chỉ thị của Đảng, chỉ đạo của </w:t>
      </w:r>
      <w:r w:rsidRPr="00455382">
        <w:lastRenderedPageBreak/>
        <w:t>Chính phủ, Thủ tướng Chính phủ, của Bộ Lao động- Thương binh và Xã hội, của Tỉnh ủy, Hội đồ</w:t>
      </w:r>
      <w:r w:rsidR="00A078CD" w:rsidRPr="00455382">
        <w:t>ng n</w:t>
      </w:r>
      <w:r w:rsidRPr="00455382">
        <w:t>hân dân tỉnh về phát triển đào tạo cho lao động nông thôn</w:t>
      </w:r>
      <w:r w:rsidR="00455382" w:rsidRPr="00455382">
        <w:t xml:space="preserve"> phải thiết thực, hiệu quả</w:t>
      </w:r>
      <w:r w:rsidRPr="00455382">
        <w:t>.</w:t>
      </w:r>
    </w:p>
    <w:p w:rsidR="00EB38D6" w:rsidRPr="00455382" w:rsidRDefault="00EB38D6" w:rsidP="00FA0094">
      <w:pPr>
        <w:spacing w:before="120" w:after="0" w:line="264" w:lineRule="auto"/>
        <w:ind w:firstLine="567"/>
        <w:jc w:val="both"/>
        <w:rPr>
          <w:spacing w:val="-2"/>
        </w:rPr>
      </w:pPr>
      <w:r w:rsidRPr="00455382">
        <w:rPr>
          <w:spacing w:val="-2"/>
        </w:rPr>
        <w:t>Các cơ quan thông tin</w:t>
      </w:r>
      <w:r w:rsidR="00455382" w:rsidRPr="00455382">
        <w:rPr>
          <w:spacing w:val="-2"/>
        </w:rPr>
        <w:t>,</w:t>
      </w:r>
      <w:r w:rsidRPr="00455382">
        <w:rPr>
          <w:spacing w:val="-2"/>
        </w:rPr>
        <w:t xml:space="preserve"> truyền thông đổi mới nội dung, hình thức, cơ chế phối hợp để có sự thống nhất và đạt hiệu quả trong hoạt động thông tin truyền thông. Tổ chức thực hiện các chuyên đề, phóng sự tuyên truyền về tính thiết thực, hiệu quả của công tác đào tạo cho lao động nông thôn, tạo thêm nhiều việc làm mới, nâng cao thu nhập</w:t>
      </w:r>
      <w:r w:rsidR="00455382" w:rsidRPr="00455382">
        <w:rPr>
          <w:spacing w:val="-2"/>
        </w:rPr>
        <w:t>,</w:t>
      </w:r>
      <w:r w:rsidRPr="00455382">
        <w:rPr>
          <w:spacing w:val="-2"/>
        </w:rPr>
        <w:t xml:space="preserve"> cải thiện đời sống người lao động qua đó giúp người lao động nhận thức được tầm quan trọng của công tác đào tạo nghề, tích cực tham gia học nghề.</w:t>
      </w:r>
    </w:p>
    <w:p w:rsidR="007319C3" w:rsidRPr="00455382" w:rsidRDefault="007319C3" w:rsidP="00FA0094">
      <w:pPr>
        <w:spacing w:before="120" w:after="0" w:line="264" w:lineRule="auto"/>
        <w:ind w:firstLine="567"/>
        <w:jc w:val="both"/>
        <w:rPr>
          <w:spacing w:val="-2"/>
        </w:rPr>
      </w:pPr>
      <w:r w:rsidRPr="00455382">
        <w:rPr>
          <w:spacing w:val="-2"/>
        </w:rPr>
        <w:t>b) Đào tạo cho lao động nông thôn phải gắn với giải quyết việc làm, chuyển dịch cơ cấu lao động, giảm nghèo bền vững góp phần bảo đả</w:t>
      </w:r>
      <w:r w:rsidR="00B17877" w:rsidRPr="00455382">
        <w:rPr>
          <w:spacing w:val="-2"/>
        </w:rPr>
        <w:t>m an si</w:t>
      </w:r>
      <w:r w:rsidRPr="00455382">
        <w:rPr>
          <w:spacing w:val="-2"/>
        </w:rPr>
        <w:t>nh xã hội ở nông thôn và xây dựng nông thôn mới. Cần xây dựng hệ thống chương trình ngành nghề được đào tạo sao cho phù hợp với điều kiện, tình hình phát triển kinh tế - xã hội, tái cấu trúc nông nghiệp, điều kiện của người học.</w:t>
      </w:r>
      <w:r w:rsidR="00626273" w:rsidRPr="00455382">
        <w:rPr>
          <w:spacing w:val="-2"/>
        </w:rPr>
        <w:t xml:space="preserve"> Đưa ra nhiều ngành nghề cho người lao động  lựa chọn phù hợp với khả năng, năng lự</w:t>
      </w:r>
      <w:r w:rsidR="00B17877" w:rsidRPr="00455382">
        <w:rPr>
          <w:spacing w:val="-2"/>
        </w:rPr>
        <w:t xml:space="preserve">c, </w:t>
      </w:r>
      <w:r w:rsidR="00626273" w:rsidRPr="00455382">
        <w:rPr>
          <w:spacing w:val="-2"/>
        </w:rPr>
        <w:t>nhưng tránh dàn trải, thiếu tập trung và không đồng bộ. Tập trung đào tạo chuyên sâu những ngành nghề</w:t>
      </w:r>
      <w:r w:rsidR="00B17877" w:rsidRPr="00455382">
        <w:rPr>
          <w:spacing w:val="-2"/>
        </w:rPr>
        <w:t xml:space="preserve"> có sẵ</w:t>
      </w:r>
      <w:r w:rsidR="00626273" w:rsidRPr="00455382">
        <w:rPr>
          <w:spacing w:val="-2"/>
        </w:rPr>
        <w:t>n ở địa phương, bên cạnh đó đưa những ngành nghề có kỹ thuật mới vào đào tạo nhằm nâng cao khả năng sáng tạo kết hợp đan xen công nghiệp vào nông nghiệp góp phần thúc đẩy tăng trưởng kinh tế.</w:t>
      </w:r>
    </w:p>
    <w:p w:rsidR="00EB38D6" w:rsidRPr="00455382" w:rsidRDefault="005A2CFC" w:rsidP="00FA0094">
      <w:pPr>
        <w:spacing w:before="120" w:after="0" w:line="264" w:lineRule="auto"/>
        <w:ind w:firstLine="567"/>
        <w:jc w:val="both"/>
      </w:pPr>
      <w:r w:rsidRPr="00455382">
        <w:t>c</w:t>
      </w:r>
      <w:r w:rsidR="00EB38D6" w:rsidRPr="00455382">
        <w:t>) Tăng cường gắn kết giáo dục nghề nghiệp với thị trường lao động và việc làm bền vững</w:t>
      </w:r>
    </w:p>
    <w:p w:rsidR="00EB38D6" w:rsidRPr="00455382" w:rsidRDefault="00EB38D6" w:rsidP="00FA0094">
      <w:pPr>
        <w:spacing w:before="120" w:after="0" w:line="264" w:lineRule="auto"/>
        <w:ind w:firstLine="567"/>
        <w:jc w:val="both"/>
        <w:rPr>
          <w:spacing w:val="-4"/>
        </w:rPr>
      </w:pPr>
      <w:r w:rsidRPr="00455382">
        <w:rPr>
          <w:spacing w:val="-4"/>
        </w:rPr>
        <w:t xml:space="preserve">Nâng cao chất lượng </w:t>
      </w:r>
      <w:r w:rsidR="00455382" w:rsidRPr="00455382">
        <w:rPr>
          <w:spacing w:val="-4"/>
        </w:rPr>
        <w:t>công tác</w:t>
      </w:r>
      <w:r w:rsidRPr="00455382">
        <w:rPr>
          <w:spacing w:val="-4"/>
        </w:rPr>
        <w:t xml:space="preserve"> dự báo ngắn hạn, trung hạn và dài hạn về nhu cầu nguồn nhân lực, nhu cầu làm việc và nhu cầu đào tạo theo lĩnh vực, ngành nghề, cấp trình độ đào tạo; hình thành cơ sở dữ liệu về cung</w:t>
      </w:r>
      <w:r w:rsidR="00455382" w:rsidRPr="00455382">
        <w:rPr>
          <w:spacing w:val="-4"/>
        </w:rPr>
        <w:t>,</w:t>
      </w:r>
      <w:r w:rsidRPr="00455382">
        <w:rPr>
          <w:spacing w:val="-4"/>
        </w:rPr>
        <w:t xml:space="preserve"> cầu thị trường lao động.</w:t>
      </w:r>
    </w:p>
    <w:p w:rsidR="00EB38D6" w:rsidRPr="00455382" w:rsidRDefault="00EB38D6" w:rsidP="00FA0094">
      <w:pPr>
        <w:spacing w:before="120" w:after="0" w:line="264" w:lineRule="auto"/>
        <w:ind w:firstLine="567"/>
        <w:jc w:val="both"/>
      </w:pPr>
      <w:r w:rsidRPr="00455382">
        <w:t>Xây dựng các cơ chế, chính sách, khuyến khích nhằm thu hút các doanh nghiệp tham gia đào tạo cho lao động nông thôn. Phát huy vai trò của các đơn vị sử dụng lao động, người sử dụng lao động trong đổi mới, nâng cao chất lượng đào tạo cho lao động nông thôn. Hình thành mối quan hệ chặt chẽ giữa cơ sở giáo dục nghề nghiệp và trung tâm Dịch vụ việc làm, sàn giao dịch việc làm, hội chợ việc làm nhằm hỗ trợ người học tìm việc làm sau khi tốt nghiệp. Ngoài việc đào tạo, các cơ sở giáo dục nghề nghiệp cần dành thời lượng (chính khóa hoặc ngoại khóa) phù hợp để trang bị thêm kiến thức, kỹ năng “mềm” cho người học như: kỹ năng lập kế hoạch sản xuất kinh doanh, kỹ năng quản trị kinh doanh, quản lý tài chính, cách thức và kỹ năng tìm kiếm việc làm, ... chú trọng phát triển tinh thần khởi nghiệp trong giáo dục nghề nghiệp.</w:t>
      </w:r>
    </w:p>
    <w:p w:rsidR="00EB38D6" w:rsidRPr="00455382" w:rsidRDefault="005A2CFC" w:rsidP="00FA0094">
      <w:pPr>
        <w:spacing w:before="120" w:after="0" w:line="264" w:lineRule="auto"/>
        <w:ind w:firstLine="567"/>
        <w:jc w:val="both"/>
      </w:pPr>
      <w:r w:rsidRPr="00455382">
        <w:t xml:space="preserve">d) </w:t>
      </w:r>
      <w:r w:rsidR="00EB38D6" w:rsidRPr="00455382">
        <w:t>Đổi mới, nâng cao chất lượng các cơ sở giáo dục nghề nghiệp</w:t>
      </w:r>
    </w:p>
    <w:p w:rsidR="00EB38D6" w:rsidRPr="00455382" w:rsidRDefault="00EB38D6" w:rsidP="00FA0094">
      <w:pPr>
        <w:spacing w:before="120" w:after="0" w:line="264" w:lineRule="auto"/>
        <w:ind w:firstLine="567"/>
        <w:jc w:val="both"/>
      </w:pPr>
      <w:r w:rsidRPr="00455382">
        <w:t xml:space="preserve">Đổi mới và phát triển chương trình, giáo trình đào tạo cho lao động nông thôn theo yêu cầu của doanh nghiệp, đơn vị sử dụng lao động và nhu cầu của </w:t>
      </w:r>
      <w:r w:rsidRPr="00455382">
        <w:lastRenderedPageBreak/>
        <w:t>người học, thường xuyên cập nhật kỹ thuật, công nghệ mới; bảo đảm các yêu cầu về kiến thức nghề, kỹ năng nghề và kiến thức bổ trợ.</w:t>
      </w:r>
    </w:p>
    <w:p w:rsidR="00EB38D6" w:rsidRPr="00455382" w:rsidRDefault="00EB38D6" w:rsidP="00FA0094">
      <w:pPr>
        <w:spacing w:before="120" w:after="0" w:line="264" w:lineRule="auto"/>
        <w:ind w:firstLine="567"/>
        <w:jc w:val="both"/>
      </w:pPr>
      <w:r w:rsidRPr="00455382">
        <w:t>Tiếp tục đào tạo, bồi dưỡng chuẩn hóa đội ngũ nhà giáo và cán bộ quản lý giáo dục nghề nghiệp, người dạy tại các doanh nghiệp; phấn đấu 100% đội ngũ nhà giáo đạt chuẩn theo quy định.</w:t>
      </w:r>
    </w:p>
    <w:p w:rsidR="00EB38D6" w:rsidRPr="00455382" w:rsidRDefault="00EB38D6" w:rsidP="00FA0094">
      <w:pPr>
        <w:spacing w:before="120" w:after="0" w:line="264" w:lineRule="auto"/>
        <w:ind w:firstLine="567"/>
        <w:jc w:val="both"/>
      </w:pPr>
      <w:r w:rsidRPr="00455382">
        <w:t>Tập trung đầu tư đồng bộ cơ sở vật chất, trang thiết bị, phương tiện đào tạo thiết yếu, tiên tiến cho hoạt động đào tạo cho lao động nông thôn.</w:t>
      </w:r>
    </w:p>
    <w:p w:rsidR="00EB38D6" w:rsidRPr="00455382" w:rsidRDefault="004A1176" w:rsidP="00FA0094">
      <w:pPr>
        <w:spacing w:before="120" w:after="0" w:line="264" w:lineRule="auto"/>
        <w:ind w:firstLine="567"/>
        <w:jc w:val="both"/>
      </w:pPr>
      <w:r w:rsidRPr="00455382">
        <w:t>e</w:t>
      </w:r>
      <w:r w:rsidR="00EB38D6" w:rsidRPr="00455382">
        <w:t>) Nâng cao hiệu quả quản lý nhà nước và thúc đẩy xã hội hóa trong công tác đào tạo cho lao động nông thôn</w:t>
      </w:r>
    </w:p>
    <w:p w:rsidR="00EB38D6" w:rsidRPr="00455382" w:rsidRDefault="00EB38D6" w:rsidP="00FA0094">
      <w:pPr>
        <w:spacing w:before="120" w:after="0" w:line="264" w:lineRule="auto"/>
        <w:ind w:firstLine="567"/>
        <w:jc w:val="both"/>
      </w:pPr>
      <w:r w:rsidRPr="00455382">
        <w:t>Phát huy vai trò của cấp ủy Đảng và chính quyền, hệ thống chính trị trong việc định hướng nghề nghiệp, xác định nhu cầu đào tạo; xây dựng kế hoạch đào tạo cho lao động nông thôn từ cơ sở đảm bảo sát nhu cầu học nghề của người lao động; nhu cầu sử dụng lao động của các doanh nghiệp, cơ sở sản xuất kinh doanh.</w:t>
      </w:r>
    </w:p>
    <w:p w:rsidR="00EB38D6" w:rsidRPr="00455382" w:rsidRDefault="00EB38D6" w:rsidP="00FA0094">
      <w:pPr>
        <w:spacing w:before="120" w:after="0" w:line="264" w:lineRule="auto"/>
        <w:ind w:firstLine="567"/>
        <w:jc w:val="both"/>
        <w:rPr>
          <w:spacing w:val="-2"/>
        </w:rPr>
      </w:pPr>
      <w:r w:rsidRPr="00455382">
        <w:rPr>
          <w:spacing w:val="-2"/>
        </w:rPr>
        <w:t>Tiếp tục thực hiện cơ chế đấu thầu, đặt hàng</w:t>
      </w:r>
      <w:r w:rsidR="00810EB4" w:rsidRPr="00455382">
        <w:rPr>
          <w:spacing w:val="-2"/>
        </w:rPr>
        <w:t xml:space="preserve">, giao nhiệm vụ </w:t>
      </w:r>
      <w:r w:rsidRPr="00455382">
        <w:rPr>
          <w:spacing w:val="-2"/>
        </w:rPr>
        <w:t>đào tạo cho lao động nông thôn từ ngân sách Nhà nước. Tạo mối quan hệ giữa doanh nghiệp với cơ sở giáo dục nghề nghiệp và hướng tới đào tạo theo nhu cầu của đơn vị sử dụng lao động; doanh nghiệp trực tiếp hợp đồng đào tạo với cơ sở giáo dục nghề nghiệp</w:t>
      </w:r>
      <w:r w:rsidR="00455382" w:rsidRPr="00455382">
        <w:rPr>
          <w:spacing w:val="-2"/>
        </w:rPr>
        <w:t xml:space="preserve"> (</w:t>
      </w:r>
      <w:r w:rsidRPr="00455382">
        <w:rPr>
          <w:spacing w:val="-2"/>
        </w:rPr>
        <w:t>kinh phí đào tạo do doanh nghiệp và người học đóng góp</w:t>
      </w:r>
      <w:r w:rsidR="00455382" w:rsidRPr="00455382">
        <w:rPr>
          <w:spacing w:val="-2"/>
        </w:rPr>
        <w:t>)</w:t>
      </w:r>
      <w:r w:rsidRPr="00455382">
        <w:rPr>
          <w:spacing w:val="-2"/>
        </w:rPr>
        <w:t>, ngân sách tập trung ưu tiên hỗ trợ đối với các đối tượng thuộc diện chính sách theo quy định của Nhà nước.</w:t>
      </w:r>
    </w:p>
    <w:p w:rsidR="00EB38D6" w:rsidRPr="00455382" w:rsidRDefault="00EB38D6" w:rsidP="00FA0094">
      <w:pPr>
        <w:spacing w:before="120" w:after="0" w:line="264" w:lineRule="auto"/>
        <w:ind w:firstLine="567"/>
        <w:jc w:val="both"/>
        <w:rPr>
          <w:spacing w:val="-4"/>
        </w:rPr>
      </w:pPr>
      <w:r w:rsidRPr="00455382">
        <w:rPr>
          <w:spacing w:val="-4"/>
        </w:rPr>
        <w:t>Tăng cường xã hội hóa đào tạo cho lao động nông thôn từ các doanh nghiệp, các tổ chức trong và ngoài nước, các chương trình, dự án để thực hiện đào tạo cho lao động nông thôn.</w:t>
      </w:r>
    </w:p>
    <w:p w:rsidR="00EB38D6" w:rsidRPr="00455382" w:rsidRDefault="00EB38D6" w:rsidP="00FA0094">
      <w:pPr>
        <w:spacing w:before="120" w:after="0" w:line="264" w:lineRule="auto"/>
        <w:ind w:firstLine="567"/>
        <w:jc w:val="both"/>
      </w:pPr>
      <w:r w:rsidRPr="00455382">
        <w:t>Chuyển mạnh đào tạo cho lao động nông thôn từ đào tạo theo năng lực sẵn có của các cơ sở giáo dục nghề nghiệp sang đào tạo theo nhu cầu của thị trường lao động và xã hội; gắn đào tạo với kế hoạch phát triển kinh tế - xã hội của tỉnh, của từng lĩnh vực, của từng địa phương, của các doanh nghiệp và với nhu cầu việc làm của người lao động.</w:t>
      </w:r>
    </w:p>
    <w:p w:rsidR="00EB38D6" w:rsidRPr="00455382" w:rsidRDefault="00EB38D6" w:rsidP="00FA0094">
      <w:pPr>
        <w:spacing w:before="120" w:after="0" w:line="264" w:lineRule="auto"/>
        <w:ind w:firstLine="567"/>
        <w:jc w:val="both"/>
      </w:pPr>
      <w:r w:rsidRPr="00455382">
        <w:t>Tăng cường thực hiện quản lý nhà nước trong việc kiểm tra, giám sát, đánh giá hiệu quả thực hiện đào tạo cho lao động nông thôn.</w:t>
      </w:r>
    </w:p>
    <w:p w:rsidR="004A1176" w:rsidRPr="00455382" w:rsidRDefault="004A1176" w:rsidP="00FA0094">
      <w:pPr>
        <w:spacing w:before="120" w:after="0" w:line="264" w:lineRule="auto"/>
        <w:ind w:firstLine="567"/>
        <w:jc w:val="both"/>
      </w:pPr>
      <w:r w:rsidRPr="00455382">
        <w:t xml:space="preserve">f) </w:t>
      </w:r>
      <w:r w:rsidR="0018072A" w:rsidRPr="00455382">
        <w:t>Hướng dẫn các cơ sở thu gom đầu ra sản phẩm cho người lao động để sau đào tạo người lao động có cơ sở tiêu thụ sản phẩm vững chắc trên thị trường và tạo điều kiện cho người lao động sau học nghề được vay vốn với chính sách ưu đãi để mua sắm trang thiết bị, máy móc, cây giống, con giống, …phục vụ cho quá trình sản xuất, phát triển, nhân rộng mô hình sau đào tạo.</w:t>
      </w:r>
    </w:p>
    <w:p w:rsidR="004860DB" w:rsidRPr="00455382" w:rsidRDefault="00EB38D6" w:rsidP="00FA0094">
      <w:pPr>
        <w:pStyle w:val="NormalWeb"/>
        <w:shd w:val="clear" w:color="auto" w:fill="FFFFFF"/>
        <w:spacing w:before="120" w:beforeAutospacing="0" w:after="0" w:afterAutospacing="0" w:line="264" w:lineRule="auto"/>
        <w:ind w:firstLine="567"/>
        <w:jc w:val="both"/>
        <w:rPr>
          <w:b/>
          <w:bCs/>
          <w:sz w:val="28"/>
          <w:szCs w:val="28"/>
        </w:rPr>
      </w:pPr>
      <w:r w:rsidRPr="00455382">
        <w:rPr>
          <w:b/>
          <w:bCs/>
          <w:sz w:val="28"/>
          <w:szCs w:val="28"/>
        </w:rPr>
        <w:t>3. Kinh phí thực hiện</w:t>
      </w:r>
    </w:p>
    <w:p w:rsidR="0021061D" w:rsidRPr="00455382" w:rsidRDefault="00EB38D6" w:rsidP="00FA0094">
      <w:pPr>
        <w:spacing w:before="120" w:after="0" w:line="264" w:lineRule="auto"/>
        <w:ind w:firstLine="567"/>
        <w:jc w:val="both"/>
        <w:rPr>
          <w:bCs/>
          <w:szCs w:val="28"/>
          <w:lang w:val="nl-NL" w:eastAsia="vi-VN"/>
        </w:rPr>
      </w:pPr>
      <w:r w:rsidRPr="00455382">
        <w:rPr>
          <w:szCs w:val="28"/>
        </w:rPr>
        <w:lastRenderedPageBreak/>
        <w:t>Nguồn n</w:t>
      </w:r>
      <w:r w:rsidR="0021061D" w:rsidRPr="00455382">
        <w:rPr>
          <w:szCs w:val="28"/>
        </w:rPr>
        <w:t xml:space="preserve">gân sách </w:t>
      </w:r>
      <w:r w:rsidRPr="00455382">
        <w:rPr>
          <w:szCs w:val="28"/>
          <w:lang w:val="nl-NL"/>
        </w:rPr>
        <w:t>T</w:t>
      </w:r>
      <w:r w:rsidR="0021061D" w:rsidRPr="00455382">
        <w:rPr>
          <w:szCs w:val="28"/>
        </w:rPr>
        <w:t xml:space="preserve">rung </w:t>
      </w:r>
      <w:r w:rsidRPr="00455382">
        <w:rPr>
          <w:szCs w:val="28"/>
        </w:rPr>
        <w:t xml:space="preserve">ương, </w:t>
      </w:r>
      <w:r w:rsidR="00455382" w:rsidRPr="00455382">
        <w:rPr>
          <w:szCs w:val="28"/>
        </w:rPr>
        <w:t>n</w:t>
      </w:r>
      <w:r w:rsidR="0021061D" w:rsidRPr="00455382">
        <w:rPr>
          <w:szCs w:val="28"/>
        </w:rPr>
        <w:t xml:space="preserve">gân </w:t>
      </w:r>
      <w:r w:rsidR="0021061D" w:rsidRPr="00455382">
        <w:rPr>
          <w:szCs w:val="28"/>
          <w:lang w:val="nl-NL"/>
        </w:rPr>
        <w:t>sách tỉ</w:t>
      </w:r>
      <w:r w:rsidRPr="00455382">
        <w:rPr>
          <w:szCs w:val="28"/>
          <w:lang w:val="nl-NL"/>
        </w:rPr>
        <w:t>nh,</w:t>
      </w:r>
      <w:r w:rsidR="0021061D" w:rsidRPr="00455382">
        <w:rPr>
          <w:szCs w:val="28"/>
          <w:lang w:val="nl-NL"/>
        </w:rPr>
        <w:t xml:space="preserve"> </w:t>
      </w:r>
      <w:r w:rsidR="00455382">
        <w:rPr>
          <w:szCs w:val="28"/>
          <w:lang w:val="nl-NL"/>
        </w:rPr>
        <w:t>n</w:t>
      </w:r>
      <w:r w:rsidR="0021061D" w:rsidRPr="00455382">
        <w:rPr>
          <w:szCs w:val="28"/>
          <w:lang w:val="nl-NL"/>
        </w:rPr>
        <w:t xml:space="preserve">gân sách huyện tự cân đối và các nguồn kinh phí hợp pháp khác theo quy định của pháp luật. </w:t>
      </w:r>
    </w:p>
    <w:p w:rsidR="008E2E2E" w:rsidRPr="00455382" w:rsidRDefault="008E2E2E" w:rsidP="00FA0094">
      <w:pPr>
        <w:spacing w:before="120" w:after="0" w:line="264" w:lineRule="auto"/>
        <w:ind w:firstLine="567"/>
        <w:jc w:val="both"/>
        <w:rPr>
          <w:rFonts w:eastAsia="Times New Roman" w:cs="Times New Roman"/>
          <w:spacing w:val="-2"/>
          <w:szCs w:val="18"/>
          <w:lang w:eastAsia="vi-VN"/>
        </w:rPr>
      </w:pPr>
      <w:r w:rsidRPr="00455382">
        <w:rPr>
          <w:spacing w:val="-2"/>
          <w:szCs w:val="18"/>
        </w:rPr>
        <w:t xml:space="preserve">Mức hỗ trợ cụ thể được thực hiện theo quy định </w:t>
      </w:r>
      <w:r w:rsidRPr="00455382">
        <w:rPr>
          <w:bCs/>
          <w:szCs w:val="28"/>
          <w:lang w:val="nl-NL" w:eastAsia="vi-VN"/>
        </w:rPr>
        <w:t xml:space="preserve">số 46/2015/QĐ-TTg ngày 28/9/2015 của Thủ tướng Chính phủ quy định chính sách hỗ trợ đào tạo trình độ sơ cấp và đào tạo dưới 03 tháng </w:t>
      </w:r>
      <w:r w:rsidRPr="00455382">
        <w:rPr>
          <w:rFonts w:eastAsia="Times New Roman" w:cs="Times New Roman"/>
          <w:spacing w:val="-2"/>
          <w:szCs w:val="18"/>
          <w:lang w:eastAsia="vi-VN"/>
        </w:rPr>
        <w:t>và Quyết định số 674/QĐ-UBND ngày 30/6/2017 của UBND tỉnh Lai Châu quy định mức chi phí đào tạo trình độ sơ cấp và đào tạo dưới 03 tháng trên địa bàn tỉnh Lai Châu.</w:t>
      </w:r>
    </w:p>
    <w:p w:rsidR="00031711" w:rsidRPr="00455382" w:rsidRDefault="00EB38D6" w:rsidP="00FA0094">
      <w:pPr>
        <w:spacing w:before="120" w:after="0" w:line="264" w:lineRule="auto"/>
        <w:ind w:firstLine="567"/>
        <w:jc w:val="both"/>
        <w:rPr>
          <w:b/>
        </w:rPr>
      </w:pPr>
      <w:r w:rsidRPr="00455382">
        <w:rPr>
          <w:b/>
          <w:lang w:val="nl-NL"/>
        </w:rPr>
        <w:t>I</w:t>
      </w:r>
      <w:r w:rsidR="00E650C8" w:rsidRPr="00455382">
        <w:rPr>
          <w:b/>
          <w:lang w:val="nl-NL"/>
        </w:rPr>
        <w:t>V</w:t>
      </w:r>
      <w:r w:rsidR="00031711" w:rsidRPr="00455382">
        <w:rPr>
          <w:b/>
        </w:rPr>
        <w:t>. TỔ CHỨC THỰC HIỆN</w:t>
      </w:r>
    </w:p>
    <w:p w:rsidR="00031711" w:rsidRPr="00455382" w:rsidRDefault="00031711" w:rsidP="00FA0094">
      <w:pPr>
        <w:spacing w:before="120" w:after="0" w:line="264" w:lineRule="auto"/>
        <w:ind w:firstLine="567"/>
        <w:jc w:val="both"/>
        <w:rPr>
          <w:b/>
        </w:rPr>
      </w:pPr>
      <w:r w:rsidRPr="00455382">
        <w:rPr>
          <w:b/>
        </w:rPr>
        <w:t>1. Sở Lao động - Thương binh và Xã hội</w:t>
      </w:r>
    </w:p>
    <w:p w:rsidR="003A0805" w:rsidRPr="00455382" w:rsidRDefault="003A0805" w:rsidP="00FA0094">
      <w:pPr>
        <w:pStyle w:val="NormalWeb"/>
        <w:shd w:val="clear" w:color="auto" w:fill="FFFFFF"/>
        <w:spacing w:before="120" w:beforeAutospacing="0" w:after="0" w:afterAutospacing="0" w:line="264" w:lineRule="auto"/>
        <w:ind w:firstLine="567"/>
        <w:jc w:val="both"/>
        <w:rPr>
          <w:spacing w:val="-6"/>
          <w:sz w:val="28"/>
          <w:szCs w:val="28"/>
          <w:lang w:val="pt-BR"/>
        </w:rPr>
      </w:pPr>
      <w:r w:rsidRPr="00455382">
        <w:rPr>
          <w:spacing w:val="-6"/>
          <w:sz w:val="28"/>
          <w:szCs w:val="28"/>
          <w:lang w:val="pt-BR"/>
        </w:rPr>
        <w:t>Chủ trì, phối hợp với các cơ quan có liên quan, Ủy ban nhân dân cấp huyện triển khai thực hiện kế hoạch;</w:t>
      </w:r>
      <w:r w:rsidR="008F72E6" w:rsidRPr="00455382">
        <w:rPr>
          <w:spacing w:val="-6"/>
          <w:sz w:val="28"/>
          <w:szCs w:val="28"/>
          <w:lang w:val="pt-BR"/>
        </w:rPr>
        <w:t xml:space="preserve"> h</w:t>
      </w:r>
      <w:r w:rsidRPr="00455382">
        <w:rPr>
          <w:spacing w:val="-6"/>
          <w:sz w:val="28"/>
          <w:szCs w:val="28"/>
          <w:lang w:val="pt-BR"/>
        </w:rPr>
        <w:t>ướng dẫn các sở, ban, ngành có liên quan; Ủy ban nhân dân cấp huyện hàng năm xây dựng kế hoạch</w:t>
      </w:r>
      <w:r w:rsidR="005F2CE5" w:rsidRPr="00455382">
        <w:rPr>
          <w:spacing w:val="-6"/>
          <w:sz w:val="28"/>
          <w:szCs w:val="28"/>
          <w:lang w:val="pt-BR"/>
        </w:rPr>
        <w:t>, kinh phí thực hiện</w:t>
      </w:r>
      <w:r w:rsidRPr="00455382">
        <w:rPr>
          <w:spacing w:val="-6"/>
          <w:sz w:val="28"/>
          <w:szCs w:val="28"/>
          <w:lang w:val="pt-BR"/>
        </w:rPr>
        <w:t xml:space="preserve"> </w:t>
      </w:r>
      <w:r w:rsidR="004F5F7D" w:rsidRPr="00455382">
        <w:rPr>
          <w:spacing w:val="-6"/>
          <w:sz w:val="28"/>
          <w:szCs w:val="28"/>
          <w:lang w:val="pt-BR"/>
        </w:rPr>
        <w:t>đào tạo</w:t>
      </w:r>
      <w:r w:rsidRPr="00455382">
        <w:rPr>
          <w:spacing w:val="-6"/>
          <w:sz w:val="28"/>
          <w:szCs w:val="28"/>
          <w:lang w:val="pt-BR"/>
        </w:rPr>
        <w:t xml:space="preserve"> cho lao động nông thôn theo quy định hiện hành, để tổng hợp, trình Ủy ban nhân dân tỉnh</w:t>
      </w:r>
      <w:r w:rsidR="00455382">
        <w:rPr>
          <w:spacing w:val="-6"/>
          <w:sz w:val="28"/>
          <w:szCs w:val="28"/>
          <w:lang w:val="pt-BR"/>
        </w:rPr>
        <w:t>.</w:t>
      </w:r>
    </w:p>
    <w:p w:rsidR="003A0805" w:rsidRPr="00455382" w:rsidRDefault="003A0805"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t>Chủ trì, phối hợp với Sở Nông nghiệp và Phát triển nông thôn, Sở Tài chính, Sở Kế hoạch và Đầu tư, các cơ quan có liên quan xây d</w:t>
      </w:r>
      <w:r w:rsidR="00CE566D" w:rsidRPr="00455382">
        <w:rPr>
          <w:sz w:val="28"/>
          <w:szCs w:val="28"/>
          <w:lang w:val="pt-BR"/>
        </w:rPr>
        <w:t xml:space="preserve">ựng phương án phân bổ kinh phí đào tạo, kinh phí đầu tư cơ sở vật chất, mua sắm trang thiết bị đào tạo, </w:t>
      </w:r>
      <w:r w:rsidRPr="00455382">
        <w:rPr>
          <w:sz w:val="28"/>
          <w:szCs w:val="28"/>
          <w:lang w:val="pt-BR"/>
        </w:rPr>
        <w:t xml:space="preserve">điều phối và hướng dẫn tổ chức thực hiện các chính sách, giải pháp và hoạt động </w:t>
      </w:r>
      <w:r w:rsidR="004F5F7D" w:rsidRPr="00455382">
        <w:rPr>
          <w:sz w:val="28"/>
          <w:szCs w:val="28"/>
          <w:lang w:val="pt-BR"/>
        </w:rPr>
        <w:t>đào tạo cho lao động nông thôn</w:t>
      </w:r>
      <w:r w:rsidRPr="00455382">
        <w:rPr>
          <w:sz w:val="28"/>
          <w:szCs w:val="28"/>
          <w:lang w:val="pt-BR"/>
        </w:rPr>
        <w:t xml:space="preserve"> trình Ủy ban nhân dân tỉnh</w:t>
      </w:r>
      <w:r w:rsidR="00455382">
        <w:rPr>
          <w:sz w:val="28"/>
          <w:szCs w:val="28"/>
          <w:lang w:val="pt-BR"/>
        </w:rPr>
        <w:t>.</w:t>
      </w:r>
    </w:p>
    <w:p w:rsidR="003A0805" w:rsidRPr="00455382" w:rsidRDefault="003A0805"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t xml:space="preserve">Hướng dẫn các cơ sở </w:t>
      </w:r>
      <w:r w:rsidR="004F5F7D" w:rsidRPr="00455382">
        <w:rPr>
          <w:sz w:val="28"/>
          <w:szCs w:val="28"/>
          <w:lang w:val="pt-BR"/>
        </w:rPr>
        <w:t>giáo dục nghề nghiệp</w:t>
      </w:r>
      <w:r w:rsidRPr="00455382">
        <w:rPr>
          <w:sz w:val="28"/>
          <w:szCs w:val="28"/>
          <w:lang w:val="pt-BR"/>
        </w:rPr>
        <w:t xml:space="preserve"> xây dựng, chỉnh sửa, bổ sung chương trình, giáo trình </w:t>
      </w:r>
      <w:r w:rsidR="004F5F7D" w:rsidRPr="00455382">
        <w:rPr>
          <w:sz w:val="28"/>
          <w:szCs w:val="28"/>
          <w:lang w:val="pt-BR"/>
        </w:rPr>
        <w:t>đào tạo nghề</w:t>
      </w:r>
      <w:r w:rsidRPr="00455382">
        <w:rPr>
          <w:sz w:val="28"/>
          <w:szCs w:val="28"/>
          <w:lang w:val="pt-BR"/>
        </w:rPr>
        <w:t xml:space="preserve"> phi nông nghiệp trình độ sơ cấp nghề và dạy nghề dưới </w:t>
      </w:r>
      <w:r w:rsidR="004F5F7D" w:rsidRPr="00455382">
        <w:rPr>
          <w:sz w:val="28"/>
          <w:szCs w:val="28"/>
          <w:lang w:val="pt-BR"/>
        </w:rPr>
        <w:t>03</w:t>
      </w:r>
      <w:r w:rsidRPr="00455382">
        <w:rPr>
          <w:sz w:val="28"/>
          <w:szCs w:val="28"/>
          <w:lang w:val="pt-BR"/>
        </w:rPr>
        <w:t xml:space="preserve"> tháng; tổ chức kiểm tra năng lực các cơ sở </w:t>
      </w:r>
      <w:r w:rsidR="004F5F7D" w:rsidRPr="00455382">
        <w:rPr>
          <w:sz w:val="28"/>
          <w:szCs w:val="28"/>
          <w:lang w:val="pt-BR"/>
        </w:rPr>
        <w:t>giáo dục nghề nghiệp</w:t>
      </w:r>
      <w:r w:rsidRPr="00455382">
        <w:rPr>
          <w:sz w:val="28"/>
          <w:szCs w:val="28"/>
          <w:lang w:val="pt-BR"/>
        </w:rPr>
        <w:t xml:space="preserve"> về điều kiện tham gia </w:t>
      </w:r>
      <w:r w:rsidR="004F5F7D" w:rsidRPr="00455382">
        <w:rPr>
          <w:sz w:val="28"/>
          <w:szCs w:val="28"/>
          <w:lang w:val="pt-BR"/>
        </w:rPr>
        <w:t>đào tạo</w:t>
      </w:r>
      <w:r w:rsidRPr="00455382">
        <w:rPr>
          <w:sz w:val="28"/>
          <w:szCs w:val="28"/>
          <w:lang w:val="pt-BR"/>
        </w:rPr>
        <w:t xml:space="preserve"> cho lao động nông thôn theo quy định</w:t>
      </w:r>
      <w:r w:rsidR="00455382">
        <w:rPr>
          <w:sz w:val="28"/>
          <w:szCs w:val="28"/>
          <w:lang w:val="pt-BR"/>
        </w:rPr>
        <w:t>.</w:t>
      </w:r>
    </w:p>
    <w:p w:rsidR="00F80F59" w:rsidRPr="00455382" w:rsidRDefault="00F80F59"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t>Chủ trì phối hợp với các sở</w:t>
      </w:r>
      <w:r w:rsidR="0090312A" w:rsidRPr="00455382">
        <w:rPr>
          <w:sz w:val="28"/>
          <w:szCs w:val="28"/>
          <w:lang w:val="pt-BR"/>
        </w:rPr>
        <w:t>,</w:t>
      </w:r>
      <w:r w:rsidRPr="00455382">
        <w:rPr>
          <w:sz w:val="28"/>
          <w:szCs w:val="28"/>
          <w:lang w:val="pt-BR"/>
        </w:rPr>
        <w:t xml:space="preserve"> ngành, UBND các huyện, thành phố xây dựng mô hình</w:t>
      </w:r>
      <w:r w:rsidR="0090312A" w:rsidRPr="00455382">
        <w:rPr>
          <w:sz w:val="28"/>
          <w:szCs w:val="28"/>
          <w:lang w:val="pt-BR"/>
        </w:rPr>
        <w:t xml:space="preserve"> </w:t>
      </w:r>
      <w:r w:rsidR="0090312A" w:rsidRPr="00455382">
        <w:rPr>
          <w:rFonts w:asciiTheme="majorHAnsi" w:hAnsiTheme="majorHAnsi" w:cstheme="majorHAnsi"/>
          <w:bCs/>
          <w:iCs/>
          <w:sz w:val="28"/>
          <w:szCs w:val="28"/>
        </w:rPr>
        <w:t>đào tạo cho lao động nông thôn</w:t>
      </w:r>
      <w:r w:rsidR="00455382">
        <w:rPr>
          <w:rFonts w:asciiTheme="majorHAnsi" w:hAnsiTheme="majorHAnsi" w:cstheme="majorHAnsi"/>
          <w:bCs/>
          <w:iCs/>
          <w:sz w:val="28"/>
          <w:szCs w:val="28"/>
          <w:lang w:val="pt-BR"/>
        </w:rPr>
        <w:t>.</w:t>
      </w:r>
    </w:p>
    <w:p w:rsidR="00CE566D" w:rsidRPr="00455382" w:rsidRDefault="00CE566D"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t>Chủ trì phối hợp với Sở Nội vụ, các huyện, thành phố tham mưu việc bố trí sắp xếp, đào tạo bồi dưỡng nâng cao chất lượng đội ngũ nhà giáo</w:t>
      </w:r>
      <w:r w:rsidR="00455382">
        <w:rPr>
          <w:sz w:val="28"/>
          <w:szCs w:val="28"/>
          <w:lang w:val="pt-BR"/>
        </w:rPr>
        <w:t>.</w:t>
      </w:r>
    </w:p>
    <w:p w:rsidR="003A0805" w:rsidRPr="00455382" w:rsidRDefault="003A0805"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t xml:space="preserve">Chủ trì, phối hợp với các cơ quan liên quan thẩm định, lựa chọn các cơ sở có đủ điều kiện </w:t>
      </w:r>
      <w:r w:rsidR="006A2ED9" w:rsidRPr="00455382">
        <w:rPr>
          <w:sz w:val="28"/>
          <w:szCs w:val="28"/>
          <w:lang w:val="pt-BR"/>
        </w:rPr>
        <w:t>tham gia đào tạo cho lao động nông thôn</w:t>
      </w:r>
      <w:r w:rsidRPr="00455382">
        <w:rPr>
          <w:sz w:val="28"/>
          <w:szCs w:val="28"/>
          <w:lang w:val="pt-BR"/>
        </w:rPr>
        <w:t xml:space="preserve"> trên địa bàn trình Ủy ban nhân dân tỉnh phê duyệt trong kế hoạch </w:t>
      </w:r>
      <w:r w:rsidR="006A2ED9" w:rsidRPr="00455382">
        <w:rPr>
          <w:sz w:val="28"/>
          <w:szCs w:val="28"/>
          <w:lang w:val="pt-BR"/>
        </w:rPr>
        <w:t>đào tạo</w:t>
      </w:r>
      <w:r w:rsidRPr="00455382">
        <w:rPr>
          <w:sz w:val="28"/>
          <w:szCs w:val="28"/>
          <w:lang w:val="pt-BR"/>
        </w:rPr>
        <w:t xml:space="preserve"> cho lao động nông thôn hàng năm;</w:t>
      </w:r>
    </w:p>
    <w:p w:rsidR="003A0805" w:rsidRPr="00455382" w:rsidRDefault="006A2ED9"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t>T</w:t>
      </w:r>
      <w:r w:rsidR="003A0805" w:rsidRPr="00455382">
        <w:rPr>
          <w:sz w:val="28"/>
          <w:szCs w:val="28"/>
          <w:lang w:val="pt-BR"/>
        </w:rPr>
        <w:t xml:space="preserve">ổ chức thực hiện kế hoạch thanh tra, kiểm tra, giám sát, đánh giá tình hình thực hiện </w:t>
      </w:r>
      <w:r w:rsidRPr="00455382">
        <w:rPr>
          <w:sz w:val="28"/>
          <w:szCs w:val="28"/>
          <w:lang w:val="pt-BR"/>
        </w:rPr>
        <w:t>công tác đào tạo cho lao động nông thôn</w:t>
      </w:r>
      <w:r w:rsidR="003A0805" w:rsidRPr="00455382">
        <w:rPr>
          <w:sz w:val="28"/>
          <w:szCs w:val="28"/>
          <w:lang w:val="pt-BR"/>
        </w:rPr>
        <w:t xml:space="preserve"> trên địa bàn tỉnh</w:t>
      </w:r>
      <w:r w:rsidR="00455382">
        <w:rPr>
          <w:sz w:val="28"/>
          <w:szCs w:val="28"/>
          <w:lang w:val="pt-BR"/>
        </w:rPr>
        <w:t>.</w:t>
      </w:r>
    </w:p>
    <w:p w:rsidR="003A0805" w:rsidRPr="00455382" w:rsidRDefault="003A0805"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t xml:space="preserve">Định kỳ 6 tháng, hàng năm, 5 năm tổng hợp báo cáo tình hình thực hiện </w:t>
      </w:r>
      <w:r w:rsidR="006A2ED9" w:rsidRPr="00455382">
        <w:rPr>
          <w:sz w:val="28"/>
          <w:szCs w:val="28"/>
          <w:lang w:val="pt-BR"/>
        </w:rPr>
        <w:t>công tác đào tạo cho lao động nông thôn</w:t>
      </w:r>
      <w:r w:rsidRPr="00455382">
        <w:rPr>
          <w:sz w:val="28"/>
          <w:szCs w:val="28"/>
          <w:lang w:val="pt-BR"/>
        </w:rPr>
        <w:t xml:space="preserve"> và hàng năm đề xuất khen thưởng các tập thể, cá nhân có nhiều thành tích trong </w:t>
      </w:r>
      <w:r w:rsidR="006A2ED9" w:rsidRPr="00455382">
        <w:rPr>
          <w:sz w:val="28"/>
          <w:szCs w:val="28"/>
          <w:lang w:val="pt-BR"/>
        </w:rPr>
        <w:t xml:space="preserve">triển khai </w:t>
      </w:r>
      <w:r w:rsidRPr="00455382">
        <w:rPr>
          <w:sz w:val="28"/>
          <w:szCs w:val="28"/>
          <w:lang w:val="pt-BR"/>
        </w:rPr>
        <w:t xml:space="preserve">thực hiện </w:t>
      </w:r>
      <w:r w:rsidR="006A2ED9" w:rsidRPr="00455382">
        <w:rPr>
          <w:sz w:val="28"/>
          <w:szCs w:val="28"/>
          <w:lang w:val="pt-BR"/>
        </w:rPr>
        <w:t>đào tạo cho lao động nông thôn</w:t>
      </w:r>
      <w:r w:rsidRPr="00455382">
        <w:rPr>
          <w:sz w:val="28"/>
          <w:szCs w:val="28"/>
          <w:lang w:val="pt-BR"/>
        </w:rPr>
        <w:t>, trình Ủy ban nhân dân tỉnh.</w:t>
      </w:r>
    </w:p>
    <w:p w:rsidR="004F5F7D" w:rsidRPr="00455382" w:rsidRDefault="00034B5A" w:rsidP="00FA0094">
      <w:pPr>
        <w:pStyle w:val="NormalWeb"/>
        <w:shd w:val="clear" w:color="auto" w:fill="FFFFFF"/>
        <w:spacing w:before="120" w:beforeAutospacing="0" w:after="0" w:afterAutospacing="0" w:line="264" w:lineRule="auto"/>
        <w:ind w:firstLine="567"/>
        <w:jc w:val="both"/>
        <w:rPr>
          <w:b/>
          <w:sz w:val="28"/>
          <w:szCs w:val="28"/>
          <w:lang w:val="pt-BR"/>
        </w:rPr>
      </w:pPr>
      <w:r w:rsidRPr="00455382">
        <w:rPr>
          <w:b/>
          <w:sz w:val="28"/>
          <w:szCs w:val="28"/>
          <w:lang w:val="pt-BR"/>
        </w:rPr>
        <w:t>2</w:t>
      </w:r>
      <w:r w:rsidR="004F5F7D" w:rsidRPr="00455382">
        <w:rPr>
          <w:b/>
          <w:sz w:val="28"/>
          <w:szCs w:val="28"/>
          <w:lang w:val="pt-BR"/>
        </w:rPr>
        <w:t>. Sở Nông nghiệp và Phát triển nông thôn</w:t>
      </w:r>
    </w:p>
    <w:p w:rsidR="004F5F7D" w:rsidRPr="00455382" w:rsidRDefault="004F5F7D"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lastRenderedPageBreak/>
        <w:t xml:space="preserve">Chủ trì xây dựng kế hoạch, dự toán nhu cầu kinh phí thực hiện </w:t>
      </w:r>
      <w:r w:rsidR="00034B5A" w:rsidRPr="00455382">
        <w:rPr>
          <w:sz w:val="28"/>
          <w:szCs w:val="28"/>
          <w:lang w:val="pt-BR"/>
        </w:rPr>
        <w:t>đào tạo</w:t>
      </w:r>
      <w:r w:rsidRPr="00455382">
        <w:rPr>
          <w:sz w:val="28"/>
          <w:szCs w:val="28"/>
          <w:lang w:val="pt-BR"/>
        </w:rPr>
        <w:t xml:space="preserve"> nghề nông nghiệp hàng năm theo phân cấp quản lý, gửi Sở Lao động - Thương binh và Xã hội tổng hợp, trình Ủy ban nhân dân tỉnh; trực tiếp chỉ đạo và chịu trách nhiệm về việc </w:t>
      </w:r>
      <w:r w:rsidR="00DD091F" w:rsidRPr="00455382">
        <w:rPr>
          <w:sz w:val="28"/>
          <w:szCs w:val="28"/>
          <w:lang w:val="pt-BR"/>
        </w:rPr>
        <w:t xml:space="preserve">đào tạo </w:t>
      </w:r>
      <w:r w:rsidRPr="00455382">
        <w:rPr>
          <w:sz w:val="28"/>
          <w:szCs w:val="28"/>
          <w:lang w:val="pt-BR"/>
        </w:rPr>
        <w:t>nghề nông nghiệp cho lao động nông thôn</w:t>
      </w:r>
      <w:r w:rsidR="00455382">
        <w:rPr>
          <w:sz w:val="28"/>
          <w:szCs w:val="28"/>
          <w:lang w:val="pt-BR"/>
        </w:rPr>
        <w:t>.</w:t>
      </w:r>
      <w:r w:rsidRPr="00455382">
        <w:rPr>
          <w:sz w:val="28"/>
          <w:szCs w:val="28"/>
          <w:lang w:val="pt-BR"/>
        </w:rPr>
        <w:t xml:space="preserve"> </w:t>
      </w:r>
    </w:p>
    <w:p w:rsidR="004F5F7D" w:rsidRPr="00455382" w:rsidRDefault="004F5F7D"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t xml:space="preserve">Đề xuất các cơ sở có đủ điều kiện tham gia </w:t>
      </w:r>
      <w:r w:rsidR="00DD091F" w:rsidRPr="00455382">
        <w:rPr>
          <w:sz w:val="28"/>
          <w:szCs w:val="28"/>
          <w:lang w:val="pt-BR"/>
        </w:rPr>
        <w:t>đào tạo</w:t>
      </w:r>
      <w:r w:rsidRPr="00455382">
        <w:rPr>
          <w:sz w:val="28"/>
          <w:szCs w:val="28"/>
          <w:lang w:val="pt-BR"/>
        </w:rPr>
        <w:t xml:space="preserve"> nghề nông nghiệp cho lao động nông thôn trên địa bàn tỉnh theo quy định, gửi Sở Lao động - Thương binh và Xã hội để tổng hợp, trình Ủy ban nhân dân</w:t>
      </w:r>
      <w:r w:rsidR="00DD091F" w:rsidRPr="00455382">
        <w:rPr>
          <w:sz w:val="28"/>
          <w:szCs w:val="28"/>
          <w:lang w:val="pt-BR"/>
        </w:rPr>
        <w:t xml:space="preserve"> tỉnh phê duyệt trong kế hoạch đào tạo </w:t>
      </w:r>
      <w:r w:rsidRPr="00455382">
        <w:rPr>
          <w:sz w:val="28"/>
          <w:szCs w:val="28"/>
          <w:lang w:val="pt-BR"/>
        </w:rPr>
        <w:t>cho lao động nông thôn hàng năm</w:t>
      </w:r>
      <w:r w:rsidR="00455382">
        <w:rPr>
          <w:sz w:val="28"/>
          <w:szCs w:val="28"/>
          <w:lang w:val="pt-BR"/>
        </w:rPr>
        <w:t>.</w:t>
      </w:r>
    </w:p>
    <w:p w:rsidR="004F5F7D" w:rsidRPr="00455382" w:rsidRDefault="00FB018E"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t xml:space="preserve">Chủ trì, phối hợp với </w:t>
      </w:r>
      <w:r w:rsidR="004F5F7D" w:rsidRPr="00455382">
        <w:rPr>
          <w:sz w:val="28"/>
          <w:szCs w:val="28"/>
          <w:lang w:val="pt-BR"/>
        </w:rPr>
        <w:t xml:space="preserve">các cơ quan có liên quan hướng dẫn các cơ sở </w:t>
      </w:r>
      <w:r w:rsidR="00324B9C" w:rsidRPr="00455382">
        <w:rPr>
          <w:sz w:val="28"/>
          <w:szCs w:val="28"/>
          <w:lang w:val="pt-BR"/>
        </w:rPr>
        <w:t>giáo dục nghề nghiệp</w:t>
      </w:r>
      <w:r w:rsidR="004F5F7D" w:rsidRPr="00455382">
        <w:rPr>
          <w:sz w:val="28"/>
          <w:szCs w:val="28"/>
          <w:lang w:val="pt-BR"/>
        </w:rPr>
        <w:t xml:space="preserve"> xây dựng, chỉnh sửa, bổ sung các chương trình, giáo trình </w:t>
      </w:r>
      <w:r w:rsidR="00324B9C" w:rsidRPr="00455382">
        <w:rPr>
          <w:sz w:val="28"/>
          <w:szCs w:val="28"/>
          <w:lang w:val="pt-BR"/>
        </w:rPr>
        <w:t>đào tạo</w:t>
      </w:r>
      <w:r w:rsidR="004F5F7D" w:rsidRPr="00455382">
        <w:rPr>
          <w:sz w:val="28"/>
          <w:szCs w:val="28"/>
          <w:lang w:val="pt-BR"/>
        </w:rPr>
        <w:t xml:space="preserve"> nghề nông nghiệp cho lao động nông thôn trình độ sơ cấp nghề và dạy nghề dưới </w:t>
      </w:r>
      <w:r w:rsidR="00324B9C" w:rsidRPr="00455382">
        <w:rPr>
          <w:sz w:val="28"/>
          <w:szCs w:val="28"/>
          <w:lang w:val="pt-BR"/>
        </w:rPr>
        <w:t>03</w:t>
      </w:r>
      <w:r w:rsidR="004F5F7D" w:rsidRPr="00455382">
        <w:rPr>
          <w:sz w:val="28"/>
          <w:szCs w:val="28"/>
          <w:lang w:val="pt-BR"/>
        </w:rPr>
        <w:t xml:space="preserve"> tháng theo quy định và kiểm tra, giám sát tình hình thực hiện </w:t>
      </w:r>
      <w:r w:rsidR="00324B9C" w:rsidRPr="00455382">
        <w:rPr>
          <w:sz w:val="28"/>
          <w:szCs w:val="28"/>
          <w:lang w:val="pt-BR"/>
        </w:rPr>
        <w:t>đào tạo cho lao động nông thôn</w:t>
      </w:r>
      <w:r w:rsidR="00455382">
        <w:rPr>
          <w:sz w:val="28"/>
          <w:szCs w:val="28"/>
          <w:lang w:val="pt-BR"/>
        </w:rPr>
        <w:t>.</w:t>
      </w:r>
    </w:p>
    <w:p w:rsidR="00F80F59" w:rsidRPr="00455382" w:rsidRDefault="00F80F59" w:rsidP="00FA0094">
      <w:pPr>
        <w:pStyle w:val="NormalWeb"/>
        <w:shd w:val="clear" w:color="auto" w:fill="FFFFFF"/>
        <w:spacing w:before="120" w:beforeAutospacing="0" w:after="0" w:afterAutospacing="0" w:line="264" w:lineRule="auto"/>
        <w:ind w:firstLine="567"/>
        <w:jc w:val="both"/>
        <w:rPr>
          <w:spacing w:val="-4"/>
          <w:sz w:val="28"/>
          <w:szCs w:val="28"/>
          <w:lang w:val="pt-BR"/>
        </w:rPr>
      </w:pPr>
      <w:r w:rsidRPr="00455382">
        <w:rPr>
          <w:spacing w:val="-4"/>
          <w:sz w:val="28"/>
          <w:szCs w:val="28"/>
          <w:lang w:val="pt-BR"/>
        </w:rPr>
        <w:t>Phối hợp xây dựng mô hình</w:t>
      </w:r>
      <w:r w:rsidR="0090312A" w:rsidRPr="00455382">
        <w:rPr>
          <w:spacing w:val="-4"/>
          <w:sz w:val="28"/>
          <w:szCs w:val="28"/>
          <w:lang w:val="pt-BR"/>
        </w:rPr>
        <w:t xml:space="preserve"> </w:t>
      </w:r>
      <w:r w:rsidR="0090312A" w:rsidRPr="00455382">
        <w:rPr>
          <w:rFonts w:cstheme="majorHAnsi"/>
          <w:bCs/>
          <w:iCs/>
          <w:spacing w:val="-4"/>
          <w:sz w:val="28"/>
          <w:szCs w:val="28"/>
        </w:rPr>
        <w:t xml:space="preserve">đào tạo </w:t>
      </w:r>
      <w:r w:rsidR="0090312A" w:rsidRPr="00455382">
        <w:rPr>
          <w:rFonts w:cstheme="majorHAnsi"/>
          <w:bCs/>
          <w:iCs/>
          <w:spacing w:val="-4"/>
          <w:sz w:val="28"/>
          <w:szCs w:val="28"/>
          <w:lang w:val="pt-BR"/>
        </w:rPr>
        <w:t xml:space="preserve">nghề nông nghiệp </w:t>
      </w:r>
      <w:r w:rsidR="0090312A" w:rsidRPr="00455382">
        <w:rPr>
          <w:rFonts w:cstheme="majorHAnsi"/>
          <w:bCs/>
          <w:iCs/>
          <w:spacing w:val="-4"/>
          <w:sz w:val="28"/>
          <w:szCs w:val="28"/>
        </w:rPr>
        <w:t>cho lao động nông thôn</w:t>
      </w:r>
      <w:r w:rsidR="00455382">
        <w:rPr>
          <w:rFonts w:cstheme="majorHAnsi"/>
          <w:bCs/>
          <w:iCs/>
          <w:spacing w:val="-4"/>
          <w:sz w:val="28"/>
          <w:szCs w:val="28"/>
          <w:lang w:val="pt-BR"/>
        </w:rPr>
        <w:t>.</w:t>
      </w:r>
    </w:p>
    <w:p w:rsidR="004F5F7D" w:rsidRPr="00455382" w:rsidRDefault="004F5F7D"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t>Định kỳ 6 tháng, hàng năm báo cáo tình hình thực hiện gửi Sở Lao động - Thương binh và Xã hội tổng hợp, trình Ủy ban nhân dân tỉnh.</w:t>
      </w:r>
    </w:p>
    <w:p w:rsidR="004F5F7D" w:rsidRPr="00455382" w:rsidRDefault="006F39EF" w:rsidP="00FA0094">
      <w:pPr>
        <w:spacing w:before="120" w:after="0" w:line="264" w:lineRule="auto"/>
        <w:ind w:right="49" w:firstLine="567"/>
        <w:jc w:val="both"/>
        <w:rPr>
          <w:b/>
          <w:bCs/>
          <w:iCs/>
          <w:lang w:val="pt-BR"/>
        </w:rPr>
      </w:pPr>
      <w:r w:rsidRPr="00455382">
        <w:rPr>
          <w:b/>
          <w:lang w:val="pt-BR"/>
        </w:rPr>
        <w:t>3</w:t>
      </w:r>
      <w:r w:rsidR="004F5F7D" w:rsidRPr="00455382">
        <w:rPr>
          <w:b/>
          <w:lang w:val="pt-BR"/>
        </w:rPr>
        <w:t xml:space="preserve">. </w:t>
      </w:r>
      <w:r w:rsidR="004F5F7D" w:rsidRPr="00455382">
        <w:rPr>
          <w:b/>
          <w:bCs/>
          <w:iCs/>
          <w:lang w:val="pt-BR"/>
        </w:rPr>
        <w:t>Sở Kế hoạ</w:t>
      </w:r>
      <w:r w:rsidRPr="00455382">
        <w:rPr>
          <w:b/>
          <w:bCs/>
          <w:iCs/>
          <w:lang w:val="pt-BR"/>
        </w:rPr>
        <w:t>ch và</w:t>
      </w:r>
      <w:r w:rsidR="004F5F7D" w:rsidRPr="00455382">
        <w:rPr>
          <w:b/>
          <w:bCs/>
          <w:iCs/>
          <w:lang w:val="pt-BR"/>
        </w:rPr>
        <w:t xml:space="preserve"> </w:t>
      </w:r>
      <w:r w:rsidR="004F5F7D" w:rsidRPr="00455382">
        <w:rPr>
          <w:rFonts w:hint="eastAsia"/>
          <w:b/>
          <w:bCs/>
          <w:iCs/>
          <w:lang w:val="pt-BR"/>
        </w:rPr>
        <w:t>Đ</w:t>
      </w:r>
      <w:r w:rsidR="004F5F7D" w:rsidRPr="00455382">
        <w:rPr>
          <w:b/>
          <w:bCs/>
          <w:iCs/>
          <w:lang w:val="pt-BR"/>
        </w:rPr>
        <w:t>ầu t</w:t>
      </w:r>
      <w:r w:rsidR="004F5F7D" w:rsidRPr="00455382">
        <w:rPr>
          <w:rFonts w:hint="eastAsia"/>
          <w:b/>
          <w:bCs/>
          <w:iCs/>
          <w:lang w:val="pt-BR"/>
        </w:rPr>
        <w:t>ư</w:t>
      </w:r>
    </w:p>
    <w:p w:rsidR="00AD18F6" w:rsidRPr="00455382" w:rsidRDefault="00AD18F6" w:rsidP="00FA0094">
      <w:pPr>
        <w:spacing w:before="120" w:after="0" w:line="264" w:lineRule="auto"/>
        <w:ind w:right="49" w:firstLine="567"/>
        <w:jc w:val="both"/>
        <w:rPr>
          <w:iCs/>
          <w:lang w:val="pt-BR"/>
        </w:rPr>
      </w:pPr>
      <w:r w:rsidRPr="00455382">
        <w:rPr>
          <w:iCs/>
          <w:lang w:val="pt-BR"/>
        </w:rPr>
        <w:t>Chủ trì, phối hợp với Sở Tài chính, Sở Lao động – Thương binh và Xã hội và các sở, ngành</w:t>
      </w:r>
      <w:r w:rsidR="00B2262E" w:rsidRPr="00455382">
        <w:rPr>
          <w:iCs/>
          <w:lang w:val="pt-BR"/>
        </w:rPr>
        <w:t>, đơn vị</w:t>
      </w:r>
      <w:r w:rsidRPr="00455382">
        <w:rPr>
          <w:iCs/>
          <w:lang w:val="pt-BR"/>
        </w:rPr>
        <w:t xml:space="preserve"> liên quan</w:t>
      </w:r>
      <w:r w:rsidR="00B2262E" w:rsidRPr="00455382">
        <w:rPr>
          <w:iCs/>
          <w:lang w:val="pt-BR"/>
        </w:rPr>
        <w:t>, tham mưu Ủy ban nhân dân tỉnh cân đối, phân bổ nguồn vốn đầu tư theo quy định hiện hành. P</w:t>
      </w:r>
      <w:r w:rsidRPr="00455382">
        <w:rPr>
          <w:iCs/>
          <w:lang w:val="pt-BR"/>
        </w:rPr>
        <w:t>hối hợp kiểm tra, giám sát tình hình sử dụng kinh phí thực hiện Kế hoạch.</w:t>
      </w:r>
    </w:p>
    <w:p w:rsidR="004F5F7D" w:rsidRPr="00455382" w:rsidRDefault="006F39EF" w:rsidP="00FA0094">
      <w:pPr>
        <w:spacing w:before="120" w:after="0" w:line="264" w:lineRule="auto"/>
        <w:ind w:right="49" w:firstLine="567"/>
        <w:jc w:val="both"/>
        <w:rPr>
          <w:rFonts w:cs="Arial"/>
          <w:iCs/>
          <w:lang w:val="pt-BR"/>
        </w:rPr>
      </w:pPr>
      <w:r w:rsidRPr="00455382">
        <w:rPr>
          <w:b/>
          <w:iCs/>
          <w:lang w:val="pt-BR"/>
        </w:rPr>
        <w:t>4</w:t>
      </w:r>
      <w:r w:rsidR="004F5F7D" w:rsidRPr="00455382">
        <w:rPr>
          <w:b/>
          <w:iCs/>
          <w:lang w:val="pt-BR"/>
        </w:rPr>
        <w:t>. Sở Tài chính</w:t>
      </w:r>
    </w:p>
    <w:p w:rsidR="000F7123" w:rsidRPr="00455382" w:rsidRDefault="00465108" w:rsidP="00FA0094">
      <w:pPr>
        <w:spacing w:before="120" w:after="0" w:line="264" w:lineRule="auto"/>
        <w:ind w:right="49" w:firstLine="567"/>
        <w:jc w:val="both"/>
        <w:rPr>
          <w:rFonts w:cs="Arial"/>
          <w:iCs/>
          <w:lang w:val="pt-BR"/>
        </w:rPr>
      </w:pPr>
      <w:r w:rsidRPr="00455382">
        <w:rPr>
          <w:rFonts w:cs="Arial"/>
          <w:iCs/>
          <w:lang w:val="pt-BR"/>
        </w:rPr>
        <w:t xml:space="preserve">Chủ trì, phối hợp với </w:t>
      </w:r>
      <w:r w:rsidR="000F7123" w:rsidRPr="00455382">
        <w:rPr>
          <w:rFonts w:cs="Arial"/>
          <w:iCs/>
          <w:lang w:val="pt-BR"/>
        </w:rPr>
        <w:t>các đơn vị có liên quan để tham mưu, báo cáo ủy ban nhân dân, Hội đồng nhân dân tỉnh cân đối các nguồn vốn từ ngân sách Nhà nước trong năm cho các sở, ban, ngành thuộc tỉnh và lồng ghép với các chương trình, dự án, kế hoạch khác có liên quan trên địa bàn tỉnh để thực hiện có hiệu quả các nội dung, nhiệm vụ được phê duyệt tại Kế hoạch này theo đúng quy định.</w:t>
      </w:r>
    </w:p>
    <w:p w:rsidR="009A7ABE" w:rsidRPr="00455382" w:rsidRDefault="004F5F7D" w:rsidP="00FA0094">
      <w:pPr>
        <w:spacing w:before="120" w:after="0" w:line="264" w:lineRule="auto"/>
        <w:ind w:right="49" w:firstLine="567"/>
        <w:jc w:val="both"/>
        <w:rPr>
          <w:rFonts w:cs="Arial"/>
          <w:iCs/>
          <w:lang w:val="pt-BR"/>
        </w:rPr>
      </w:pPr>
      <w:r w:rsidRPr="00455382">
        <w:rPr>
          <w:rFonts w:cs="Arial"/>
          <w:iCs/>
          <w:lang w:val="pt-BR"/>
        </w:rPr>
        <w:t xml:space="preserve">Phối hợp kiểm tra, giám sát, đánh giá tình hình </w:t>
      </w:r>
      <w:r w:rsidR="009A7ABE" w:rsidRPr="00455382">
        <w:rPr>
          <w:rFonts w:cs="Arial"/>
          <w:iCs/>
          <w:lang w:val="pt-BR"/>
        </w:rPr>
        <w:t>sử dụng kinh phí thực hiện Kế hoạch theo quy định của Luật Ngân sách nhà nước.</w:t>
      </w:r>
    </w:p>
    <w:p w:rsidR="004F5F7D" w:rsidRPr="00455382" w:rsidRDefault="00C632F6" w:rsidP="00FA0094">
      <w:pPr>
        <w:pStyle w:val="NormalWeb"/>
        <w:shd w:val="clear" w:color="auto" w:fill="FFFFFF"/>
        <w:spacing w:before="120" w:beforeAutospacing="0" w:after="0" w:afterAutospacing="0" w:line="264" w:lineRule="auto"/>
        <w:ind w:firstLine="567"/>
        <w:jc w:val="both"/>
        <w:rPr>
          <w:b/>
          <w:sz w:val="28"/>
          <w:szCs w:val="28"/>
          <w:lang w:val="pt-BR"/>
        </w:rPr>
      </w:pPr>
      <w:r w:rsidRPr="00455382">
        <w:rPr>
          <w:b/>
          <w:sz w:val="28"/>
          <w:szCs w:val="28"/>
          <w:lang w:val="pt-BR"/>
        </w:rPr>
        <w:t>5</w:t>
      </w:r>
      <w:r w:rsidR="004F5F7D" w:rsidRPr="00455382">
        <w:rPr>
          <w:b/>
          <w:sz w:val="28"/>
          <w:szCs w:val="28"/>
          <w:lang w:val="pt-BR"/>
        </w:rPr>
        <w:t>. Sở Công Thương</w:t>
      </w:r>
    </w:p>
    <w:p w:rsidR="004F5F7D" w:rsidRPr="00455382" w:rsidRDefault="004F5F7D"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t xml:space="preserve">Chủ trì, phối hợp với các sở, ngành có liên quan và Ủy ban nhân dân cấp huyện khảo sát, xác định nhu cầu lao động trong lĩnh vực công nghiệp, tiểu thủ công nghiệp, dịch vụ của các doanh nghiệp, cơ sở sản xuất, kinh doanh, dịch vụ trên địa bàn, tổng hợp gửi Sở Lao động - Thương binh và Xã hội để xây dựng kế hoạch đào tạo </w:t>
      </w:r>
      <w:r w:rsidR="006F39EF" w:rsidRPr="00455382">
        <w:rPr>
          <w:sz w:val="28"/>
          <w:szCs w:val="28"/>
          <w:lang w:val="pt-BR"/>
        </w:rPr>
        <w:t>cho lao động nông thôn</w:t>
      </w:r>
      <w:r w:rsidRPr="00455382">
        <w:rPr>
          <w:sz w:val="28"/>
          <w:szCs w:val="28"/>
          <w:lang w:val="pt-BR"/>
        </w:rPr>
        <w:t xml:space="preserve"> hàng năm</w:t>
      </w:r>
      <w:r w:rsidR="00455382">
        <w:rPr>
          <w:sz w:val="28"/>
          <w:szCs w:val="28"/>
          <w:lang w:val="pt-BR"/>
        </w:rPr>
        <w:t>.</w:t>
      </w:r>
    </w:p>
    <w:p w:rsidR="004F5F7D" w:rsidRPr="00455382" w:rsidRDefault="004F5F7D" w:rsidP="00FA0094">
      <w:pPr>
        <w:pStyle w:val="NormalWeb"/>
        <w:shd w:val="clear" w:color="auto" w:fill="FFFFFF"/>
        <w:spacing w:before="120" w:beforeAutospacing="0" w:after="0" w:afterAutospacing="0" w:line="264" w:lineRule="auto"/>
        <w:ind w:firstLine="567"/>
        <w:jc w:val="both"/>
        <w:rPr>
          <w:spacing w:val="-4"/>
          <w:sz w:val="28"/>
          <w:szCs w:val="28"/>
          <w:lang w:val="pt-BR"/>
        </w:rPr>
      </w:pPr>
      <w:r w:rsidRPr="00455382">
        <w:rPr>
          <w:spacing w:val="-4"/>
          <w:sz w:val="28"/>
          <w:szCs w:val="28"/>
          <w:lang w:val="pt-BR"/>
        </w:rPr>
        <w:lastRenderedPageBreak/>
        <w:t>Chủ trì, phối hợp với cơ quan thông tin, truyền thông để cung cấp thông tin thị trường hàng hóa; hỗ trợ việc tiêu thụ sản phẩm nông nghiệp, tiểu thủ công nghiệp</w:t>
      </w:r>
      <w:r w:rsidR="00455382">
        <w:rPr>
          <w:spacing w:val="-4"/>
          <w:sz w:val="28"/>
          <w:szCs w:val="28"/>
          <w:lang w:val="pt-BR"/>
        </w:rPr>
        <w:t>.</w:t>
      </w:r>
    </w:p>
    <w:p w:rsidR="004F5F7D" w:rsidRPr="00455382" w:rsidRDefault="004F5F7D" w:rsidP="00FA0094">
      <w:pPr>
        <w:pStyle w:val="NormalWeb"/>
        <w:shd w:val="clear" w:color="auto" w:fill="FFFFFF"/>
        <w:spacing w:before="120" w:beforeAutospacing="0" w:after="0" w:afterAutospacing="0" w:line="264" w:lineRule="auto"/>
        <w:ind w:firstLine="567"/>
        <w:jc w:val="both"/>
        <w:rPr>
          <w:spacing w:val="-4"/>
          <w:sz w:val="28"/>
          <w:szCs w:val="28"/>
          <w:lang w:val="pt-BR"/>
        </w:rPr>
      </w:pPr>
      <w:r w:rsidRPr="00455382">
        <w:rPr>
          <w:spacing w:val="-4"/>
          <w:sz w:val="28"/>
          <w:szCs w:val="28"/>
          <w:lang w:val="pt-BR"/>
        </w:rPr>
        <w:t xml:space="preserve">Phối hợp với Sở Lao động - Thương binh và Xã hội và các cơ quan có liên quan kiểm tra, giám sát, đánh giá tình hình thực hiện </w:t>
      </w:r>
      <w:r w:rsidR="006F39EF" w:rsidRPr="00455382">
        <w:rPr>
          <w:spacing w:val="-4"/>
          <w:sz w:val="28"/>
          <w:szCs w:val="28"/>
          <w:lang w:val="pt-BR"/>
        </w:rPr>
        <w:t>đào tạo cho lao động nông thôn</w:t>
      </w:r>
      <w:r w:rsidR="00B745EC" w:rsidRPr="00455382">
        <w:rPr>
          <w:spacing w:val="-4"/>
          <w:sz w:val="28"/>
          <w:szCs w:val="28"/>
          <w:lang w:val="pt-BR"/>
        </w:rPr>
        <w:t>.</w:t>
      </w:r>
    </w:p>
    <w:p w:rsidR="004F5F7D" w:rsidRPr="00455382" w:rsidRDefault="00C632F6" w:rsidP="00FA0094">
      <w:pPr>
        <w:pStyle w:val="NormalWeb"/>
        <w:shd w:val="clear" w:color="auto" w:fill="FFFFFF"/>
        <w:spacing w:before="120" w:beforeAutospacing="0" w:after="0" w:afterAutospacing="0" w:line="264" w:lineRule="auto"/>
        <w:ind w:firstLine="567"/>
        <w:jc w:val="both"/>
        <w:rPr>
          <w:b/>
          <w:sz w:val="28"/>
          <w:szCs w:val="28"/>
          <w:lang w:val="pt-BR"/>
        </w:rPr>
      </w:pPr>
      <w:r w:rsidRPr="00455382">
        <w:rPr>
          <w:b/>
          <w:sz w:val="28"/>
          <w:szCs w:val="28"/>
          <w:lang w:val="pt-BR"/>
        </w:rPr>
        <w:t>6</w:t>
      </w:r>
      <w:r w:rsidR="004F5F7D" w:rsidRPr="00455382">
        <w:rPr>
          <w:b/>
          <w:sz w:val="28"/>
          <w:szCs w:val="28"/>
          <w:lang w:val="pt-BR"/>
        </w:rPr>
        <w:t>. Sở Thông tin và Truyền thông</w:t>
      </w:r>
    </w:p>
    <w:p w:rsidR="004F5F7D" w:rsidRPr="00455382" w:rsidRDefault="004F5F7D"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t xml:space="preserve">Chủ trì, phối hợp với các cơ quan có liên quan tổ chức thực hiện chuyên mục tuyên truyền về đào tạo cho lao động nông thôn; cung cấp thông tin về các cơ sở có đủ điều kiện tham gia </w:t>
      </w:r>
      <w:r w:rsidR="00C632F6" w:rsidRPr="00455382">
        <w:rPr>
          <w:sz w:val="28"/>
          <w:szCs w:val="28"/>
          <w:lang w:val="pt-BR"/>
        </w:rPr>
        <w:t>đào tạo</w:t>
      </w:r>
      <w:r w:rsidRPr="00455382">
        <w:rPr>
          <w:sz w:val="28"/>
          <w:szCs w:val="28"/>
          <w:lang w:val="pt-BR"/>
        </w:rPr>
        <w:t xml:space="preserve"> cho lao động nông thôn, các nghề đào tạo, các mô hình </w:t>
      </w:r>
      <w:r w:rsidR="00C632F6" w:rsidRPr="00455382">
        <w:rPr>
          <w:sz w:val="28"/>
          <w:szCs w:val="28"/>
          <w:lang w:val="pt-BR"/>
        </w:rPr>
        <w:t xml:space="preserve">đào tạo </w:t>
      </w:r>
      <w:r w:rsidRPr="00455382">
        <w:rPr>
          <w:sz w:val="28"/>
          <w:szCs w:val="28"/>
          <w:lang w:val="pt-BR"/>
        </w:rPr>
        <w:t xml:space="preserve">gắn với việc làm hiệu quả để lao </w:t>
      </w:r>
      <w:r w:rsidR="00B745EC" w:rsidRPr="00455382">
        <w:rPr>
          <w:sz w:val="28"/>
          <w:szCs w:val="28"/>
          <w:lang w:val="pt-BR"/>
        </w:rPr>
        <w:t>động nông thôn biết và lựa chọn.</w:t>
      </w:r>
    </w:p>
    <w:p w:rsidR="00C632F6" w:rsidRPr="00455382" w:rsidRDefault="00C632F6" w:rsidP="00FA0094">
      <w:pPr>
        <w:spacing w:before="120" w:after="0" w:line="264" w:lineRule="auto"/>
        <w:ind w:firstLine="567"/>
        <w:jc w:val="both"/>
        <w:rPr>
          <w:b/>
          <w:lang w:val="pt-BR"/>
        </w:rPr>
      </w:pPr>
      <w:r w:rsidRPr="00455382">
        <w:rPr>
          <w:b/>
          <w:szCs w:val="28"/>
          <w:lang w:val="pt-BR"/>
        </w:rPr>
        <w:t>7</w:t>
      </w:r>
      <w:r w:rsidR="004F5F7D" w:rsidRPr="00455382">
        <w:rPr>
          <w:b/>
          <w:szCs w:val="28"/>
          <w:lang w:val="pt-BR"/>
        </w:rPr>
        <w:t xml:space="preserve">. </w:t>
      </w:r>
      <w:r w:rsidRPr="00455382">
        <w:rPr>
          <w:b/>
        </w:rPr>
        <w:t xml:space="preserve">Sở Giáo dục và Đào tạo </w:t>
      </w:r>
    </w:p>
    <w:p w:rsidR="008A24C3" w:rsidRPr="00455382" w:rsidRDefault="00B745EC" w:rsidP="00FA0094">
      <w:pPr>
        <w:spacing w:before="120" w:after="0" w:line="264" w:lineRule="auto"/>
        <w:ind w:firstLine="567"/>
        <w:jc w:val="both"/>
      </w:pPr>
      <w:r w:rsidRPr="00455382">
        <w:rPr>
          <w:lang w:val="pt-BR"/>
        </w:rPr>
        <w:t>P</w:t>
      </w:r>
      <w:r w:rsidR="00C632F6" w:rsidRPr="00455382">
        <w:t>hối hợp với Sở Lao động - Thương binh và Xã hội</w:t>
      </w:r>
      <w:r w:rsidR="008A24C3" w:rsidRPr="00455382">
        <w:rPr>
          <w:lang w:val="pt-BR"/>
        </w:rPr>
        <w:t xml:space="preserve"> trong công tác </w:t>
      </w:r>
      <w:r w:rsidR="00C632F6" w:rsidRPr="00455382">
        <w:t xml:space="preserve">phân luồng, định hướng cho học sinh tốt nghiệp </w:t>
      </w:r>
      <w:r w:rsidR="008A24C3" w:rsidRPr="00455382">
        <w:rPr>
          <w:lang w:val="pt-BR"/>
        </w:rPr>
        <w:t>trung học cơ sở và trung học phổ thông</w:t>
      </w:r>
      <w:r w:rsidR="00C632F6" w:rsidRPr="00455382">
        <w:t xml:space="preserve"> vào học nghề. </w:t>
      </w:r>
      <w:r w:rsidR="008A24C3" w:rsidRPr="00455382">
        <w:t>Thực hiện đổi mới chương trình và nâng cao hiệu quả hoạt động giáo dục nghề nghiệp trong các trường trung học cơ sở, trung học phổ thông để học sinh, cha mẹ học sinh có nhận thức đúng đắn về học nghề và lựa chọn nghề để học cho phù hợp với điều kiện thực tế.</w:t>
      </w:r>
    </w:p>
    <w:p w:rsidR="003F1938" w:rsidRPr="00455382" w:rsidRDefault="00731F3B" w:rsidP="00FA0094">
      <w:pPr>
        <w:pStyle w:val="NormalWeb"/>
        <w:shd w:val="clear" w:color="auto" w:fill="FFFFFF"/>
        <w:spacing w:before="120" w:beforeAutospacing="0" w:after="0" w:afterAutospacing="0" w:line="264" w:lineRule="auto"/>
        <w:ind w:firstLine="567"/>
        <w:jc w:val="both"/>
        <w:rPr>
          <w:b/>
          <w:sz w:val="28"/>
          <w:szCs w:val="28"/>
          <w:lang w:val="pt-BR"/>
        </w:rPr>
      </w:pPr>
      <w:r w:rsidRPr="00455382">
        <w:rPr>
          <w:b/>
          <w:sz w:val="28"/>
          <w:szCs w:val="28"/>
          <w:lang w:val="pt-BR"/>
        </w:rPr>
        <w:t>8</w:t>
      </w:r>
      <w:r w:rsidR="00D11E0D" w:rsidRPr="00455382">
        <w:rPr>
          <w:b/>
          <w:sz w:val="28"/>
          <w:szCs w:val="28"/>
          <w:lang w:val="pt-BR"/>
        </w:rPr>
        <w:t>. Ngân hàng Chính sách xã hội</w:t>
      </w:r>
    </w:p>
    <w:p w:rsidR="00D11E0D" w:rsidRPr="00455382" w:rsidRDefault="00EA5E1F"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t>Chỉ đạo, tổ chức thực hiện cho vay vốn đối với lao động nông thôn học nghề có nhu cầu vay vốn từ chương trình ứng dụng học sinh, sinh viên theo quy định hiện hành; thực hiện cho vay vốn ưu đãi đối với lao động nông thôn sau đào tạo để giải quyết việc làm hoặc vay vốn để khởi nghiệp từ Quỹ quốc gia về việc làm theo cơ chế cho vay giải quyết việc làm hiện hành.</w:t>
      </w:r>
    </w:p>
    <w:p w:rsidR="004F5F7D" w:rsidRPr="00455382" w:rsidRDefault="00731F3B" w:rsidP="00FA0094">
      <w:pPr>
        <w:pStyle w:val="NormalWeb"/>
        <w:shd w:val="clear" w:color="auto" w:fill="FFFFFF"/>
        <w:spacing w:before="120" w:beforeAutospacing="0" w:after="0" w:afterAutospacing="0" w:line="264" w:lineRule="auto"/>
        <w:ind w:firstLine="567"/>
        <w:jc w:val="both"/>
        <w:rPr>
          <w:b/>
          <w:sz w:val="28"/>
          <w:szCs w:val="28"/>
          <w:lang w:val="pt-BR"/>
        </w:rPr>
      </w:pPr>
      <w:r w:rsidRPr="00455382">
        <w:rPr>
          <w:b/>
          <w:sz w:val="28"/>
          <w:szCs w:val="28"/>
          <w:lang w:val="pt-BR"/>
        </w:rPr>
        <w:t>9</w:t>
      </w:r>
      <w:r w:rsidR="004F5F7D" w:rsidRPr="00455382">
        <w:rPr>
          <w:b/>
          <w:sz w:val="28"/>
          <w:szCs w:val="28"/>
          <w:lang w:val="pt-BR"/>
        </w:rPr>
        <w:t>. Ủy ban nhân dân cấp huyện</w:t>
      </w:r>
    </w:p>
    <w:p w:rsidR="00C632F6" w:rsidRPr="00455382" w:rsidRDefault="00C632F6" w:rsidP="00FA0094">
      <w:pPr>
        <w:spacing w:before="120" w:after="0" w:line="264" w:lineRule="auto"/>
        <w:ind w:firstLine="567"/>
        <w:jc w:val="both"/>
        <w:rPr>
          <w:szCs w:val="28"/>
        </w:rPr>
      </w:pPr>
      <w:r w:rsidRPr="00455382">
        <w:t xml:space="preserve">Xây dựng kế hoạch </w:t>
      </w:r>
      <w:r w:rsidR="00EF0991" w:rsidRPr="00455382">
        <w:rPr>
          <w:lang w:val="pt-BR"/>
        </w:rPr>
        <w:t>nâng cao chất lượng đào tạo cho lao động nông thôn</w:t>
      </w:r>
      <w:r w:rsidRPr="00455382">
        <w:t xml:space="preserve"> của huyện, thành phố giai đoạn 2021 - 2025 cho phù hợp với tình hình thực tế của địa phương để tổ chức thực hiện; quan tâm bố trí kinh phí, nhân lực cho phát triển giáo dục nghề nghiệp trên địa bàn</w:t>
      </w:r>
      <w:r w:rsidR="00455382" w:rsidRPr="00455382">
        <w:rPr>
          <w:lang w:val="pt-BR"/>
        </w:rPr>
        <w:t>.</w:t>
      </w:r>
      <w:r w:rsidRPr="00455382">
        <w:t xml:space="preserve"> </w:t>
      </w:r>
    </w:p>
    <w:p w:rsidR="0086773E" w:rsidRPr="00455382" w:rsidRDefault="005552B6"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t>Chỉ đạo các cơ quan chuyên môn</w:t>
      </w:r>
      <w:r w:rsidR="004F5F7D" w:rsidRPr="00455382">
        <w:rPr>
          <w:sz w:val="28"/>
          <w:szCs w:val="28"/>
          <w:lang w:val="pt-BR"/>
        </w:rPr>
        <w:t xml:space="preserve">, Ủy ban nhân dân cấp xã triển khai thực hiện </w:t>
      </w:r>
      <w:r w:rsidR="00C632F6" w:rsidRPr="00455382">
        <w:rPr>
          <w:sz w:val="28"/>
          <w:szCs w:val="28"/>
          <w:lang w:val="pt-BR"/>
        </w:rPr>
        <w:t>Kế hoạch</w:t>
      </w:r>
      <w:r w:rsidR="004F5F7D" w:rsidRPr="00455382">
        <w:rPr>
          <w:sz w:val="28"/>
          <w:szCs w:val="28"/>
          <w:lang w:val="pt-BR"/>
        </w:rPr>
        <w:t xml:space="preserve"> trên địa bàn; đề xuất danh mục nghề nông nghiệp, nghề phi nông nghiệp; nhu cầu học nghề nông nghiệp, phi nông nghiệp và các cơ sở có đủ điều tham gia </w:t>
      </w:r>
      <w:r w:rsidR="00EF0991" w:rsidRPr="00455382">
        <w:rPr>
          <w:sz w:val="28"/>
          <w:szCs w:val="28"/>
          <w:lang w:val="pt-BR"/>
        </w:rPr>
        <w:t>đào tạo</w:t>
      </w:r>
      <w:r w:rsidR="004F5F7D" w:rsidRPr="00455382">
        <w:rPr>
          <w:sz w:val="28"/>
          <w:szCs w:val="28"/>
          <w:lang w:val="pt-BR"/>
        </w:rPr>
        <w:t xml:space="preserve"> cho lao động nông thôn trên địa bàn, gửi Sở Lao động - Thương binh và Xã hội tổng </w:t>
      </w:r>
      <w:r w:rsidRPr="00455382">
        <w:rPr>
          <w:sz w:val="28"/>
          <w:szCs w:val="28"/>
          <w:lang w:val="pt-BR"/>
        </w:rPr>
        <w:t>hợp, trình Ủy ban nhân dân tỉnh</w:t>
      </w:r>
      <w:r w:rsidR="00455382">
        <w:rPr>
          <w:sz w:val="28"/>
          <w:szCs w:val="28"/>
          <w:lang w:val="pt-BR"/>
        </w:rPr>
        <w:t>.</w:t>
      </w:r>
    </w:p>
    <w:p w:rsidR="001652FD" w:rsidRPr="00455382" w:rsidRDefault="005552B6" w:rsidP="00FA0094">
      <w:pPr>
        <w:pStyle w:val="NormalWeb"/>
        <w:shd w:val="clear" w:color="auto" w:fill="FFFFFF"/>
        <w:spacing w:before="120" w:beforeAutospacing="0" w:after="0" w:afterAutospacing="0" w:line="264" w:lineRule="auto"/>
        <w:ind w:firstLine="567"/>
        <w:jc w:val="both"/>
        <w:rPr>
          <w:lang w:val="pt-BR"/>
        </w:rPr>
      </w:pPr>
      <w:r w:rsidRPr="00455382">
        <w:rPr>
          <w:sz w:val="28"/>
          <w:szCs w:val="28"/>
          <w:lang w:val="pt-BR"/>
        </w:rPr>
        <w:t xml:space="preserve"> </w:t>
      </w:r>
      <w:r w:rsidR="0086773E" w:rsidRPr="00455382">
        <w:rPr>
          <w:sz w:val="28"/>
          <w:szCs w:val="28"/>
          <w:lang w:val="pt-BR"/>
        </w:rPr>
        <w:t xml:space="preserve">Chỉ đạo các cơ quan chuyên môn, Ủy ban nhân dân cấp xã </w:t>
      </w:r>
      <w:r w:rsidRPr="00455382">
        <w:rPr>
          <w:sz w:val="28"/>
          <w:szCs w:val="28"/>
          <w:lang w:val="pt-BR"/>
        </w:rPr>
        <w:t>p</w:t>
      </w:r>
      <w:r w:rsidR="001652FD" w:rsidRPr="00455382">
        <w:rPr>
          <w:sz w:val="28"/>
        </w:rPr>
        <w:t>hối hợp chặt chẽ với cơ sở giáo dục nghề nghiệp</w:t>
      </w:r>
      <w:r w:rsidRPr="00455382">
        <w:rPr>
          <w:sz w:val="28"/>
        </w:rPr>
        <w:t xml:space="preserve">, doanh nghiệp </w:t>
      </w:r>
      <w:r w:rsidR="001652FD" w:rsidRPr="00455382">
        <w:rPr>
          <w:sz w:val="28"/>
        </w:rPr>
        <w:t>để tư vấn</w:t>
      </w:r>
      <w:r w:rsidR="006B3820" w:rsidRPr="00455382">
        <w:rPr>
          <w:sz w:val="28"/>
        </w:rPr>
        <w:t xml:space="preserve">, </w:t>
      </w:r>
      <w:r w:rsidR="001652FD" w:rsidRPr="00455382">
        <w:rPr>
          <w:sz w:val="28"/>
        </w:rPr>
        <w:t xml:space="preserve">giới thiệu </w:t>
      </w:r>
      <w:r w:rsidR="0086773E" w:rsidRPr="00455382">
        <w:rPr>
          <w:sz w:val="28"/>
          <w:lang w:val="pt-BR"/>
        </w:rPr>
        <w:t xml:space="preserve">và giải quyết </w:t>
      </w:r>
      <w:r w:rsidR="001652FD" w:rsidRPr="00455382">
        <w:rPr>
          <w:sz w:val="28"/>
        </w:rPr>
        <w:t xml:space="preserve">việc làm cho </w:t>
      </w:r>
      <w:r w:rsidRPr="00455382">
        <w:rPr>
          <w:sz w:val="28"/>
        </w:rPr>
        <w:t xml:space="preserve">người </w:t>
      </w:r>
      <w:r w:rsidR="001652FD" w:rsidRPr="00455382">
        <w:rPr>
          <w:sz w:val="28"/>
        </w:rPr>
        <w:t xml:space="preserve">học </w:t>
      </w:r>
      <w:r w:rsidRPr="00455382">
        <w:rPr>
          <w:sz w:val="28"/>
        </w:rPr>
        <w:t>sau đào tạo</w:t>
      </w:r>
      <w:r w:rsidR="00455382" w:rsidRPr="00455382">
        <w:rPr>
          <w:sz w:val="28"/>
          <w:lang w:val="pt-BR"/>
        </w:rPr>
        <w:t>.</w:t>
      </w:r>
    </w:p>
    <w:p w:rsidR="004F5F7D" w:rsidRPr="00455382" w:rsidRDefault="004F5F7D"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lastRenderedPageBreak/>
        <w:t xml:space="preserve">Hàng năm, tổng hợp kế hoạch, dự toán kinh phí </w:t>
      </w:r>
      <w:r w:rsidR="00EF0991" w:rsidRPr="00455382">
        <w:rPr>
          <w:sz w:val="28"/>
          <w:szCs w:val="28"/>
          <w:lang w:val="pt-BR"/>
        </w:rPr>
        <w:t>đào tạo cho lao động nông thôn</w:t>
      </w:r>
      <w:r w:rsidRPr="00455382">
        <w:rPr>
          <w:sz w:val="28"/>
          <w:szCs w:val="28"/>
          <w:lang w:val="pt-BR"/>
        </w:rPr>
        <w:t>, gửi Sở Lao động - Thương binh và Xã hội; Sở Nông</w:t>
      </w:r>
      <w:r w:rsidR="00EF0991" w:rsidRPr="00455382">
        <w:rPr>
          <w:sz w:val="28"/>
          <w:szCs w:val="28"/>
          <w:lang w:val="pt-BR"/>
        </w:rPr>
        <w:t xml:space="preserve"> nghiệp và Phát triển nông thôn </w:t>
      </w:r>
      <w:r w:rsidRPr="00455382">
        <w:rPr>
          <w:sz w:val="28"/>
          <w:szCs w:val="28"/>
          <w:lang w:val="pt-BR"/>
        </w:rPr>
        <w:t>tổng hợp trình Ủy ban nhân dân tỉnh</w:t>
      </w:r>
      <w:r w:rsidR="00455382">
        <w:rPr>
          <w:sz w:val="28"/>
          <w:szCs w:val="28"/>
          <w:lang w:val="pt-BR"/>
        </w:rPr>
        <w:t>.</w:t>
      </w:r>
    </w:p>
    <w:p w:rsidR="00F80F59" w:rsidRPr="00455382" w:rsidRDefault="00F80F59"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t>Cân đối kinh phí địa phương</w:t>
      </w:r>
      <w:r w:rsidR="00E650C8" w:rsidRPr="00455382">
        <w:rPr>
          <w:sz w:val="28"/>
          <w:szCs w:val="28"/>
          <w:lang w:val="pt-BR"/>
        </w:rPr>
        <w:t xml:space="preserve"> </w:t>
      </w:r>
      <w:r w:rsidRPr="00455382">
        <w:rPr>
          <w:sz w:val="28"/>
          <w:szCs w:val="28"/>
          <w:lang w:val="pt-BR"/>
        </w:rPr>
        <w:t xml:space="preserve">hỗ trợ đào tạo, xây dựng mô hình, xây dựng chương trình, </w:t>
      </w:r>
      <w:r w:rsidR="0090312A" w:rsidRPr="00455382">
        <w:rPr>
          <w:sz w:val="28"/>
          <w:szCs w:val="28"/>
          <w:lang w:val="pt-BR"/>
        </w:rPr>
        <w:t xml:space="preserve">giáo trình, </w:t>
      </w:r>
      <w:r w:rsidRPr="00455382">
        <w:rPr>
          <w:sz w:val="28"/>
          <w:szCs w:val="28"/>
          <w:lang w:val="pt-BR"/>
        </w:rPr>
        <w:t>đào tạo bồi dưỡng đội ngũ giáo viên</w:t>
      </w:r>
      <w:r w:rsidR="00CE566D" w:rsidRPr="00455382">
        <w:rPr>
          <w:sz w:val="28"/>
          <w:szCs w:val="28"/>
          <w:lang w:val="pt-BR"/>
        </w:rPr>
        <w:t>, kinh phí đầu tư cơ sở vật chất, mua sắm trang thiết bị</w:t>
      </w:r>
      <w:r w:rsidR="0090312A" w:rsidRPr="00455382">
        <w:rPr>
          <w:sz w:val="28"/>
          <w:szCs w:val="28"/>
          <w:lang w:val="pt-BR"/>
        </w:rPr>
        <w:t xml:space="preserve"> đào tạo,</w:t>
      </w:r>
      <w:r w:rsidR="00CE566D" w:rsidRPr="00455382">
        <w:rPr>
          <w:sz w:val="28"/>
          <w:szCs w:val="28"/>
          <w:lang w:val="pt-BR"/>
        </w:rPr>
        <w:t xml:space="preserve"> </w:t>
      </w:r>
      <w:r w:rsidRPr="00455382">
        <w:rPr>
          <w:sz w:val="28"/>
          <w:szCs w:val="28"/>
          <w:lang w:val="pt-BR"/>
        </w:rPr>
        <w:t>......</w:t>
      </w:r>
    </w:p>
    <w:p w:rsidR="00F80F59" w:rsidRPr="00455382" w:rsidRDefault="00F80F59"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t xml:space="preserve">Phối hợp với Sở </w:t>
      </w:r>
      <w:r w:rsidR="0090312A" w:rsidRPr="00455382">
        <w:rPr>
          <w:sz w:val="28"/>
          <w:szCs w:val="28"/>
          <w:lang w:val="pt-BR"/>
        </w:rPr>
        <w:t>Lao động – Thương binh và Xã hội</w:t>
      </w:r>
      <w:r w:rsidRPr="00455382">
        <w:rPr>
          <w:sz w:val="28"/>
          <w:szCs w:val="28"/>
          <w:lang w:val="pt-BR"/>
        </w:rPr>
        <w:t xml:space="preserve">, </w:t>
      </w:r>
      <w:r w:rsidR="0090312A" w:rsidRPr="00455382">
        <w:rPr>
          <w:sz w:val="28"/>
          <w:szCs w:val="28"/>
          <w:lang w:val="pt-BR"/>
        </w:rPr>
        <w:t>Sở Nông nghiệp và Phát triển nông thôn</w:t>
      </w:r>
      <w:r w:rsidRPr="00455382">
        <w:rPr>
          <w:sz w:val="28"/>
          <w:szCs w:val="28"/>
          <w:lang w:val="pt-BR"/>
        </w:rPr>
        <w:t xml:space="preserve"> xây dựng mô hình</w:t>
      </w:r>
      <w:r w:rsidR="0090312A" w:rsidRPr="00455382">
        <w:rPr>
          <w:sz w:val="28"/>
          <w:szCs w:val="28"/>
          <w:lang w:val="pt-BR"/>
        </w:rPr>
        <w:t xml:space="preserve"> đào tạo cho lao động nông thôn</w:t>
      </w:r>
      <w:r w:rsidR="00455382">
        <w:rPr>
          <w:sz w:val="28"/>
          <w:szCs w:val="28"/>
          <w:lang w:val="pt-BR"/>
        </w:rPr>
        <w:t>.</w:t>
      </w:r>
    </w:p>
    <w:p w:rsidR="004F5F7D" w:rsidRPr="00455382" w:rsidRDefault="004F5F7D"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t xml:space="preserve">Chỉ đạo, tổ chức thực hiện </w:t>
      </w:r>
      <w:r w:rsidR="000C4918" w:rsidRPr="00455382">
        <w:rPr>
          <w:sz w:val="28"/>
          <w:szCs w:val="28"/>
          <w:lang w:val="pt-BR"/>
        </w:rPr>
        <w:t>đào tạo</w:t>
      </w:r>
      <w:r w:rsidRPr="00455382">
        <w:rPr>
          <w:sz w:val="28"/>
          <w:szCs w:val="28"/>
          <w:lang w:val="pt-BR"/>
        </w:rPr>
        <w:t xml:space="preserve"> cho lao động nông thôn</w:t>
      </w:r>
      <w:r w:rsidR="000C4918" w:rsidRPr="00455382">
        <w:rPr>
          <w:sz w:val="28"/>
          <w:szCs w:val="28"/>
          <w:lang w:val="pt-BR"/>
        </w:rPr>
        <w:t xml:space="preserve"> </w:t>
      </w:r>
      <w:r w:rsidRPr="00455382">
        <w:rPr>
          <w:sz w:val="28"/>
          <w:szCs w:val="28"/>
          <w:lang w:val="pt-BR"/>
        </w:rPr>
        <w:t xml:space="preserve">theo quy định và thanh tra, kiểm tra, giám sát, đánh giá tình hình thực hiện </w:t>
      </w:r>
      <w:r w:rsidR="000C4918" w:rsidRPr="00455382">
        <w:rPr>
          <w:sz w:val="28"/>
          <w:szCs w:val="28"/>
          <w:lang w:val="pt-BR"/>
        </w:rPr>
        <w:t>công tác đào tạo cho lao động nông thôn</w:t>
      </w:r>
      <w:r w:rsidR="00455382">
        <w:rPr>
          <w:sz w:val="28"/>
          <w:szCs w:val="28"/>
          <w:lang w:val="pt-BR"/>
        </w:rPr>
        <w:t>.</w:t>
      </w:r>
    </w:p>
    <w:p w:rsidR="004F5F7D" w:rsidRPr="00455382" w:rsidRDefault="004F5F7D" w:rsidP="00FA0094">
      <w:pPr>
        <w:pStyle w:val="NormalWeb"/>
        <w:shd w:val="clear" w:color="auto" w:fill="FFFFFF"/>
        <w:spacing w:before="120" w:beforeAutospacing="0" w:after="0" w:afterAutospacing="0" w:line="264" w:lineRule="auto"/>
        <w:ind w:firstLine="567"/>
        <w:jc w:val="both"/>
        <w:rPr>
          <w:sz w:val="28"/>
          <w:szCs w:val="28"/>
          <w:lang w:val="pt-BR"/>
        </w:rPr>
      </w:pPr>
      <w:r w:rsidRPr="00455382">
        <w:rPr>
          <w:sz w:val="28"/>
          <w:szCs w:val="28"/>
          <w:lang w:val="pt-BR"/>
        </w:rPr>
        <w:t xml:space="preserve">Định kỳ 6 tháng, hàng năm báo cáo tình hình thực hiện công tác </w:t>
      </w:r>
      <w:r w:rsidR="000C4918" w:rsidRPr="00455382">
        <w:rPr>
          <w:sz w:val="28"/>
          <w:szCs w:val="28"/>
          <w:lang w:val="pt-BR"/>
        </w:rPr>
        <w:t>đào tạo</w:t>
      </w:r>
      <w:r w:rsidRPr="00455382">
        <w:rPr>
          <w:sz w:val="28"/>
          <w:szCs w:val="28"/>
          <w:lang w:val="pt-BR"/>
        </w:rPr>
        <w:t xml:space="preserve"> cho lao động nông thôn, gửi Sở Lao động - Thương binh và Xã hội; Sở Nông nghiệp và Phát triển nông thôn tổng hợp, trình Ủy ban nhân dân tỉnh.</w:t>
      </w:r>
    </w:p>
    <w:p w:rsidR="00031711" w:rsidRPr="00455382" w:rsidRDefault="00031711" w:rsidP="00FA0094">
      <w:pPr>
        <w:spacing w:before="120" w:after="0" w:line="264" w:lineRule="auto"/>
        <w:ind w:firstLine="567"/>
        <w:jc w:val="both"/>
      </w:pPr>
      <w:r w:rsidRPr="00455382">
        <w:t>Trên đây là Kế hoạch thực hiện nâng cao chất lượ</w:t>
      </w:r>
      <w:r w:rsidR="00CE566D" w:rsidRPr="00455382">
        <w:t xml:space="preserve">ng </w:t>
      </w:r>
      <w:r w:rsidR="001708F9" w:rsidRPr="00455382">
        <w:rPr>
          <w:lang w:val="pt-BR"/>
        </w:rPr>
        <w:t>đào tạo cho lao động nông thôn</w:t>
      </w:r>
      <w:r w:rsidRPr="00455382">
        <w:t xml:space="preserve"> </w:t>
      </w:r>
      <w:r w:rsidR="00D5061A" w:rsidRPr="00455382">
        <w:t>giai đoạn 2021 - 2025</w:t>
      </w:r>
      <w:r w:rsidRPr="00455382">
        <w:t xml:space="preserve"> trên đị</w:t>
      </w:r>
      <w:r w:rsidR="00CE566D" w:rsidRPr="00455382">
        <w:t>a bàn</w:t>
      </w:r>
      <w:r w:rsidR="00CE566D" w:rsidRPr="00455382">
        <w:rPr>
          <w:lang w:val="pt-BR"/>
        </w:rPr>
        <w:t xml:space="preserve"> của UBND tỉnh Lai Châu</w:t>
      </w:r>
      <w:r w:rsidRPr="00455382">
        <w:t>./.</w:t>
      </w:r>
    </w:p>
    <w:p w:rsidR="000434BA" w:rsidRPr="00455382" w:rsidRDefault="000434BA" w:rsidP="00DE4E08">
      <w:pPr>
        <w:spacing w:before="120" w:after="0" w:line="240" w:lineRule="auto"/>
        <w:ind w:firstLine="567"/>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460"/>
      </w:tblGrid>
      <w:tr w:rsidR="00663764" w:rsidRPr="00455382" w:rsidTr="001708F9">
        <w:tc>
          <w:tcPr>
            <w:tcW w:w="4786" w:type="dxa"/>
          </w:tcPr>
          <w:p w:rsidR="00C16B7D" w:rsidRPr="00455382" w:rsidRDefault="00C16B7D" w:rsidP="00C16B7D">
            <w:pPr>
              <w:rPr>
                <w:b/>
                <w:i/>
                <w:sz w:val="24"/>
              </w:rPr>
            </w:pPr>
            <w:r w:rsidRPr="00455382">
              <w:rPr>
                <w:b/>
                <w:i/>
                <w:sz w:val="24"/>
              </w:rPr>
              <w:t>Nơi nhận:</w:t>
            </w:r>
          </w:p>
          <w:p w:rsidR="00C16B7D" w:rsidRPr="00455382" w:rsidRDefault="00C16B7D" w:rsidP="00C16B7D">
            <w:pPr>
              <w:rPr>
                <w:sz w:val="22"/>
              </w:rPr>
            </w:pPr>
            <w:r w:rsidRPr="00455382">
              <w:rPr>
                <w:sz w:val="22"/>
              </w:rPr>
              <w:t>- Bộ Lao động - Thương binh và Xã hội;</w:t>
            </w:r>
          </w:p>
          <w:p w:rsidR="00C16B7D" w:rsidRPr="00455382" w:rsidRDefault="00C16B7D" w:rsidP="00C16B7D">
            <w:pPr>
              <w:rPr>
                <w:sz w:val="22"/>
              </w:rPr>
            </w:pPr>
            <w:r w:rsidRPr="00455382">
              <w:rPr>
                <w:sz w:val="22"/>
              </w:rPr>
              <w:t>- Tổng cục Giáo dục nghề nghi</w:t>
            </w:r>
            <w:r w:rsidR="00CE566D" w:rsidRPr="00455382">
              <w:rPr>
                <w:sz w:val="22"/>
              </w:rPr>
              <w:t>ệp</w:t>
            </w:r>
            <w:r w:rsidR="00036137" w:rsidRPr="00455382">
              <w:rPr>
                <w:sz w:val="22"/>
              </w:rPr>
              <w:t>;</w:t>
            </w:r>
          </w:p>
          <w:p w:rsidR="00C16B7D" w:rsidRPr="00455382" w:rsidRDefault="00C16B7D" w:rsidP="00C16B7D">
            <w:pPr>
              <w:rPr>
                <w:sz w:val="22"/>
              </w:rPr>
            </w:pPr>
            <w:r w:rsidRPr="00455382">
              <w:rPr>
                <w:sz w:val="22"/>
              </w:rPr>
              <w:t>- Chủ tịch, PCT;</w:t>
            </w:r>
          </w:p>
          <w:p w:rsidR="00C16B7D" w:rsidRPr="00455382" w:rsidRDefault="00C16B7D" w:rsidP="00C16B7D">
            <w:pPr>
              <w:rPr>
                <w:sz w:val="22"/>
              </w:rPr>
            </w:pPr>
            <w:r w:rsidRPr="00455382">
              <w:rPr>
                <w:sz w:val="22"/>
              </w:rPr>
              <w:t>- Các cơ quan thuộc UBND tỉnh;</w:t>
            </w:r>
          </w:p>
          <w:p w:rsidR="00C16B7D" w:rsidRPr="00455382" w:rsidRDefault="00C16B7D" w:rsidP="00C16B7D">
            <w:pPr>
              <w:rPr>
                <w:sz w:val="22"/>
              </w:rPr>
            </w:pPr>
            <w:r w:rsidRPr="00455382">
              <w:rPr>
                <w:sz w:val="22"/>
              </w:rPr>
              <w:t>- Ngân hàng Chính sách xã hội tỉnh;</w:t>
            </w:r>
          </w:p>
          <w:p w:rsidR="00C16B7D" w:rsidRPr="00455382" w:rsidRDefault="00C16B7D" w:rsidP="00C16B7D">
            <w:pPr>
              <w:rPr>
                <w:sz w:val="22"/>
              </w:rPr>
            </w:pPr>
            <w:r w:rsidRPr="00455382">
              <w:rPr>
                <w:sz w:val="22"/>
              </w:rPr>
              <w:t>- UBND các huyệ</w:t>
            </w:r>
            <w:r w:rsidR="000434BA" w:rsidRPr="00455382">
              <w:rPr>
                <w:sz w:val="22"/>
              </w:rPr>
              <w:t xml:space="preserve">n, </w:t>
            </w:r>
            <w:r w:rsidRPr="00455382">
              <w:rPr>
                <w:sz w:val="22"/>
              </w:rPr>
              <w:t>thành phố;</w:t>
            </w:r>
          </w:p>
          <w:p w:rsidR="00C16B7D" w:rsidRPr="00455382" w:rsidRDefault="00C16B7D" w:rsidP="00C16B7D">
            <w:pPr>
              <w:rPr>
                <w:sz w:val="22"/>
              </w:rPr>
            </w:pPr>
            <w:r w:rsidRPr="00455382">
              <w:rPr>
                <w:sz w:val="22"/>
              </w:rPr>
              <w:t>- Các cơ sở giáo dục nghiệp;</w:t>
            </w:r>
          </w:p>
          <w:p w:rsidR="00C16B7D" w:rsidRPr="00455382" w:rsidRDefault="000434BA" w:rsidP="00C16B7D">
            <w:pPr>
              <w:rPr>
                <w:sz w:val="22"/>
              </w:rPr>
            </w:pPr>
            <w:r w:rsidRPr="00455382">
              <w:rPr>
                <w:sz w:val="22"/>
              </w:rPr>
              <w:t>- Báo Lai Châu</w:t>
            </w:r>
            <w:r w:rsidR="00C16B7D" w:rsidRPr="00455382">
              <w:rPr>
                <w:sz w:val="22"/>
              </w:rPr>
              <w:t>; Đài PT-TH tỉnh; Cổng TTĐT tỉnh;</w:t>
            </w:r>
          </w:p>
          <w:p w:rsidR="00C16B7D" w:rsidRPr="00455382" w:rsidRDefault="000434BA" w:rsidP="00C16B7D">
            <w:pPr>
              <w:rPr>
                <w:lang w:val="en-US"/>
              </w:rPr>
            </w:pPr>
            <w:r w:rsidRPr="00455382">
              <w:rPr>
                <w:sz w:val="22"/>
              </w:rPr>
              <w:t xml:space="preserve">- Lưu: VT, VX. </w:t>
            </w:r>
          </w:p>
        </w:tc>
        <w:tc>
          <w:tcPr>
            <w:tcW w:w="4621" w:type="dxa"/>
          </w:tcPr>
          <w:p w:rsidR="00C16B7D" w:rsidRPr="00455382" w:rsidRDefault="00C16B7D" w:rsidP="00C16B7D">
            <w:pPr>
              <w:jc w:val="center"/>
              <w:rPr>
                <w:rFonts w:asciiTheme="majorHAnsi" w:hAnsiTheme="majorHAnsi" w:cstheme="majorHAnsi"/>
                <w:b/>
                <w:bCs/>
                <w:szCs w:val="18"/>
                <w:shd w:val="clear" w:color="auto" w:fill="FFFFFF"/>
              </w:rPr>
            </w:pPr>
            <w:r w:rsidRPr="00455382">
              <w:rPr>
                <w:rFonts w:asciiTheme="majorHAnsi" w:hAnsiTheme="majorHAnsi" w:cstheme="majorHAnsi"/>
                <w:b/>
                <w:bCs/>
                <w:szCs w:val="18"/>
                <w:shd w:val="clear" w:color="auto" w:fill="FFFFFF"/>
              </w:rPr>
              <w:t>TM. ỦY BAN NHÂN DÂN</w:t>
            </w:r>
            <w:r w:rsidRPr="00455382">
              <w:rPr>
                <w:rFonts w:asciiTheme="majorHAnsi" w:hAnsiTheme="majorHAnsi" w:cstheme="majorHAnsi"/>
                <w:b/>
                <w:bCs/>
                <w:szCs w:val="18"/>
                <w:shd w:val="clear" w:color="auto" w:fill="FFFFFF"/>
              </w:rPr>
              <w:br/>
              <w:t>KT. CHỦ TỊCH</w:t>
            </w:r>
            <w:r w:rsidRPr="00455382">
              <w:rPr>
                <w:rFonts w:asciiTheme="majorHAnsi" w:hAnsiTheme="majorHAnsi" w:cstheme="majorHAnsi"/>
                <w:b/>
                <w:bCs/>
                <w:szCs w:val="18"/>
                <w:shd w:val="clear" w:color="auto" w:fill="FFFFFF"/>
              </w:rPr>
              <w:br/>
              <w:t>PHÓ CHỦ TỊCH</w:t>
            </w:r>
          </w:p>
          <w:p w:rsidR="00C16B7D" w:rsidRPr="00455382" w:rsidRDefault="00C16B7D" w:rsidP="00C16B7D">
            <w:pPr>
              <w:jc w:val="center"/>
              <w:rPr>
                <w:rFonts w:asciiTheme="majorHAnsi" w:hAnsiTheme="majorHAnsi" w:cstheme="majorHAnsi"/>
                <w:b/>
                <w:bCs/>
                <w:szCs w:val="18"/>
                <w:shd w:val="clear" w:color="auto" w:fill="FFFFFF"/>
              </w:rPr>
            </w:pPr>
          </w:p>
          <w:p w:rsidR="00C16B7D" w:rsidRPr="00455382" w:rsidRDefault="00C16B7D" w:rsidP="00C16B7D">
            <w:pPr>
              <w:jc w:val="center"/>
              <w:rPr>
                <w:rFonts w:asciiTheme="majorHAnsi" w:hAnsiTheme="majorHAnsi" w:cstheme="majorHAnsi"/>
                <w:b/>
                <w:bCs/>
                <w:szCs w:val="18"/>
                <w:shd w:val="clear" w:color="auto" w:fill="FFFFFF"/>
              </w:rPr>
            </w:pPr>
          </w:p>
          <w:p w:rsidR="00C16B7D" w:rsidRDefault="00C16B7D" w:rsidP="00C16B7D">
            <w:pPr>
              <w:jc w:val="center"/>
              <w:rPr>
                <w:rFonts w:asciiTheme="majorHAnsi" w:hAnsiTheme="majorHAnsi" w:cstheme="majorHAnsi"/>
                <w:b/>
                <w:bCs/>
                <w:szCs w:val="18"/>
                <w:shd w:val="clear" w:color="auto" w:fill="FFFFFF"/>
              </w:rPr>
            </w:pPr>
          </w:p>
          <w:p w:rsidR="00047524" w:rsidRPr="00455382" w:rsidRDefault="00047524" w:rsidP="00C16B7D">
            <w:pPr>
              <w:jc w:val="center"/>
              <w:rPr>
                <w:rFonts w:asciiTheme="majorHAnsi" w:hAnsiTheme="majorHAnsi" w:cstheme="majorHAnsi"/>
                <w:b/>
                <w:bCs/>
                <w:szCs w:val="18"/>
                <w:shd w:val="clear" w:color="auto" w:fill="FFFFFF"/>
              </w:rPr>
            </w:pPr>
          </w:p>
          <w:p w:rsidR="00ED1819" w:rsidRPr="00455382" w:rsidRDefault="00ED1819" w:rsidP="00C16B7D">
            <w:pPr>
              <w:jc w:val="center"/>
              <w:rPr>
                <w:rFonts w:asciiTheme="majorHAnsi" w:hAnsiTheme="majorHAnsi" w:cstheme="majorHAnsi"/>
                <w:b/>
                <w:bCs/>
                <w:szCs w:val="18"/>
                <w:shd w:val="clear" w:color="auto" w:fill="FFFFFF"/>
              </w:rPr>
            </w:pPr>
          </w:p>
          <w:p w:rsidR="00C16B7D" w:rsidRPr="00455382" w:rsidRDefault="00C16B7D" w:rsidP="00C16B7D">
            <w:pPr>
              <w:jc w:val="center"/>
              <w:rPr>
                <w:rFonts w:asciiTheme="majorHAnsi" w:hAnsiTheme="majorHAnsi" w:cstheme="majorHAnsi"/>
                <w:b/>
                <w:bCs/>
                <w:szCs w:val="18"/>
                <w:shd w:val="clear" w:color="auto" w:fill="FFFFFF"/>
              </w:rPr>
            </w:pPr>
          </w:p>
          <w:p w:rsidR="00C16B7D" w:rsidRPr="00455382" w:rsidRDefault="00C16B7D" w:rsidP="00243973">
            <w:pPr>
              <w:jc w:val="center"/>
              <w:rPr>
                <w:rFonts w:asciiTheme="majorHAnsi" w:hAnsiTheme="majorHAnsi" w:cstheme="majorHAnsi"/>
              </w:rPr>
            </w:pPr>
            <w:r w:rsidRPr="00455382">
              <w:rPr>
                <w:rFonts w:asciiTheme="majorHAnsi" w:hAnsiTheme="majorHAnsi" w:cstheme="majorHAnsi"/>
                <w:b/>
                <w:bCs/>
                <w:szCs w:val="18"/>
                <w:shd w:val="clear" w:color="auto" w:fill="FFFFFF"/>
              </w:rPr>
              <w:t xml:space="preserve">Tống </w:t>
            </w:r>
            <w:r w:rsidR="00243973" w:rsidRPr="00455382">
              <w:rPr>
                <w:rFonts w:asciiTheme="majorHAnsi" w:hAnsiTheme="majorHAnsi" w:cstheme="majorHAnsi"/>
                <w:b/>
                <w:bCs/>
                <w:szCs w:val="18"/>
                <w:shd w:val="clear" w:color="auto" w:fill="FFFFFF"/>
              </w:rPr>
              <w:t>Thanh</w:t>
            </w:r>
            <w:r w:rsidRPr="00455382">
              <w:rPr>
                <w:rFonts w:asciiTheme="majorHAnsi" w:hAnsiTheme="majorHAnsi" w:cstheme="majorHAnsi"/>
                <w:b/>
                <w:bCs/>
                <w:szCs w:val="18"/>
                <w:shd w:val="clear" w:color="auto" w:fill="FFFFFF"/>
              </w:rPr>
              <w:t xml:space="preserve"> Hải</w:t>
            </w:r>
          </w:p>
        </w:tc>
      </w:tr>
    </w:tbl>
    <w:p w:rsidR="00C46E27" w:rsidRPr="00455382" w:rsidRDefault="00C46E27" w:rsidP="00C741B9">
      <w:pPr>
        <w:spacing w:after="0" w:line="240" w:lineRule="auto"/>
        <w:jc w:val="center"/>
        <w:rPr>
          <w:rFonts w:ascii="Times New Roman Bold" w:hAnsi="Times New Roman Bold"/>
          <w:b/>
          <w:spacing w:val="-8"/>
          <w:lang w:val="pt-BR"/>
        </w:rPr>
      </w:pPr>
    </w:p>
    <w:p w:rsidR="00C46E27" w:rsidRPr="00455382" w:rsidRDefault="00C46E27" w:rsidP="00C741B9">
      <w:pPr>
        <w:spacing w:after="0" w:line="240" w:lineRule="auto"/>
        <w:jc w:val="center"/>
        <w:rPr>
          <w:rFonts w:ascii="Times New Roman Bold" w:hAnsi="Times New Roman Bold"/>
          <w:b/>
          <w:spacing w:val="-8"/>
          <w:lang w:val="pt-BR"/>
        </w:rPr>
      </w:pPr>
    </w:p>
    <w:p w:rsidR="00C46E27" w:rsidRPr="00455382" w:rsidRDefault="00C46E27" w:rsidP="00C741B9">
      <w:pPr>
        <w:spacing w:after="0" w:line="240" w:lineRule="auto"/>
        <w:jc w:val="center"/>
        <w:rPr>
          <w:rFonts w:ascii="Times New Roman Bold" w:hAnsi="Times New Roman Bold"/>
          <w:b/>
          <w:spacing w:val="-8"/>
          <w:lang w:val="pt-BR"/>
        </w:rPr>
      </w:pPr>
    </w:p>
    <w:p w:rsidR="00FA0094" w:rsidRDefault="00FA0094" w:rsidP="0051142F">
      <w:pPr>
        <w:spacing w:after="0" w:line="240" w:lineRule="auto"/>
        <w:ind w:left="2160" w:firstLine="720"/>
        <w:rPr>
          <w:rFonts w:asciiTheme="majorHAnsi" w:hAnsiTheme="majorHAnsi" w:cstheme="majorHAnsi"/>
          <w:b/>
          <w:spacing w:val="-8"/>
          <w:lang w:val="pt-BR"/>
        </w:rPr>
      </w:pPr>
    </w:p>
    <w:p w:rsidR="00FA0094" w:rsidRDefault="00FA0094" w:rsidP="0051142F">
      <w:pPr>
        <w:spacing w:after="0" w:line="240" w:lineRule="auto"/>
        <w:ind w:left="2160" w:firstLine="720"/>
        <w:rPr>
          <w:rFonts w:asciiTheme="majorHAnsi" w:hAnsiTheme="majorHAnsi" w:cstheme="majorHAnsi"/>
          <w:b/>
          <w:spacing w:val="-8"/>
          <w:lang w:val="pt-BR"/>
        </w:rPr>
      </w:pPr>
    </w:p>
    <w:p w:rsidR="00047524" w:rsidRDefault="00047524" w:rsidP="0051142F">
      <w:pPr>
        <w:spacing w:after="0" w:line="240" w:lineRule="auto"/>
        <w:ind w:left="2160" w:firstLine="720"/>
        <w:rPr>
          <w:rFonts w:asciiTheme="majorHAnsi" w:hAnsiTheme="majorHAnsi" w:cstheme="majorHAnsi"/>
          <w:b/>
          <w:spacing w:val="-8"/>
          <w:lang w:val="pt-BR"/>
        </w:rPr>
      </w:pPr>
    </w:p>
    <w:p w:rsidR="0037106F" w:rsidRDefault="0037106F" w:rsidP="0051142F">
      <w:pPr>
        <w:spacing w:after="0" w:line="240" w:lineRule="auto"/>
        <w:ind w:left="2160" w:firstLine="720"/>
        <w:rPr>
          <w:rFonts w:asciiTheme="majorHAnsi" w:hAnsiTheme="majorHAnsi" w:cstheme="majorHAnsi"/>
          <w:b/>
          <w:spacing w:val="-8"/>
          <w:lang w:val="pt-BR"/>
        </w:rPr>
      </w:pPr>
    </w:p>
    <w:p w:rsidR="00047524" w:rsidRDefault="00047524" w:rsidP="0051142F">
      <w:pPr>
        <w:spacing w:after="0" w:line="240" w:lineRule="auto"/>
        <w:ind w:left="2160" w:firstLine="720"/>
        <w:rPr>
          <w:rFonts w:asciiTheme="majorHAnsi" w:hAnsiTheme="majorHAnsi" w:cstheme="majorHAnsi"/>
          <w:b/>
          <w:spacing w:val="-8"/>
          <w:lang w:val="pt-BR"/>
        </w:rPr>
      </w:pPr>
    </w:p>
    <w:p w:rsidR="00047524" w:rsidRDefault="00047524" w:rsidP="0051142F">
      <w:pPr>
        <w:spacing w:after="0" w:line="240" w:lineRule="auto"/>
        <w:ind w:left="2160" w:firstLine="720"/>
        <w:rPr>
          <w:rFonts w:asciiTheme="majorHAnsi" w:hAnsiTheme="majorHAnsi" w:cstheme="majorHAnsi"/>
          <w:b/>
          <w:spacing w:val="-8"/>
          <w:lang w:val="pt-BR"/>
        </w:rPr>
      </w:pPr>
    </w:p>
    <w:p w:rsidR="00047524" w:rsidRDefault="00047524" w:rsidP="0051142F">
      <w:pPr>
        <w:spacing w:after="0" w:line="240" w:lineRule="auto"/>
        <w:ind w:left="2160" w:firstLine="720"/>
        <w:rPr>
          <w:rFonts w:asciiTheme="majorHAnsi" w:hAnsiTheme="majorHAnsi" w:cstheme="majorHAnsi"/>
          <w:b/>
          <w:spacing w:val="-8"/>
          <w:lang w:val="pt-BR"/>
        </w:rPr>
      </w:pPr>
    </w:p>
    <w:p w:rsidR="00047524" w:rsidRDefault="00047524" w:rsidP="0051142F">
      <w:pPr>
        <w:spacing w:after="0" w:line="240" w:lineRule="auto"/>
        <w:ind w:left="2160" w:firstLine="720"/>
        <w:rPr>
          <w:rFonts w:asciiTheme="majorHAnsi" w:hAnsiTheme="majorHAnsi" w:cstheme="majorHAnsi"/>
          <w:b/>
          <w:spacing w:val="-8"/>
          <w:lang w:val="pt-BR"/>
        </w:rPr>
      </w:pPr>
    </w:p>
    <w:p w:rsidR="00FA0094" w:rsidRDefault="00FA0094" w:rsidP="0051142F">
      <w:pPr>
        <w:spacing w:after="0" w:line="240" w:lineRule="auto"/>
        <w:ind w:left="2160" w:firstLine="720"/>
        <w:rPr>
          <w:rFonts w:asciiTheme="majorHAnsi" w:hAnsiTheme="majorHAnsi" w:cstheme="majorHAnsi"/>
          <w:b/>
          <w:spacing w:val="-8"/>
          <w:lang w:val="pt-BR"/>
        </w:rPr>
      </w:pPr>
    </w:p>
    <w:p w:rsidR="00FA0094" w:rsidRDefault="00FA0094" w:rsidP="0051142F">
      <w:pPr>
        <w:spacing w:after="0" w:line="240" w:lineRule="auto"/>
        <w:ind w:left="2160" w:firstLine="720"/>
        <w:rPr>
          <w:rFonts w:asciiTheme="majorHAnsi" w:hAnsiTheme="majorHAnsi" w:cstheme="majorHAnsi"/>
          <w:b/>
          <w:spacing w:val="-8"/>
          <w:lang w:val="pt-BR"/>
        </w:rPr>
      </w:pPr>
    </w:p>
    <w:p w:rsidR="00FA0094" w:rsidRDefault="00FA0094" w:rsidP="0051142F">
      <w:pPr>
        <w:spacing w:after="0" w:line="240" w:lineRule="auto"/>
        <w:ind w:left="2160" w:firstLine="720"/>
        <w:rPr>
          <w:rFonts w:asciiTheme="majorHAnsi" w:hAnsiTheme="majorHAnsi" w:cstheme="majorHAnsi"/>
          <w:b/>
          <w:spacing w:val="-8"/>
          <w:lang w:val="pt-BR"/>
        </w:rPr>
      </w:pPr>
    </w:p>
    <w:p w:rsidR="00C741B9" w:rsidRPr="00455382" w:rsidRDefault="000E5EF2" w:rsidP="0051142F">
      <w:pPr>
        <w:spacing w:after="0" w:line="240" w:lineRule="auto"/>
        <w:ind w:left="2160" w:firstLine="720"/>
        <w:rPr>
          <w:rFonts w:asciiTheme="majorHAnsi" w:hAnsiTheme="majorHAnsi" w:cstheme="majorHAnsi"/>
          <w:b/>
          <w:spacing w:val="-8"/>
          <w:lang w:val="pt-BR"/>
        </w:rPr>
      </w:pPr>
      <w:r w:rsidRPr="00455382">
        <w:rPr>
          <w:rFonts w:asciiTheme="majorHAnsi" w:hAnsiTheme="majorHAnsi" w:cstheme="majorHAnsi"/>
          <w:b/>
          <w:spacing w:val="-8"/>
          <w:lang w:val="pt-BR"/>
        </w:rPr>
        <w:lastRenderedPageBreak/>
        <w:t>BIỂU PHẨN BỔ CHỈ TIẾU</w:t>
      </w:r>
    </w:p>
    <w:p w:rsidR="000E5EF2" w:rsidRPr="00455382" w:rsidRDefault="00C741B9" w:rsidP="00C741B9">
      <w:pPr>
        <w:spacing w:after="0" w:line="240" w:lineRule="auto"/>
        <w:jc w:val="center"/>
        <w:rPr>
          <w:rFonts w:asciiTheme="majorHAnsi" w:hAnsiTheme="majorHAnsi" w:cstheme="majorHAnsi"/>
          <w:b/>
          <w:spacing w:val="-8"/>
          <w:lang w:val="pt-BR"/>
        </w:rPr>
      </w:pPr>
      <w:r w:rsidRPr="00455382">
        <w:rPr>
          <w:rFonts w:asciiTheme="majorHAnsi" w:hAnsiTheme="majorHAnsi" w:cstheme="majorHAnsi"/>
          <w:b/>
          <w:spacing w:val="-8"/>
          <w:lang w:val="pt-BR"/>
        </w:rPr>
        <w:t xml:space="preserve">Đào tạo </w:t>
      </w:r>
      <w:r w:rsidR="000E5EF2" w:rsidRPr="00455382">
        <w:rPr>
          <w:rFonts w:asciiTheme="majorHAnsi" w:hAnsiTheme="majorHAnsi" w:cstheme="majorHAnsi"/>
          <w:b/>
          <w:spacing w:val="-8"/>
          <w:lang w:val="pt-BR"/>
        </w:rPr>
        <w:t xml:space="preserve">nghề </w:t>
      </w:r>
      <w:r w:rsidRPr="00455382">
        <w:rPr>
          <w:rFonts w:asciiTheme="majorHAnsi" w:hAnsiTheme="majorHAnsi" w:cstheme="majorHAnsi"/>
          <w:b/>
          <w:spacing w:val="-8"/>
          <w:lang w:val="pt-BR"/>
        </w:rPr>
        <w:t>cho lao động nông thôn giai đoạn 2021 – 2025</w:t>
      </w:r>
    </w:p>
    <w:p w:rsidR="00C741B9" w:rsidRPr="00455382" w:rsidRDefault="00C741B9" w:rsidP="00C741B9">
      <w:pPr>
        <w:spacing w:after="0" w:line="240" w:lineRule="auto"/>
        <w:jc w:val="center"/>
        <w:rPr>
          <w:rFonts w:asciiTheme="majorHAnsi" w:hAnsiTheme="majorHAnsi" w:cstheme="majorHAnsi"/>
          <w:b/>
          <w:spacing w:val="-8"/>
          <w:lang w:val="pt-BR"/>
        </w:rPr>
      </w:pPr>
      <w:r w:rsidRPr="00455382">
        <w:rPr>
          <w:rFonts w:asciiTheme="majorHAnsi" w:hAnsiTheme="majorHAnsi" w:cstheme="majorHAnsi"/>
          <w:b/>
          <w:spacing w:val="-8"/>
          <w:lang w:val="pt-BR"/>
        </w:rPr>
        <w:t xml:space="preserve"> trên địa bàn tỉnh Lai Châu</w:t>
      </w:r>
    </w:p>
    <w:p w:rsidR="004A4AAD" w:rsidRPr="00455382" w:rsidRDefault="00C741B9" w:rsidP="00C741B9">
      <w:pPr>
        <w:spacing w:after="0" w:line="240" w:lineRule="auto"/>
        <w:jc w:val="center"/>
        <w:rPr>
          <w:rFonts w:asciiTheme="majorHAnsi" w:hAnsiTheme="majorHAnsi" w:cstheme="majorHAnsi"/>
          <w:i/>
          <w:sz w:val="26"/>
          <w:lang w:val="pt-BR"/>
        </w:rPr>
      </w:pPr>
      <w:r w:rsidRPr="00455382">
        <w:rPr>
          <w:rFonts w:asciiTheme="majorHAnsi" w:hAnsiTheme="majorHAnsi" w:cstheme="majorHAnsi"/>
          <w:i/>
          <w:sz w:val="26"/>
          <w:lang w:val="pt-BR"/>
        </w:rPr>
        <w:t xml:space="preserve">(Ban hành kèm theo Kế hoạch số    </w:t>
      </w:r>
      <w:r w:rsidR="000E5EF2" w:rsidRPr="00455382">
        <w:rPr>
          <w:rFonts w:asciiTheme="majorHAnsi" w:hAnsiTheme="majorHAnsi" w:cstheme="majorHAnsi"/>
          <w:i/>
          <w:sz w:val="26"/>
          <w:lang w:val="pt-BR"/>
        </w:rPr>
        <w:t xml:space="preserve">     /KH-UBND ngày       tháng 02 </w:t>
      </w:r>
      <w:r w:rsidRPr="00455382">
        <w:rPr>
          <w:rFonts w:asciiTheme="majorHAnsi" w:hAnsiTheme="majorHAnsi" w:cstheme="majorHAnsi"/>
          <w:i/>
          <w:sz w:val="26"/>
          <w:lang w:val="pt-BR"/>
        </w:rPr>
        <w:t xml:space="preserve"> năm 2021</w:t>
      </w:r>
    </w:p>
    <w:p w:rsidR="00C741B9" w:rsidRPr="00455382" w:rsidRDefault="00C741B9" w:rsidP="00C741B9">
      <w:pPr>
        <w:spacing w:after="0" w:line="240" w:lineRule="auto"/>
        <w:jc w:val="center"/>
        <w:rPr>
          <w:rFonts w:asciiTheme="majorHAnsi" w:hAnsiTheme="majorHAnsi" w:cstheme="majorHAnsi"/>
          <w:i/>
          <w:sz w:val="26"/>
          <w:lang w:val="pt-BR"/>
        </w:rPr>
      </w:pPr>
      <w:r w:rsidRPr="00455382">
        <w:rPr>
          <w:rFonts w:asciiTheme="majorHAnsi" w:hAnsiTheme="majorHAnsi" w:cstheme="majorHAnsi"/>
          <w:i/>
          <w:sz w:val="26"/>
          <w:lang w:val="pt-BR"/>
        </w:rPr>
        <w:t xml:space="preserve"> của UBND tỉnh Lai Châu)</w:t>
      </w:r>
    </w:p>
    <w:p w:rsidR="00C741B9" w:rsidRPr="00455382" w:rsidRDefault="00C741B9" w:rsidP="00C741B9">
      <w:pPr>
        <w:spacing w:after="120"/>
        <w:jc w:val="right"/>
        <w:rPr>
          <w:rFonts w:asciiTheme="majorHAnsi" w:hAnsiTheme="majorHAnsi" w:cstheme="majorHAnsi"/>
          <w:b/>
          <w:i/>
          <w:szCs w:val="28"/>
          <w:lang w:val="pt-BR"/>
        </w:rPr>
      </w:pPr>
      <w:r w:rsidRPr="00455382">
        <w:rPr>
          <w:rFonts w:asciiTheme="majorHAnsi" w:hAnsiTheme="majorHAnsi" w:cstheme="majorHAnsi"/>
          <w:b/>
          <w:i/>
          <w:szCs w:val="28"/>
          <w:lang w:val="pt-BR"/>
        </w:rPr>
        <w:t>Đơn vị tính: người</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400"/>
        <w:gridCol w:w="1080"/>
        <w:gridCol w:w="962"/>
        <w:gridCol w:w="960"/>
        <w:gridCol w:w="960"/>
        <w:gridCol w:w="958"/>
        <w:gridCol w:w="842"/>
        <w:gridCol w:w="838"/>
      </w:tblGrid>
      <w:tr w:rsidR="00455382" w:rsidRPr="00455382" w:rsidTr="008C6E54">
        <w:tc>
          <w:tcPr>
            <w:tcW w:w="588" w:type="dxa"/>
            <w:shd w:val="clear" w:color="auto" w:fill="auto"/>
            <w:vAlign w:val="center"/>
          </w:tcPr>
          <w:p w:rsidR="007F6174" w:rsidRPr="00455382" w:rsidRDefault="007F6174" w:rsidP="007F6174">
            <w:pPr>
              <w:spacing w:before="120" w:after="0" w:line="240" w:lineRule="auto"/>
              <w:jc w:val="center"/>
              <w:rPr>
                <w:b/>
                <w:sz w:val="26"/>
                <w:szCs w:val="26"/>
                <w:lang w:val="pt-BR"/>
              </w:rPr>
            </w:pPr>
            <w:r w:rsidRPr="00455382">
              <w:rPr>
                <w:b/>
                <w:sz w:val="26"/>
                <w:szCs w:val="26"/>
                <w:lang w:val="pt-BR"/>
              </w:rPr>
              <w:t>Stt</w:t>
            </w:r>
          </w:p>
        </w:tc>
        <w:tc>
          <w:tcPr>
            <w:tcW w:w="2400" w:type="dxa"/>
            <w:shd w:val="clear" w:color="auto" w:fill="auto"/>
            <w:vAlign w:val="center"/>
          </w:tcPr>
          <w:p w:rsidR="007F6174" w:rsidRPr="00455382" w:rsidRDefault="007F6174" w:rsidP="007F6174">
            <w:pPr>
              <w:spacing w:before="120" w:after="0" w:line="240" w:lineRule="auto"/>
              <w:jc w:val="center"/>
              <w:rPr>
                <w:b/>
                <w:sz w:val="26"/>
                <w:szCs w:val="26"/>
                <w:lang w:val="pt-BR"/>
              </w:rPr>
            </w:pPr>
            <w:r w:rsidRPr="00455382">
              <w:rPr>
                <w:b/>
                <w:sz w:val="26"/>
                <w:szCs w:val="26"/>
                <w:lang w:val="pt-BR"/>
              </w:rPr>
              <w:t>Huyện, thành phố</w:t>
            </w:r>
          </w:p>
        </w:tc>
        <w:tc>
          <w:tcPr>
            <w:tcW w:w="1080" w:type="dxa"/>
            <w:shd w:val="clear" w:color="auto" w:fill="auto"/>
            <w:vAlign w:val="center"/>
          </w:tcPr>
          <w:p w:rsidR="007F6174" w:rsidRPr="00455382" w:rsidRDefault="007F6174" w:rsidP="007F6174">
            <w:pPr>
              <w:spacing w:before="120" w:after="0" w:line="240" w:lineRule="auto"/>
              <w:jc w:val="center"/>
              <w:rPr>
                <w:b/>
                <w:sz w:val="26"/>
                <w:szCs w:val="26"/>
                <w:lang w:val="pt-BR"/>
              </w:rPr>
            </w:pPr>
            <w:r w:rsidRPr="00455382">
              <w:rPr>
                <w:b/>
                <w:sz w:val="26"/>
                <w:szCs w:val="26"/>
                <w:lang w:val="pt-BR"/>
              </w:rPr>
              <w:t xml:space="preserve">Tổng </w:t>
            </w:r>
          </w:p>
          <w:p w:rsidR="007F6174" w:rsidRPr="00455382" w:rsidRDefault="007F6174" w:rsidP="007F6174">
            <w:pPr>
              <w:spacing w:before="120" w:after="0" w:line="240" w:lineRule="auto"/>
              <w:jc w:val="center"/>
              <w:rPr>
                <w:b/>
                <w:sz w:val="26"/>
                <w:szCs w:val="26"/>
                <w:lang w:val="pt-BR"/>
              </w:rPr>
            </w:pPr>
            <w:r w:rsidRPr="00455382">
              <w:rPr>
                <w:b/>
                <w:sz w:val="26"/>
                <w:szCs w:val="26"/>
                <w:lang w:val="pt-BR"/>
              </w:rPr>
              <w:t>số</w:t>
            </w:r>
          </w:p>
        </w:tc>
        <w:tc>
          <w:tcPr>
            <w:tcW w:w="962" w:type="dxa"/>
            <w:shd w:val="clear" w:color="auto" w:fill="auto"/>
            <w:vAlign w:val="center"/>
          </w:tcPr>
          <w:p w:rsidR="007F6174" w:rsidRPr="00455382" w:rsidRDefault="007F6174" w:rsidP="007F6174">
            <w:pPr>
              <w:spacing w:before="120" w:after="0" w:line="240" w:lineRule="auto"/>
              <w:jc w:val="center"/>
              <w:rPr>
                <w:b/>
                <w:sz w:val="26"/>
                <w:szCs w:val="26"/>
                <w:lang w:val="pt-BR"/>
              </w:rPr>
            </w:pPr>
            <w:r w:rsidRPr="00455382">
              <w:rPr>
                <w:b/>
                <w:sz w:val="26"/>
                <w:szCs w:val="26"/>
                <w:lang w:val="pt-BR"/>
              </w:rPr>
              <w:t>Năm 2021</w:t>
            </w:r>
          </w:p>
        </w:tc>
        <w:tc>
          <w:tcPr>
            <w:tcW w:w="960" w:type="dxa"/>
            <w:shd w:val="clear" w:color="auto" w:fill="auto"/>
            <w:vAlign w:val="center"/>
          </w:tcPr>
          <w:p w:rsidR="007F6174" w:rsidRPr="00455382" w:rsidRDefault="007F6174" w:rsidP="007F6174">
            <w:pPr>
              <w:spacing w:before="120" w:after="0" w:line="240" w:lineRule="auto"/>
              <w:jc w:val="center"/>
              <w:rPr>
                <w:b/>
                <w:sz w:val="26"/>
                <w:szCs w:val="26"/>
                <w:lang w:val="pt-BR"/>
              </w:rPr>
            </w:pPr>
            <w:r w:rsidRPr="00455382">
              <w:rPr>
                <w:b/>
                <w:sz w:val="26"/>
                <w:szCs w:val="26"/>
                <w:lang w:val="pt-BR"/>
              </w:rPr>
              <w:t>Năm 2022</w:t>
            </w:r>
          </w:p>
        </w:tc>
        <w:tc>
          <w:tcPr>
            <w:tcW w:w="960" w:type="dxa"/>
            <w:shd w:val="clear" w:color="auto" w:fill="auto"/>
            <w:vAlign w:val="center"/>
          </w:tcPr>
          <w:p w:rsidR="007F6174" w:rsidRPr="00455382" w:rsidRDefault="007F6174" w:rsidP="007F6174">
            <w:pPr>
              <w:spacing w:before="120" w:after="0" w:line="240" w:lineRule="auto"/>
              <w:jc w:val="center"/>
              <w:rPr>
                <w:b/>
                <w:sz w:val="26"/>
                <w:szCs w:val="26"/>
                <w:lang w:val="pt-BR"/>
              </w:rPr>
            </w:pPr>
            <w:r w:rsidRPr="00455382">
              <w:rPr>
                <w:b/>
                <w:sz w:val="26"/>
                <w:szCs w:val="26"/>
                <w:lang w:val="pt-BR"/>
              </w:rPr>
              <w:t>Năm 2023</w:t>
            </w:r>
          </w:p>
        </w:tc>
        <w:tc>
          <w:tcPr>
            <w:tcW w:w="958" w:type="dxa"/>
            <w:shd w:val="clear" w:color="auto" w:fill="auto"/>
            <w:vAlign w:val="center"/>
          </w:tcPr>
          <w:p w:rsidR="007F6174" w:rsidRPr="00455382" w:rsidRDefault="007F6174" w:rsidP="007F6174">
            <w:pPr>
              <w:spacing w:before="120" w:after="0" w:line="240" w:lineRule="auto"/>
              <w:jc w:val="center"/>
              <w:rPr>
                <w:b/>
                <w:sz w:val="26"/>
                <w:szCs w:val="26"/>
                <w:lang w:val="pt-BR"/>
              </w:rPr>
            </w:pPr>
            <w:r w:rsidRPr="00455382">
              <w:rPr>
                <w:b/>
                <w:sz w:val="26"/>
                <w:szCs w:val="26"/>
                <w:lang w:val="pt-BR"/>
              </w:rPr>
              <w:t>Năm 2024</w:t>
            </w:r>
          </w:p>
        </w:tc>
        <w:tc>
          <w:tcPr>
            <w:tcW w:w="842" w:type="dxa"/>
            <w:shd w:val="clear" w:color="auto" w:fill="auto"/>
            <w:vAlign w:val="center"/>
          </w:tcPr>
          <w:p w:rsidR="007F6174" w:rsidRPr="00455382" w:rsidRDefault="007F6174" w:rsidP="007F6174">
            <w:pPr>
              <w:spacing w:before="120" w:after="0" w:line="240" w:lineRule="auto"/>
              <w:jc w:val="center"/>
              <w:rPr>
                <w:b/>
                <w:sz w:val="26"/>
                <w:szCs w:val="26"/>
                <w:lang w:val="pt-BR"/>
              </w:rPr>
            </w:pPr>
            <w:r w:rsidRPr="00455382">
              <w:rPr>
                <w:b/>
                <w:sz w:val="26"/>
                <w:szCs w:val="26"/>
                <w:lang w:val="pt-BR"/>
              </w:rPr>
              <w:t>Năm 2025</w:t>
            </w:r>
          </w:p>
        </w:tc>
        <w:tc>
          <w:tcPr>
            <w:tcW w:w="838" w:type="dxa"/>
            <w:shd w:val="clear" w:color="auto" w:fill="auto"/>
            <w:vAlign w:val="center"/>
          </w:tcPr>
          <w:p w:rsidR="007F6174" w:rsidRPr="00455382" w:rsidRDefault="007F6174" w:rsidP="007F6174">
            <w:pPr>
              <w:spacing w:before="120" w:after="0" w:line="240" w:lineRule="auto"/>
              <w:jc w:val="center"/>
              <w:rPr>
                <w:b/>
                <w:sz w:val="26"/>
                <w:szCs w:val="26"/>
                <w:lang w:val="pt-BR"/>
              </w:rPr>
            </w:pPr>
            <w:r w:rsidRPr="00455382">
              <w:rPr>
                <w:b/>
                <w:sz w:val="26"/>
                <w:szCs w:val="26"/>
                <w:lang w:val="pt-BR"/>
              </w:rPr>
              <w:t>Ghi</w:t>
            </w:r>
          </w:p>
          <w:p w:rsidR="007F6174" w:rsidRPr="00455382" w:rsidRDefault="007F6174" w:rsidP="007F6174">
            <w:pPr>
              <w:spacing w:before="120" w:after="0" w:line="240" w:lineRule="auto"/>
              <w:jc w:val="center"/>
              <w:rPr>
                <w:sz w:val="26"/>
                <w:szCs w:val="26"/>
                <w:lang w:val="pt-BR"/>
              </w:rPr>
            </w:pPr>
            <w:r w:rsidRPr="00455382">
              <w:rPr>
                <w:b/>
                <w:sz w:val="26"/>
                <w:szCs w:val="26"/>
                <w:lang w:val="pt-BR"/>
              </w:rPr>
              <w:t xml:space="preserve"> chú</w:t>
            </w:r>
          </w:p>
        </w:tc>
      </w:tr>
      <w:tr w:rsidR="00455382" w:rsidRPr="00455382" w:rsidTr="008C6E54">
        <w:tc>
          <w:tcPr>
            <w:tcW w:w="588"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w:t>
            </w:r>
          </w:p>
        </w:tc>
        <w:tc>
          <w:tcPr>
            <w:tcW w:w="2400" w:type="dxa"/>
            <w:shd w:val="clear" w:color="auto" w:fill="auto"/>
            <w:vAlign w:val="center"/>
          </w:tcPr>
          <w:p w:rsidR="007F6174" w:rsidRPr="00455382" w:rsidRDefault="007F6174" w:rsidP="008C6E54">
            <w:pPr>
              <w:spacing w:before="120" w:after="120" w:line="240" w:lineRule="auto"/>
              <w:rPr>
                <w:sz w:val="26"/>
                <w:szCs w:val="26"/>
                <w:lang w:val="pt-BR"/>
              </w:rPr>
            </w:pPr>
            <w:r w:rsidRPr="00455382">
              <w:rPr>
                <w:sz w:val="26"/>
                <w:szCs w:val="26"/>
                <w:lang w:val="pt-BR"/>
              </w:rPr>
              <w:t>Thành phố Lai Châu</w:t>
            </w:r>
          </w:p>
        </w:tc>
        <w:tc>
          <w:tcPr>
            <w:tcW w:w="1080" w:type="dxa"/>
            <w:shd w:val="clear" w:color="auto" w:fill="auto"/>
            <w:vAlign w:val="center"/>
          </w:tcPr>
          <w:p w:rsidR="007F6174" w:rsidRPr="00455382" w:rsidRDefault="0016119B" w:rsidP="008C6E54">
            <w:pPr>
              <w:spacing w:before="120" w:after="120" w:line="240" w:lineRule="auto"/>
              <w:jc w:val="center"/>
              <w:rPr>
                <w:sz w:val="26"/>
                <w:szCs w:val="26"/>
                <w:lang w:val="pt-BR"/>
              </w:rPr>
            </w:pPr>
            <w:r w:rsidRPr="00455382">
              <w:rPr>
                <w:sz w:val="26"/>
                <w:szCs w:val="26"/>
                <w:lang w:val="pt-BR"/>
              </w:rPr>
              <w:t>1.800</w:t>
            </w:r>
          </w:p>
        </w:tc>
        <w:tc>
          <w:tcPr>
            <w:tcW w:w="962"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400</w:t>
            </w:r>
          </w:p>
        </w:tc>
        <w:tc>
          <w:tcPr>
            <w:tcW w:w="960" w:type="dxa"/>
            <w:shd w:val="clear" w:color="auto" w:fill="auto"/>
            <w:vAlign w:val="center"/>
          </w:tcPr>
          <w:p w:rsidR="007F6174" w:rsidRPr="00455382" w:rsidRDefault="00840ADE" w:rsidP="008C6E54">
            <w:pPr>
              <w:spacing w:before="120" w:after="120" w:line="240" w:lineRule="auto"/>
              <w:jc w:val="center"/>
              <w:rPr>
                <w:sz w:val="26"/>
                <w:szCs w:val="26"/>
                <w:lang w:val="pt-BR"/>
              </w:rPr>
            </w:pPr>
            <w:r w:rsidRPr="00455382">
              <w:rPr>
                <w:sz w:val="26"/>
                <w:szCs w:val="26"/>
                <w:lang w:val="pt-BR"/>
              </w:rPr>
              <w:t>350</w:t>
            </w:r>
          </w:p>
        </w:tc>
        <w:tc>
          <w:tcPr>
            <w:tcW w:w="960" w:type="dxa"/>
            <w:shd w:val="clear" w:color="auto" w:fill="auto"/>
            <w:vAlign w:val="center"/>
          </w:tcPr>
          <w:p w:rsidR="007F6174" w:rsidRPr="00455382" w:rsidRDefault="00840ADE" w:rsidP="008C6E54">
            <w:pPr>
              <w:spacing w:before="120" w:after="120" w:line="240" w:lineRule="auto"/>
              <w:jc w:val="center"/>
              <w:rPr>
                <w:sz w:val="26"/>
                <w:szCs w:val="26"/>
                <w:lang w:val="pt-BR"/>
              </w:rPr>
            </w:pPr>
            <w:r w:rsidRPr="00455382">
              <w:rPr>
                <w:sz w:val="26"/>
                <w:szCs w:val="26"/>
                <w:lang w:val="pt-BR"/>
              </w:rPr>
              <w:t>350</w:t>
            </w:r>
          </w:p>
        </w:tc>
        <w:tc>
          <w:tcPr>
            <w:tcW w:w="958" w:type="dxa"/>
            <w:shd w:val="clear" w:color="auto" w:fill="auto"/>
            <w:vAlign w:val="center"/>
          </w:tcPr>
          <w:p w:rsidR="007F6174" w:rsidRPr="00455382" w:rsidRDefault="00840ADE" w:rsidP="008C6E54">
            <w:pPr>
              <w:spacing w:before="120" w:after="120" w:line="240" w:lineRule="auto"/>
              <w:jc w:val="center"/>
              <w:rPr>
                <w:sz w:val="26"/>
                <w:szCs w:val="26"/>
                <w:lang w:val="pt-BR"/>
              </w:rPr>
            </w:pPr>
            <w:r w:rsidRPr="00455382">
              <w:rPr>
                <w:sz w:val="26"/>
                <w:szCs w:val="26"/>
                <w:lang w:val="pt-BR"/>
              </w:rPr>
              <w:t>350</w:t>
            </w:r>
          </w:p>
        </w:tc>
        <w:tc>
          <w:tcPr>
            <w:tcW w:w="842" w:type="dxa"/>
            <w:shd w:val="clear" w:color="auto" w:fill="auto"/>
            <w:vAlign w:val="center"/>
          </w:tcPr>
          <w:p w:rsidR="007F6174" w:rsidRPr="00455382" w:rsidRDefault="00840ADE" w:rsidP="008C6E54">
            <w:pPr>
              <w:spacing w:before="120" w:after="120" w:line="240" w:lineRule="auto"/>
              <w:jc w:val="center"/>
              <w:rPr>
                <w:sz w:val="26"/>
                <w:szCs w:val="26"/>
                <w:lang w:val="pt-BR"/>
              </w:rPr>
            </w:pPr>
            <w:r w:rsidRPr="00455382">
              <w:rPr>
                <w:sz w:val="26"/>
                <w:szCs w:val="26"/>
                <w:lang w:val="pt-BR"/>
              </w:rPr>
              <w:t>350</w:t>
            </w:r>
          </w:p>
        </w:tc>
        <w:tc>
          <w:tcPr>
            <w:tcW w:w="838" w:type="dxa"/>
            <w:shd w:val="clear" w:color="auto" w:fill="auto"/>
            <w:vAlign w:val="center"/>
          </w:tcPr>
          <w:p w:rsidR="007F6174" w:rsidRPr="00455382" w:rsidRDefault="007F6174" w:rsidP="008C6E54">
            <w:pPr>
              <w:spacing w:before="120" w:after="120" w:line="240" w:lineRule="auto"/>
              <w:jc w:val="center"/>
              <w:rPr>
                <w:sz w:val="26"/>
                <w:szCs w:val="26"/>
                <w:lang w:val="pt-BR"/>
              </w:rPr>
            </w:pPr>
          </w:p>
        </w:tc>
      </w:tr>
      <w:tr w:rsidR="00455382" w:rsidRPr="00455382" w:rsidTr="008C6E54">
        <w:tc>
          <w:tcPr>
            <w:tcW w:w="588"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2</w:t>
            </w:r>
          </w:p>
        </w:tc>
        <w:tc>
          <w:tcPr>
            <w:tcW w:w="2400" w:type="dxa"/>
            <w:shd w:val="clear" w:color="auto" w:fill="auto"/>
            <w:vAlign w:val="center"/>
          </w:tcPr>
          <w:p w:rsidR="007F6174" w:rsidRPr="00455382" w:rsidRDefault="007F6174" w:rsidP="008C6E54">
            <w:pPr>
              <w:spacing w:before="120" w:after="120" w:line="240" w:lineRule="auto"/>
              <w:rPr>
                <w:sz w:val="26"/>
                <w:szCs w:val="26"/>
                <w:lang w:val="pt-BR"/>
              </w:rPr>
            </w:pPr>
            <w:r w:rsidRPr="00455382">
              <w:rPr>
                <w:sz w:val="26"/>
                <w:szCs w:val="26"/>
                <w:lang w:val="pt-BR"/>
              </w:rPr>
              <w:t>Than Uyên</w:t>
            </w:r>
          </w:p>
        </w:tc>
        <w:tc>
          <w:tcPr>
            <w:tcW w:w="108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5.500</w:t>
            </w:r>
          </w:p>
        </w:tc>
        <w:tc>
          <w:tcPr>
            <w:tcW w:w="962"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1.100</w:t>
            </w:r>
          </w:p>
        </w:tc>
        <w:tc>
          <w:tcPr>
            <w:tcW w:w="96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1.100</w:t>
            </w:r>
          </w:p>
        </w:tc>
        <w:tc>
          <w:tcPr>
            <w:tcW w:w="96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1.100</w:t>
            </w:r>
          </w:p>
        </w:tc>
        <w:tc>
          <w:tcPr>
            <w:tcW w:w="958"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1.100</w:t>
            </w:r>
          </w:p>
        </w:tc>
        <w:tc>
          <w:tcPr>
            <w:tcW w:w="842"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1.100</w:t>
            </w:r>
          </w:p>
        </w:tc>
        <w:tc>
          <w:tcPr>
            <w:tcW w:w="838" w:type="dxa"/>
            <w:shd w:val="clear" w:color="auto" w:fill="auto"/>
            <w:vAlign w:val="center"/>
          </w:tcPr>
          <w:p w:rsidR="007F6174" w:rsidRPr="00455382" w:rsidRDefault="007F6174" w:rsidP="008C6E54">
            <w:pPr>
              <w:spacing w:before="120" w:after="120" w:line="240" w:lineRule="auto"/>
              <w:jc w:val="center"/>
              <w:rPr>
                <w:sz w:val="26"/>
                <w:szCs w:val="26"/>
                <w:lang w:val="pt-BR"/>
              </w:rPr>
            </w:pPr>
          </w:p>
        </w:tc>
      </w:tr>
      <w:tr w:rsidR="00455382" w:rsidRPr="00455382" w:rsidTr="008C6E54">
        <w:tc>
          <w:tcPr>
            <w:tcW w:w="588"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3</w:t>
            </w:r>
          </w:p>
        </w:tc>
        <w:tc>
          <w:tcPr>
            <w:tcW w:w="2400" w:type="dxa"/>
            <w:shd w:val="clear" w:color="auto" w:fill="auto"/>
            <w:vAlign w:val="center"/>
          </w:tcPr>
          <w:p w:rsidR="007F6174" w:rsidRPr="00455382" w:rsidRDefault="007F6174" w:rsidP="008C6E54">
            <w:pPr>
              <w:spacing w:before="120" w:after="120" w:line="240" w:lineRule="auto"/>
              <w:rPr>
                <w:sz w:val="26"/>
                <w:szCs w:val="26"/>
                <w:lang w:val="pt-BR"/>
              </w:rPr>
            </w:pPr>
            <w:r w:rsidRPr="00455382">
              <w:rPr>
                <w:sz w:val="26"/>
                <w:szCs w:val="26"/>
                <w:lang w:val="pt-BR"/>
              </w:rPr>
              <w:t>Tân Uyên</w:t>
            </w:r>
          </w:p>
        </w:tc>
        <w:tc>
          <w:tcPr>
            <w:tcW w:w="108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5.000</w:t>
            </w:r>
          </w:p>
        </w:tc>
        <w:tc>
          <w:tcPr>
            <w:tcW w:w="962"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1.000</w:t>
            </w:r>
          </w:p>
        </w:tc>
        <w:tc>
          <w:tcPr>
            <w:tcW w:w="96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1.000</w:t>
            </w:r>
          </w:p>
        </w:tc>
        <w:tc>
          <w:tcPr>
            <w:tcW w:w="96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1.000</w:t>
            </w:r>
          </w:p>
        </w:tc>
        <w:tc>
          <w:tcPr>
            <w:tcW w:w="958"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1.000</w:t>
            </w:r>
          </w:p>
        </w:tc>
        <w:tc>
          <w:tcPr>
            <w:tcW w:w="842"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1.000</w:t>
            </w:r>
          </w:p>
        </w:tc>
        <w:tc>
          <w:tcPr>
            <w:tcW w:w="838" w:type="dxa"/>
            <w:shd w:val="clear" w:color="auto" w:fill="auto"/>
            <w:vAlign w:val="center"/>
          </w:tcPr>
          <w:p w:rsidR="007F6174" w:rsidRPr="00455382" w:rsidRDefault="007F6174" w:rsidP="008C6E54">
            <w:pPr>
              <w:spacing w:before="120" w:after="120" w:line="240" w:lineRule="auto"/>
              <w:jc w:val="center"/>
              <w:rPr>
                <w:sz w:val="26"/>
                <w:szCs w:val="26"/>
                <w:lang w:val="pt-BR"/>
              </w:rPr>
            </w:pPr>
          </w:p>
        </w:tc>
      </w:tr>
      <w:tr w:rsidR="00455382" w:rsidRPr="00455382" w:rsidTr="008C6E54">
        <w:tc>
          <w:tcPr>
            <w:tcW w:w="588"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4</w:t>
            </w:r>
          </w:p>
        </w:tc>
        <w:tc>
          <w:tcPr>
            <w:tcW w:w="2400" w:type="dxa"/>
            <w:shd w:val="clear" w:color="auto" w:fill="auto"/>
            <w:vAlign w:val="center"/>
          </w:tcPr>
          <w:p w:rsidR="007F6174" w:rsidRPr="00455382" w:rsidRDefault="007F6174" w:rsidP="008C6E54">
            <w:pPr>
              <w:spacing w:before="120" w:after="120" w:line="240" w:lineRule="auto"/>
              <w:rPr>
                <w:sz w:val="26"/>
                <w:szCs w:val="26"/>
                <w:lang w:val="pt-BR"/>
              </w:rPr>
            </w:pPr>
            <w:r w:rsidRPr="00455382">
              <w:rPr>
                <w:sz w:val="26"/>
                <w:szCs w:val="26"/>
                <w:lang w:val="pt-BR"/>
              </w:rPr>
              <w:t>Tam Đường</w:t>
            </w:r>
          </w:p>
        </w:tc>
        <w:tc>
          <w:tcPr>
            <w:tcW w:w="108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5.000</w:t>
            </w:r>
          </w:p>
        </w:tc>
        <w:tc>
          <w:tcPr>
            <w:tcW w:w="962"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1.000</w:t>
            </w:r>
          </w:p>
        </w:tc>
        <w:tc>
          <w:tcPr>
            <w:tcW w:w="96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1.000</w:t>
            </w:r>
          </w:p>
        </w:tc>
        <w:tc>
          <w:tcPr>
            <w:tcW w:w="96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1.000</w:t>
            </w:r>
          </w:p>
        </w:tc>
        <w:tc>
          <w:tcPr>
            <w:tcW w:w="958"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1.000</w:t>
            </w:r>
          </w:p>
        </w:tc>
        <w:tc>
          <w:tcPr>
            <w:tcW w:w="842"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1.000</w:t>
            </w:r>
          </w:p>
        </w:tc>
        <w:tc>
          <w:tcPr>
            <w:tcW w:w="838" w:type="dxa"/>
            <w:shd w:val="clear" w:color="auto" w:fill="auto"/>
            <w:vAlign w:val="center"/>
          </w:tcPr>
          <w:p w:rsidR="007F6174" w:rsidRPr="00455382" w:rsidRDefault="007F6174" w:rsidP="008C6E54">
            <w:pPr>
              <w:spacing w:before="120" w:after="120" w:line="240" w:lineRule="auto"/>
              <w:jc w:val="center"/>
              <w:rPr>
                <w:sz w:val="26"/>
                <w:szCs w:val="26"/>
                <w:lang w:val="pt-BR"/>
              </w:rPr>
            </w:pPr>
          </w:p>
        </w:tc>
      </w:tr>
      <w:tr w:rsidR="00455382" w:rsidRPr="00455382" w:rsidTr="008C6E54">
        <w:tc>
          <w:tcPr>
            <w:tcW w:w="588"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5</w:t>
            </w:r>
          </w:p>
        </w:tc>
        <w:tc>
          <w:tcPr>
            <w:tcW w:w="2400" w:type="dxa"/>
            <w:shd w:val="clear" w:color="auto" w:fill="auto"/>
            <w:vAlign w:val="center"/>
          </w:tcPr>
          <w:p w:rsidR="007F6174" w:rsidRPr="00455382" w:rsidRDefault="007F6174" w:rsidP="008C6E54">
            <w:pPr>
              <w:spacing w:before="120" w:after="120" w:line="240" w:lineRule="auto"/>
              <w:rPr>
                <w:sz w:val="26"/>
                <w:szCs w:val="26"/>
                <w:lang w:val="pt-BR"/>
              </w:rPr>
            </w:pPr>
            <w:r w:rsidRPr="00455382">
              <w:rPr>
                <w:sz w:val="26"/>
                <w:szCs w:val="26"/>
                <w:lang w:val="pt-BR"/>
              </w:rPr>
              <w:t>Sìn Hồ</w:t>
            </w:r>
          </w:p>
        </w:tc>
        <w:tc>
          <w:tcPr>
            <w:tcW w:w="108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6.000</w:t>
            </w:r>
          </w:p>
        </w:tc>
        <w:tc>
          <w:tcPr>
            <w:tcW w:w="962"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1.200</w:t>
            </w:r>
          </w:p>
        </w:tc>
        <w:tc>
          <w:tcPr>
            <w:tcW w:w="96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1.200</w:t>
            </w:r>
          </w:p>
        </w:tc>
        <w:tc>
          <w:tcPr>
            <w:tcW w:w="96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1.200</w:t>
            </w:r>
          </w:p>
        </w:tc>
        <w:tc>
          <w:tcPr>
            <w:tcW w:w="958"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1.200</w:t>
            </w:r>
          </w:p>
        </w:tc>
        <w:tc>
          <w:tcPr>
            <w:tcW w:w="842"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1.200</w:t>
            </w:r>
          </w:p>
        </w:tc>
        <w:tc>
          <w:tcPr>
            <w:tcW w:w="838" w:type="dxa"/>
            <w:shd w:val="clear" w:color="auto" w:fill="auto"/>
            <w:vAlign w:val="center"/>
          </w:tcPr>
          <w:p w:rsidR="007F6174" w:rsidRPr="00455382" w:rsidRDefault="007F6174" w:rsidP="008C6E54">
            <w:pPr>
              <w:spacing w:before="120" w:after="120" w:line="240" w:lineRule="auto"/>
              <w:jc w:val="center"/>
              <w:rPr>
                <w:sz w:val="26"/>
                <w:szCs w:val="26"/>
                <w:lang w:val="pt-BR"/>
              </w:rPr>
            </w:pPr>
          </w:p>
        </w:tc>
      </w:tr>
      <w:tr w:rsidR="00455382" w:rsidRPr="00455382" w:rsidTr="008C6E54">
        <w:tc>
          <w:tcPr>
            <w:tcW w:w="588"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6</w:t>
            </w:r>
          </w:p>
        </w:tc>
        <w:tc>
          <w:tcPr>
            <w:tcW w:w="2400" w:type="dxa"/>
            <w:shd w:val="clear" w:color="auto" w:fill="auto"/>
            <w:vAlign w:val="center"/>
          </w:tcPr>
          <w:p w:rsidR="007F6174" w:rsidRPr="00455382" w:rsidRDefault="007F6174" w:rsidP="008C6E54">
            <w:pPr>
              <w:spacing w:before="120" w:after="120" w:line="240" w:lineRule="auto"/>
              <w:rPr>
                <w:sz w:val="26"/>
                <w:szCs w:val="26"/>
                <w:lang w:val="pt-BR"/>
              </w:rPr>
            </w:pPr>
            <w:r w:rsidRPr="00455382">
              <w:rPr>
                <w:sz w:val="26"/>
                <w:szCs w:val="26"/>
                <w:lang w:val="pt-BR"/>
              </w:rPr>
              <w:t>Phong Thổ</w:t>
            </w:r>
          </w:p>
        </w:tc>
        <w:tc>
          <w:tcPr>
            <w:tcW w:w="1080" w:type="dxa"/>
            <w:shd w:val="clear" w:color="auto" w:fill="auto"/>
            <w:vAlign w:val="center"/>
          </w:tcPr>
          <w:p w:rsidR="007F6174" w:rsidRPr="00455382" w:rsidRDefault="0016119B" w:rsidP="008C6E54">
            <w:pPr>
              <w:spacing w:before="120" w:after="120" w:line="240" w:lineRule="auto"/>
              <w:jc w:val="center"/>
              <w:rPr>
                <w:sz w:val="26"/>
                <w:szCs w:val="26"/>
                <w:lang w:val="pt-BR"/>
              </w:rPr>
            </w:pPr>
            <w:r w:rsidRPr="00455382">
              <w:rPr>
                <w:sz w:val="26"/>
                <w:szCs w:val="26"/>
                <w:lang w:val="pt-BR"/>
              </w:rPr>
              <w:t>5.970</w:t>
            </w:r>
          </w:p>
        </w:tc>
        <w:tc>
          <w:tcPr>
            <w:tcW w:w="962" w:type="dxa"/>
            <w:shd w:val="clear" w:color="auto" w:fill="auto"/>
            <w:vAlign w:val="center"/>
          </w:tcPr>
          <w:p w:rsidR="007F6174" w:rsidRPr="00455382" w:rsidRDefault="00840ADE" w:rsidP="008C6E54">
            <w:pPr>
              <w:spacing w:before="120" w:after="120" w:line="240" w:lineRule="auto"/>
              <w:jc w:val="center"/>
              <w:rPr>
                <w:sz w:val="26"/>
                <w:szCs w:val="26"/>
                <w:lang w:val="pt-BR"/>
              </w:rPr>
            </w:pPr>
            <w:r w:rsidRPr="00455382">
              <w:rPr>
                <w:sz w:val="26"/>
                <w:szCs w:val="26"/>
                <w:lang w:val="pt-BR"/>
              </w:rPr>
              <w:t>1.170</w:t>
            </w:r>
          </w:p>
        </w:tc>
        <w:tc>
          <w:tcPr>
            <w:tcW w:w="96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1.200</w:t>
            </w:r>
          </w:p>
        </w:tc>
        <w:tc>
          <w:tcPr>
            <w:tcW w:w="96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1.200</w:t>
            </w:r>
          </w:p>
        </w:tc>
        <w:tc>
          <w:tcPr>
            <w:tcW w:w="958"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1.200</w:t>
            </w:r>
          </w:p>
        </w:tc>
        <w:tc>
          <w:tcPr>
            <w:tcW w:w="842"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1.200</w:t>
            </w:r>
          </w:p>
        </w:tc>
        <w:tc>
          <w:tcPr>
            <w:tcW w:w="838" w:type="dxa"/>
            <w:shd w:val="clear" w:color="auto" w:fill="auto"/>
            <w:vAlign w:val="center"/>
          </w:tcPr>
          <w:p w:rsidR="007F6174" w:rsidRPr="00455382" w:rsidRDefault="007F6174" w:rsidP="008C6E54">
            <w:pPr>
              <w:spacing w:before="120" w:after="120" w:line="240" w:lineRule="auto"/>
              <w:jc w:val="center"/>
              <w:rPr>
                <w:sz w:val="26"/>
                <w:szCs w:val="26"/>
                <w:lang w:val="pt-BR"/>
              </w:rPr>
            </w:pPr>
          </w:p>
        </w:tc>
      </w:tr>
      <w:tr w:rsidR="00455382" w:rsidRPr="00455382" w:rsidTr="008C6E54">
        <w:tc>
          <w:tcPr>
            <w:tcW w:w="588"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7</w:t>
            </w:r>
          </w:p>
        </w:tc>
        <w:tc>
          <w:tcPr>
            <w:tcW w:w="2400" w:type="dxa"/>
            <w:shd w:val="clear" w:color="auto" w:fill="auto"/>
            <w:vAlign w:val="center"/>
          </w:tcPr>
          <w:p w:rsidR="007F6174" w:rsidRPr="00455382" w:rsidRDefault="007F6174" w:rsidP="008C6E54">
            <w:pPr>
              <w:spacing w:before="120" w:after="120" w:line="240" w:lineRule="auto"/>
              <w:rPr>
                <w:sz w:val="26"/>
                <w:szCs w:val="26"/>
                <w:lang w:val="pt-BR"/>
              </w:rPr>
            </w:pPr>
            <w:r w:rsidRPr="00455382">
              <w:rPr>
                <w:sz w:val="26"/>
                <w:szCs w:val="26"/>
                <w:lang w:val="pt-BR"/>
              </w:rPr>
              <w:t>Nậm Nhùn</w:t>
            </w:r>
          </w:p>
        </w:tc>
        <w:tc>
          <w:tcPr>
            <w:tcW w:w="108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3.000</w:t>
            </w:r>
          </w:p>
        </w:tc>
        <w:tc>
          <w:tcPr>
            <w:tcW w:w="962"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600</w:t>
            </w:r>
          </w:p>
        </w:tc>
        <w:tc>
          <w:tcPr>
            <w:tcW w:w="96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600</w:t>
            </w:r>
          </w:p>
        </w:tc>
        <w:tc>
          <w:tcPr>
            <w:tcW w:w="96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600</w:t>
            </w:r>
          </w:p>
        </w:tc>
        <w:tc>
          <w:tcPr>
            <w:tcW w:w="958"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600</w:t>
            </w:r>
          </w:p>
        </w:tc>
        <w:tc>
          <w:tcPr>
            <w:tcW w:w="842"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600</w:t>
            </w:r>
          </w:p>
        </w:tc>
        <w:tc>
          <w:tcPr>
            <w:tcW w:w="838" w:type="dxa"/>
            <w:shd w:val="clear" w:color="auto" w:fill="auto"/>
            <w:vAlign w:val="center"/>
          </w:tcPr>
          <w:p w:rsidR="007F6174" w:rsidRPr="00455382" w:rsidRDefault="007F6174" w:rsidP="008C6E54">
            <w:pPr>
              <w:spacing w:before="120" w:after="120" w:line="240" w:lineRule="auto"/>
              <w:jc w:val="center"/>
              <w:rPr>
                <w:sz w:val="26"/>
                <w:szCs w:val="26"/>
                <w:lang w:val="pt-BR"/>
              </w:rPr>
            </w:pPr>
          </w:p>
        </w:tc>
      </w:tr>
      <w:tr w:rsidR="00455382" w:rsidRPr="00455382" w:rsidTr="008C6E54">
        <w:tc>
          <w:tcPr>
            <w:tcW w:w="588"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8</w:t>
            </w:r>
          </w:p>
        </w:tc>
        <w:tc>
          <w:tcPr>
            <w:tcW w:w="2400" w:type="dxa"/>
            <w:shd w:val="clear" w:color="auto" w:fill="auto"/>
            <w:vAlign w:val="center"/>
          </w:tcPr>
          <w:p w:rsidR="007F6174" w:rsidRPr="00455382" w:rsidRDefault="007F6174" w:rsidP="008C6E54">
            <w:pPr>
              <w:spacing w:before="120" w:after="120" w:line="240" w:lineRule="auto"/>
              <w:rPr>
                <w:sz w:val="26"/>
                <w:szCs w:val="26"/>
                <w:lang w:val="pt-BR"/>
              </w:rPr>
            </w:pPr>
            <w:r w:rsidRPr="00455382">
              <w:rPr>
                <w:sz w:val="26"/>
                <w:szCs w:val="26"/>
                <w:lang w:val="pt-BR"/>
              </w:rPr>
              <w:t>Mường Tè</w:t>
            </w:r>
          </w:p>
        </w:tc>
        <w:tc>
          <w:tcPr>
            <w:tcW w:w="108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5.000</w:t>
            </w:r>
          </w:p>
        </w:tc>
        <w:tc>
          <w:tcPr>
            <w:tcW w:w="962"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1.000</w:t>
            </w:r>
          </w:p>
        </w:tc>
        <w:tc>
          <w:tcPr>
            <w:tcW w:w="96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1.000</w:t>
            </w:r>
          </w:p>
        </w:tc>
        <w:tc>
          <w:tcPr>
            <w:tcW w:w="960"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1.000</w:t>
            </w:r>
          </w:p>
        </w:tc>
        <w:tc>
          <w:tcPr>
            <w:tcW w:w="958"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1.000</w:t>
            </w:r>
          </w:p>
        </w:tc>
        <w:tc>
          <w:tcPr>
            <w:tcW w:w="842" w:type="dxa"/>
            <w:shd w:val="clear" w:color="auto" w:fill="auto"/>
            <w:vAlign w:val="center"/>
          </w:tcPr>
          <w:p w:rsidR="007F6174" w:rsidRPr="00455382" w:rsidRDefault="007F6174" w:rsidP="008C6E54">
            <w:pPr>
              <w:spacing w:before="120" w:after="120" w:line="240" w:lineRule="auto"/>
              <w:jc w:val="center"/>
              <w:rPr>
                <w:sz w:val="26"/>
                <w:szCs w:val="26"/>
                <w:lang w:val="pt-BR"/>
              </w:rPr>
            </w:pPr>
            <w:r w:rsidRPr="00455382">
              <w:rPr>
                <w:sz w:val="26"/>
                <w:szCs w:val="26"/>
                <w:lang w:val="pt-BR"/>
              </w:rPr>
              <w:t>1.000</w:t>
            </w:r>
          </w:p>
        </w:tc>
        <w:tc>
          <w:tcPr>
            <w:tcW w:w="838" w:type="dxa"/>
            <w:shd w:val="clear" w:color="auto" w:fill="auto"/>
            <w:vAlign w:val="center"/>
          </w:tcPr>
          <w:p w:rsidR="007F6174" w:rsidRPr="00455382" w:rsidRDefault="007F6174" w:rsidP="008C6E54">
            <w:pPr>
              <w:spacing w:before="120" w:after="120" w:line="240" w:lineRule="auto"/>
              <w:jc w:val="center"/>
              <w:rPr>
                <w:sz w:val="26"/>
                <w:szCs w:val="26"/>
                <w:lang w:val="pt-BR"/>
              </w:rPr>
            </w:pPr>
          </w:p>
        </w:tc>
      </w:tr>
      <w:tr w:rsidR="00DD466E" w:rsidRPr="00455382" w:rsidTr="00A266B9">
        <w:tc>
          <w:tcPr>
            <w:tcW w:w="2988" w:type="dxa"/>
            <w:gridSpan w:val="2"/>
            <w:shd w:val="clear" w:color="auto" w:fill="auto"/>
            <w:vAlign w:val="bottom"/>
          </w:tcPr>
          <w:p w:rsidR="00DD466E" w:rsidRPr="00455382" w:rsidRDefault="00DD466E" w:rsidP="008C6E54">
            <w:pPr>
              <w:spacing w:before="120" w:after="120" w:line="240" w:lineRule="auto"/>
              <w:jc w:val="center"/>
              <w:rPr>
                <w:b/>
                <w:sz w:val="26"/>
                <w:szCs w:val="26"/>
                <w:lang w:val="pt-BR"/>
              </w:rPr>
            </w:pPr>
            <w:r w:rsidRPr="00455382">
              <w:rPr>
                <w:b/>
                <w:sz w:val="26"/>
                <w:szCs w:val="26"/>
                <w:lang w:val="pt-BR"/>
              </w:rPr>
              <w:t>Tổng cộng</w:t>
            </w:r>
          </w:p>
        </w:tc>
        <w:tc>
          <w:tcPr>
            <w:tcW w:w="1080" w:type="dxa"/>
            <w:shd w:val="clear" w:color="auto" w:fill="auto"/>
            <w:vAlign w:val="center"/>
          </w:tcPr>
          <w:p w:rsidR="00DD466E" w:rsidRPr="00455382" w:rsidRDefault="00DD466E" w:rsidP="00DF2037">
            <w:pPr>
              <w:spacing w:before="120" w:after="120" w:line="240" w:lineRule="auto"/>
              <w:jc w:val="center"/>
              <w:rPr>
                <w:b/>
                <w:sz w:val="26"/>
                <w:szCs w:val="26"/>
                <w:lang w:val="pt-BR"/>
              </w:rPr>
            </w:pPr>
            <w:r w:rsidRPr="00455382">
              <w:rPr>
                <w:b/>
                <w:sz w:val="26"/>
                <w:szCs w:val="26"/>
                <w:lang w:val="pt-BR"/>
              </w:rPr>
              <w:t>37.</w:t>
            </w:r>
            <w:r w:rsidR="00DF2037" w:rsidRPr="00455382">
              <w:rPr>
                <w:b/>
                <w:sz w:val="26"/>
                <w:szCs w:val="26"/>
                <w:lang w:val="pt-BR"/>
              </w:rPr>
              <w:t>237</w:t>
            </w:r>
          </w:p>
        </w:tc>
        <w:tc>
          <w:tcPr>
            <w:tcW w:w="962" w:type="dxa"/>
            <w:shd w:val="clear" w:color="auto" w:fill="auto"/>
            <w:vAlign w:val="center"/>
          </w:tcPr>
          <w:p w:rsidR="00DD466E" w:rsidRPr="00455382" w:rsidRDefault="006B3820" w:rsidP="008C6E54">
            <w:pPr>
              <w:spacing w:before="120" w:after="120" w:line="240" w:lineRule="auto"/>
              <w:jc w:val="center"/>
              <w:rPr>
                <w:b/>
                <w:sz w:val="26"/>
                <w:szCs w:val="26"/>
                <w:lang w:val="pt-BR"/>
              </w:rPr>
            </w:pPr>
            <w:r w:rsidRPr="00455382">
              <w:rPr>
                <w:b/>
                <w:sz w:val="26"/>
                <w:szCs w:val="26"/>
                <w:lang w:val="pt-BR"/>
              </w:rPr>
              <w:t>7.470</w:t>
            </w:r>
          </w:p>
        </w:tc>
        <w:tc>
          <w:tcPr>
            <w:tcW w:w="960" w:type="dxa"/>
            <w:shd w:val="clear" w:color="auto" w:fill="auto"/>
            <w:vAlign w:val="center"/>
          </w:tcPr>
          <w:p w:rsidR="00DD466E" w:rsidRPr="00455382" w:rsidRDefault="006B3820" w:rsidP="008C6E54">
            <w:pPr>
              <w:spacing w:before="120" w:after="120" w:line="240" w:lineRule="auto"/>
              <w:jc w:val="center"/>
              <w:rPr>
                <w:b/>
                <w:sz w:val="26"/>
                <w:szCs w:val="26"/>
                <w:lang w:val="pt-BR"/>
              </w:rPr>
            </w:pPr>
            <w:r w:rsidRPr="00455382">
              <w:rPr>
                <w:b/>
                <w:sz w:val="26"/>
                <w:szCs w:val="26"/>
                <w:lang w:val="pt-BR"/>
              </w:rPr>
              <w:t>7.450</w:t>
            </w:r>
          </w:p>
        </w:tc>
        <w:tc>
          <w:tcPr>
            <w:tcW w:w="960" w:type="dxa"/>
            <w:shd w:val="clear" w:color="auto" w:fill="auto"/>
            <w:vAlign w:val="center"/>
          </w:tcPr>
          <w:p w:rsidR="00DD466E" w:rsidRPr="00455382" w:rsidRDefault="006B3820" w:rsidP="008C6E54">
            <w:pPr>
              <w:spacing w:before="120" w:after="120" w:line="240" w:lineRule="auto"/>
              <w:jc w:val="center"/>
              <w:rPr>
                <w:b/>
                <w:sz w:val="26"/>
                <w:szCs w:val="26"/>
                <w:lang w:val="pt-BR"/>
              </w:rPr>
            </w:pPr>
            <w:r w:rsidRPr="00455382">
              <w:rPr>
                <w:b/>
                <w:sz w:val="26"/>
                <w:szCs w:val="26"/>
                <w:lang w:val="pt-BR"/>
              </w:rPr>
              <w:t>7.450</w:t>
            </w:r>
          </w:p>
        </w:tc>
        <w:tc>
          <w:tcPr>
            <w:tcW w:w="958" w:type="dxa"/>
            <w:shd w:val="clear" w:color="auto" w:fill="auto"/>
            <w:vAlign w:val="center"/>
          </w:tcPr>
          <w:p w:rsidR="00DD466E" w:rsidRPr="00455382" w:rsidRDefault="006B3820" w:rsidP="008C6E54">
            <w:pPr>
              <w:spacing w:before="120" w:after="120" w:line="240" w:lineRule="auto"/>
              <w:jc w:val="center"/>
              <w:rPr>
                <w:b/>
                <w:sz w:val="26"/>
                <w:szCs w:val="26"/>
                <w:lang w:val="pt-BR"/>
              </w:rPr>
            </w:pPr>
            <w:r w:rsidRPr="00455382">
              <w:rPr>
                <w:b/>
                <w:sz w:val="26"/>
                <w:szCs w:val="26"/>
                <w:lang w:val="pt-BR"/>
              </w:rPr>
              <w:t>7.450</w:t>
            </w:r>
          </w:p>
        </w:tc>
        <w:tc>
          <w:tcPr>
            <w:tcW w:w="842" w:type="dxa"/>
            <w:shd w:val="clear" w:color="auto" w:fill="auto"/>
            <w:vAlign w:val="center"/>
          </w:tcPr>
          <w:p w:rsidR="00DD466E" w:rsidRPr="00455382" w:rsidRDefault="006B3820" w:rsidP="008C6E54">
            <w:pPr>
              <w:spacing w:before="120" w:after="120" w:line="240" w:lineRule="auto"/>
              <w:jc w:val="center"/>
              <w:rPr>
                <w:b/>
                <w:sz w:val="26"/>
                <w:szCs w:val="26"/>
                <w:lang w:val="pt-BR"/>
              </w:rPr>
            </w:pPr>
            <w:r w:rsidRPr="00455382">
              <w:rPr>
                <w:b/>
                <w:sz w:val="26"/>
                <w:szCs w:val="26"/>
                <w:lang w:val="pt-BR"/>
              </w:rPr>
              <w:t>7.450</w:t>
            </w:r>
          </w:p>
        </w:tc>
        <w:tc>
          <w:tcPr>
            <w:tcW w:w="838" w:type="dxa"/>
            <w:shd w:val="clear" w:color="auto" w:fill="auto"/>
            <w:vAlign w:val="center"/>
          </w:tcPr>
          <w:p w:rsidR="00DD466E" w:rsidRPr="00455382" w:rsidRDefault="00DD466E" w:rsidP="008C6E54">
            <w:pPr>
              <w:spacing w:before="120" w:after="120" w:line="240" w:lineRule="auto"/>
              <w:jc w:val="center"/>
              <w:rPr>
                <w:sz w:val="26"/>
                <w:szCs w:val="26"/>
                <w:lang w:val="pt-BR"/>
              </w:rPr>
            </w:pPr>
          </w:p>
        </w:tc>
      </w:tr>
    </w:tbl>
    <w:p w:rsidR="00C46E27" w:rsidRPr="00455382" w:rsidRDefault="00C46E27" w:rsidP="00B745EC">
      <w:pPr>
        <w:rPr>
          <w:lang w:val="en-US"/>
        </w:rPr>
      </w:pPr>
    </w:p>
    <w:p w:rsidR="00FF7A65" w:rsidRPr="00455382" w:rsidRDefault="00FF7A65" w:rsidP="00B745EC">
      <w:pPr>
        <w:rPr>
          <w:lang w:val="en-US"/>
        </w:rPr>
      </w:pPr>
    </w:p>
    <w:p w:rsidR="00FF7A65" w:rsidRPr="00455382" w:rsidRDefault="00FF7A65" w:rsidP="00B745EC">
      <w:pPr>
        <w:rPr>
          <w:lang w:val="en-US"/>
        </w:rPr>
      </w:pPr>
    </w:p>
    <w:p w:rsidR="00FF7A65" w:rsidRPr="00455382" w:rsidRDefault="00FF7A65" w:rsidP="00B745EC">
      <w:pPr>
        <w:rPr>
          <w:lang w:val="en-US"/>
        </w:rPr>
      </w:pPr>
    </w:p>
    <w:p w:rsidR="00FF7A65" w:rsidRPr="00455382" w:rsidRDefault="00FF7A65" w:rsidP="00B745EC">
      <w:pPr>
        <w:rPr>
          <w:lang w:val="en-US"/>
        </w:rPr>
      </w:pPr>
    </w:p>
    <w:p w:rsidR="00FF7A65" w:rsidRPr="00455382" w:rsidRDefault="00FF7A65" w:rsidP="00B745EC">
      <w:pPr>
        <w:rPr>
          <w:lang w:val="en-US"/>
        </w:rPr>
      </w:pPr>
    </w:p>
    <w:sectPr w:rsidR="00FF7A65" w:rsidRPr="00455382" w:rsidSect="00D135FF">
      <w:headerReference w:type="default" r:id="rId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05" w:rsidRDefault="00804B05" w:rsidP="0037106F">
      <w:pPr>
        <w:spacing w:after="0" w:line="240" w:lineRule="auto"/>
      </w:pPr>
      <w:r>
        <w:separator/>
      </w:r>
    </w:p>
  </w:endnote>
  <w:endnote w:type="continuationSeparator" w:id="0">
    <w:p w:rsidR="00804B05" w:rsidRDefault="00804B05" w:rsidP="0037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05" w:rsidRDefault="00804B05" w:rsidP="0037106F">
      <w:pPr>
        <w:spacing w:after="0" w:line="240" w:lineRule="auto"/>
      </w:pPr>
      <w:r>
        <w:separator/>
      </w:r>
    </w:p>
  </w:footnote>
  <w:footnote w:type="continuationSeparator" w:id="0">
    <w:p w:rsidR="00804B05" w:rsidRDefault="00804B05" w:rsidP="00371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442519"/>
      <w:docPartObj>
        <w:docPartGallery w:val="Page Numbers (Top of Page)"/>
        <w:docPartUnique/>
      </w:docPartObj>
    </w:sdtPr>
    <w:sdtEndPr>
      <w:rPr>
        <w:noProof/>
      </w:rPr>
    </w:sdtEndPr>
    <w:sdtContent>
      <w:p w:rsidR="0037106F" w:rsidRDefault="0037106F">
        <w:pPr>
          <w:pStyle w:val="Header"/>
          <w:jc w:val="center"/>
        </w:pPr>
        <w:r>
          <w:fldChar w:fldCharType="begin"/>
        </w:r>
        <w:r>
          <w:instrText xml:space="preserve"> PAGE   \* MERGEFORMAT </w:instrText>
        </w:r>
        <w:r>
          <w:fldChar w:fldCharType="separate"/>
        </w:r>
        <w:r w:rsidR="002A593A">
          <w:rPr>
            <w:noProof/>
          </w:rPr>
          <w:t>9</w:t>
        </w:r>
        <w:r>
          <w:rPr>
            <w:noProof/>
          </w:rPr>
          <w:fldChar w:fldCharType="end"/>
        </w:r>
      </w:p>
    </w:sdtContent>
  </w:sdt>
  <w:p w:rsidR="0037106F" w:rsidRDefault="00371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11"/>
    <w:rsid w:val="00031711"/>
    <w:rsid w:val="00034B5A"/>
    <w:rsid w:val="0003557B"/>
    <w:rsid w:val="00036137"/>
    <w:rsid w:val="000410AD"/>
    <w:rsid w:val="00042A14"/>
    <w:rsid w:val="000434BA"/>
    <w:rsid w:val="0004743B"/>
    <w:rsid w:val="00047524"/>
    <w:rsid w:val="0007576A"/>
    <w:rsid w:val="00076ECE"/>
    <w:rsid w:val="00093F0F"/>
    <w:rsid w:val="00096CF4"/>
    <w:rsid w:val="000B78AB"/>
    <w:rsid w:val="000C1D24"/>
    <w:rsid w:val="000C234F"/>
    <w:rsid w:val="000C4918"/>
    <w:rsid w:val="000C50E7"/>
    <w:rsid w:val="000C6E36"/>
    <w:rsid w:val="000C7CF8"/>
    <w:rsid w:val="000D79E9"/>
    <w:rsid w:val="000E5EF2"/>
    <w:rsid w:val="000F1581"/>
    <w:rsid w:val="000F1626"/>
    <w:rsid w:val="000F4CB8"/>
    <w:rsid w:val="000F7123"/>
    <w:rsid w:val="0012442A"/>
    <w:rsid w:val="00141929"/>
    <w:rsid w:val="00144980"/>
    <w:rsid w:val="00156178"/>
    <w:rsid w:val="00157FC0"/>
    <w:rsid w:val="0016119B"/>
    <w:rsid w:val="001641CB"/>
    <w:rsid w:val="001652FD"/>
    <w:rsid w:val="001708F9"/>
    <w:rsid w:val="001728AC"/>
    <w:rsid w:val="0017437F"/>
    <w:rsid w:val="0018072A"/>
    <w:rsid w:val="00193649"/>
    <w:rsid w:val="00195889"/>
    <w:rsid w:val="00196A77"/>
    <w:rsid w:val="001974DB"/>
    <w:rsid w:val="001D0D3B"/>
    <w:rsid w:val="001E1E4D"/>
    <w:rsid w:val="001F4B72"/>
    <w:rsid w:val="0021061D"/>
    <w:rsid w:val="0022510B"/>
    <w:rsid w:val="002328AF"/>
    <w:rsid w:val="00243973"/>
    <w:rsid w:val="00254E7F"/>
    <w:rsid w:val="00264626"/>
    <w:rsid w:val="00264751"/>
    <w:rsid w:val="00293899"/>
    <w:rsid w:val="002A593A"/>
    <w:rsid w:val="002B1236"/>
    <w:rsid w:val="002C73EC"/>
    <w:rsid w:val="00301119"/>
    <w:rsid w:val="003203DF"/>
    <w:rsid w:val="00320641"/>
    <w:rsid w:val="00324B9C"/>
    <w:rsid w:val="00330A15"/>
    <w:rsid w:val="00333A76"/>
    <w:rsid w:val="00350694"/>
    <w:rsid w:val="00352407"/>
    <w:rsid w:val="00360ACB"/>
    <w:rsid w:val="00361353"/>
    <w:rsid w:val="00366253"/>
    <w:rsid w:val="0037106F"/>
    <w:rsid w:val="00387A39"/>
    <w:rsid w:val="003A0805"/>
    <w:rsid w:val="003B2C63"/>
    <w:rsid w:val="003B68B4"/>
    <w:rsid w:val="003E6876"/>
    <w:rsid w:val="003F1938"/>
    <w:rsid w:val="00410F74"/>
    <w:rsid w:val="00420B6F"/>
    <w:rsid w:val="00420F21"/>
    <w:rsid w:val="00431830"/>
    <w:rsid w:val="0044382A"/>
    <w:rsid w:val="0044455A"/>
    <w:rsid w:val="00455382"/>
    <w:rsid w:val="00465108"/>
    <w:rsid w:val="00475FFE"/>
    <w:rsid w:val="004860DB"/>
    <w:rsid w:val="004910CE"/>
    <w:rsid w:val="00497B68"/>
    <w:rsid w:val="004A1176"/>
    <w:rsid w:val="004A4AAD"/>
    <w:rsid w:val="004A4AD1"/>
    <w:rsid w:val="004D0A75"/>
    <w:rsid w:val="004D7D07"/>
    <w:rsid w:val="004F41CA"/>
    <w:rsid w:val="004F5F7D"/>
    <w:rsid w:val="0050600C"/>
    <w:rsid w:val="00510A53"/>
    <w:rsid w:val="0051142F"/>
    <w:rsid w:val="0051271A"/>
    <w:rsid w:val="005307B7"/>
    <w:rsid w:val="0055119B"/>
    <w:rsid w:val="005552B6"/>
    <w:rsid w:val="00555954"/>
    <w:rsid w:val="0056155C"/>
    <w:rsid w:val="0059002F"/>
    <w:rsid w:val="005A2CFC"/>
    <w:rsid w:val="005C2D11"/>
    <w:rsid w:val="005D25F4"/>
    <w:rsid w:val="005E6F6C"/>
    <w:rsid w:val="005E71C7"/>
    <w:rsid w:val="005E7AA2"/>
    <w:rsid w:val="005F2CE5"/>
    <w:rsid w:val="005F791B"/>
    <w:rsid w:val="00622486"/>
    <w:rsid w:val="00626273"/>
    <w:rsid w:val="00663764"/>
    <w:rsid w:val="00686A8D"/>
    <w:rsid w:val="00692F4C"/>
    <w:rsid w:val="006A2ED9"/>
    <w:rsid w:val="006B1DB6"/>
    <w:rsid w:val="006B3820"/>
    <w:rsid w:val="006B4F7F"/>
    <w:rsid w:val="006F1AB2"/>
    <w:rsid w:val="006F39EF"/>
    <w:rsid w:val="00704403"/>
    <w:rsid w:val="007045B5"/>
    <w:rsid w:val="00706BAA"/>
    <w:rsid w:val="007319C3"/>
    <w:rsid w:val="00731F3B"/>
    <w:rsid w:val="0077078E"/>
    <w:rsid w:val="00773EA6"/>
    <w:rsid w:val="00775899"/>
    <w:rsid w:val="007776D8"/>
    <w:rsid w:val="00781DA8"/>
    <w:rsid w:val="007844B3"/>
    <w:rsid w:val="007C2E09"/>
    <w:rsid w:val="007C5AA9"/>
    <w:rsid w:val="007D3781"/>
    <w:rsid w:val="007D4708"/>
    <w:rsid w:val="007F33CE"/>
    <w:rsid w:val="007F6174"/>
    <w:rsid w:val="0080134D"/>
    <w:rsid w:val="00804B05"/>
    <w:rsid w:val="00810EB4"/>
    <w:rsid w:val="00812317"/>
    <w:rsid w:val="00814A6A"/>
    <w:rsid w:val="00840ADE"/>
    <w:rsid w:val="00843B70"/>
    <w:rsid w:val="0085187B"/>
    <w:rsid w:val="0086773E"/>
    <w:rsid w:val="00875DFC"/>
    <w:rsid w:val="00890B70"/>
    <w:rsid w:val="008A24C3"/>
    <w:rsid w:val="008C6EDA"/>
    <w:rsid w:val="008E2E2E"/>
    <w:rsid w:val="008E79CE"/>
    <w:rsid w:val="008F72E6"/>
    <w:rsid w:val="0090312A"/>
    <w:rsid w:val="00904286"/>
    <w:rsid w:val="00905257"/>
    <w:rsid w:val="00946D89"/>
    <w:rsid w:val="009710B3"/>
    <w:rsid w:val="009745ED"/>
    <w:rsid w:val="00990022"/>
    <w:rsid w:val="009A7ABE"/>
    <w:rsid w:val="009E41C6"/>
    <w:rsid w:val="009E7D8F"/>
    <w:rsid w:val="00A0556E"/>
    <w:rsid w:val="00A078CD"/>
    <w:rsid w:val="00A30B9E"/>
    <w:rsid w:val="00A4025D"/>
    <w:rsid w:val="00A42B30"/>
    <w:rsid w:val="00A46BD0"/>
    <w:rsid w:val="00A511C7"/>
    <w:rsid w:val="00A56C9C"/>
    <w:rsid w:val="00A70057"/>
    <w:rsid w:val="00A76FC6"/>
    <w:rsid w:val="00AB2E68"/>
    <w:rsid w:val="00AC38E9"/>
    <w:rsid w:val="00AD18F6"/>
    <w:rsid w:val="00AE1EC0"/>
    <w:rsid w:val="00B17877"/>
    <w:rsid w:val="00B17F59"/>
    <w:rsid w:val="00B2262E"/>
    <w:rsid w:val="00B3696D"/>
    <w:rsid w:val="00B52152"/>
    <w:rsid w:val="00B5525B"/>
    <w:rsid w:val="00B56335"/>
    <w:rsid w:val="00B745EC"/>
    <w:rsid w:val="00B777CC"/>
    <w:rsid w:val="00B804CA"/>
    <w:rsid w:val="00BA737B"/>
    <w:rsid w:val="00BC1441"/>
    <w:rsid w:val="00BC1A09"/>
    <w:rsid w:val="00BD1C4B"/>
    <w:rsid w:val="00C16B7D"/>
    <w:rsid w:val="00C366A9"/>
    <w:rsid w:val="00C46E27"/>
    <w:rsid w:val="00C632F6"/>
    <w:rsid w:val="00C741B9"/>
    <w:rsid w:val="00C9346B"/>
    <w:rsid w:val="00CC3A84"/>
    <w:rsid w:val="00CE3263"/>
    <w:rsid w:val="00CE566D"/>
    <w:rsid w:val="00CF6DC2"/>
    <w:rsid w:val="00D11E0D"/>
    <w:rsid w:val="00D135FF"/>
    <w:rsid w:val="00D13A46"/>
    <w:rsid w:val="00D2761D"/>
    <w:rsid w:val="00D5061A"/>
    <w:rsid w:val="00D65BB5"/>
    <w:rsid w:val="00DB6F33"/>
    <w:rsid w:val="00DD091F"/>
    <w:rsid w:val="00DD2CDC"/>
    <w:rsid w:val="00DD466E"/>
    <w:rsid w:val="00DE131D"/>
    <w:rsid w:val="00DE4E08"/>
    <w:rsid w:val="00DE6265"/>
    <w:rsid w:val="00DF2037"/>
    <w:rsid w:val="00E01F1C"/>
    <w:rsid w:val="00E03B97"/>
    <w:rsid w:val="00E2198C"/>
    <w:rsid w:val="00E238B5"/>
    <w:rsid w:val="00E32507"/>
    <w:rsid w:val="00E40A8A"/>
    <w:rsid w:val="00E46BAE"/>
    <w:rsid w:val="00E57C72"/>
    <w:rsid w:val="00E650C8"/>
    <w:rsid w:val="00E9165E"/>
    <w:rsid w:val="00E91E4C"/>
    <w:rsid w:val="00EA5E1F"/>
    <w:rsid w:val="00EB38D6"/>
    <w:rsid w:val="00ED1819"/>
    <w:rsid w:val="00EE1038"/>
    <w:rsid w:val="00EF0991"/>
    <w:rsid w:val="00EF5357"/>
    <w:rsid w:val="00F04FF0"/>
    <w:rsid w:val="00F13E11"/>
    <w:rsid w:val="00F22E92"/>
    <w:rsid w:val="00F54BCC"/>
    <w:rsid w:val="00F54EC5"/>
    <w:rsid w:val="00F62C4D"/>
    <w:rsid w:val="00F80F59"/>
    <w:rsid w:val="00FA0094"/>
    <w:rsid w:val="00FB018E"/>
    <w:rsid w:val="00FC5E9F"/>
    <w:rsid w:val="00FC6541"/>
    <w:rsid w:val="00FF2CAC"/>
    <w:rsid w:val="00FF7A65"/>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65B2"/>
  <w15:docId w15:val="{896AFAD0-3C1A-43F1-99E4-C31EEEF9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0DB"/>
    <w:pPr>
      <w:ind w:left="720"/>
      <w:contextualSpacing/>
    </w:pPr>
  </w:style>
  <w:style w:type="paragraph" w:styleId="NormalWeb">
    <w:name w:val="Normal (Web)"/>
    <w:basedOn w:val="Normal"/>
    <w:uiPriority w:val="99"/>
    <w:unhideWhenUsed/>
    <w:rsid w:val="004860DB"/>
    <w:pPr>
      <w:spacing w:before="100" w:beforeAutospacing="1" w:after="100" w:afterAutospacing="1" w:line="240" w:lineRule="auto"/>
    </w:pPr>
    <w:rPr>
      <w:rFonts w:eastAsia="Times New Roman" w:cs="Times New Roman"/>
      <w:sz w:val="24"/>
      <w:szCs w:val="24"/>
      <w:lang w:eastAsia="vi-VN"/>
    </w:rPr>
  </w:style>
  <w:style w:type="paragraph" w:styleId="BodyText2">
    <w:name w:val="Body Text 2"/>
    <w:basedOn w:val="Normal"/>
    <w:link w:val="BodyText2Char1"/>
    <w:uiPriority w:val="99"/>
    <w:rsid w:val="002C73EC"/>
    <w:pPr>
      <w:spacing w:after="120" w:line="480" w:lineRule="auto"/>
    </w:pPr>
    <w:rPr>
      <w:rFonts w:ascii=".VnTime" w:eastAsia="Times New Roman" w:hAnsi=".VnTime" w:cs="Times New Roman"/>
      <w:szCs w:val="20"/>
      <w:lang w:val="en-US"/>
    </w:rPr>
  </w:style>
  <w:style w:type="character" w:customStyle="1" w:styleId="BodyText2Char">
    <w:name w:val="Body Text 2 Char"/>
    <w:basedOn w:val="DefaultParagraphFont"/>
    <w:uiPriority w:val="99"/>
    <w:semiHidden/>
    <w:rsid w:val="002C73EC"/>
  </w:style>
  <w:style w:type="character" w:customStyle="1" w:styleId="BodyText2Char1">
    <w:name w:val="Body Text 2 Char1"/>
    <w:link w:val="BodyText2"/>
    <w:uiPriority w:val="99"/>
    <w:locked/>
    <w:rsid w:val="002C73EC"/>
    <w:rPr>
      <w:rFonts w:ascii=".VnTime" w:eastAsia="Times New Roman" w:hAnsi=".VnTime" w:cs="Times New Roman"/>
      <w:szCs w:val="20"/>
      <w:lang w:val="en-US"/>
    </w:rPr>
  </w:style>
  <w:style w:type="paragraph" w:customStyle="1" w:styleId="CharCharChar">
    <w:name w:val="Char Char Char"/>
    <w:basedOn w:val="Normal"/>
    <w:rsid w:val="000C1D24"/>
    <w:pPr>
      <w:spacing w:after="16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0C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D24"/>
    <w:rPr>
      <w:rFonts w:ascii="Tahoma" w:hAnsi="Tahoma" w:cs="Tahoma"/>
      <w:sz w:val="16"/>
      <w:szCs w:val="16"/>
    </w:rPr>
  </w:style>
  <w:style w:type="character" w:styleId="Hyperlink">
    <w:name w:val="Hyperlink"/>
    <w:basedOn w:val="DefaultParagraphFont"/>
    <w:uiPriority w:val="99"/>
    <w:unhideWhenUsed/>
    <w:rsid w:val="00036137"/>
    <w:rPr>
      <w:color w:val="0000FF" w:themeColor="hyperlink"/>
      <w:u w:val="single"/>
    </w:rPr>
  </w:style>
  <w:style w:type="paragraph" w:styleId="Header">
    <w:name w:val="header"/>
    <w:basedOn w:val="Normal"/>
    <w:link w:val="HeaderChar"/>
    <w:uiPriority w:val="99"/>
    <w:unhideWhenUsed/>
    <w:rsid w:val="00371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06F"/>
  </w:style>
  <w:style w:type="paragraph" w:styleId="Footer">
    <w:name w:val="footer"/>
    <w:basedOn w:val="Normal"/>
    <w:link w:val="FooterChar"/>
    <w:uiPriority w:val="99"/>
    <w:unhideWhenUsed/>
    <w:rsid w:val="00371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7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67D23-749E-496D-B9AB-696A05B0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ademin</dc:creator>
  <cp:lastModifiedBy>MAYTINH</cp:lastModifiedBy>
  <cp:revision>5</cp:revision>
  <cp:lastPrinted>2021-02-18T07:29:00Z</cp:lastPrinted>
  <dcterms:created xsi:type="dcterms:W3CDTF">2021-02-03T08:42:00Z</dcterms:created>
  <dcterms:modified xsi:type="dcterms:W3CDTF">2021-02-18T07:29:00Z</dcterms:modified>
</cp:coreProperties>
</file>