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72" w:type="dxa"/>
        <w:tblLook w:val="0000" w:firstRow="0" w:lastRow="0" w:firstColumn="0" w:lastColumn="0" w:noHBand="0" w:noVBand="0"/>
      </w:tblPr>
      <w:tblGrid>
        <w:gridCol w:w="3780"/>
        <w:gridCol w:w="5760"/>
      </w:tblGrid>
      <w:tr w:rsidR="00315EE4" w:rsidRPr="00E10B4F" w:rsidTr="00835838">
        <w:trPr>
          <w:trHeight w:val="851"/>
        </w:trPr>
        <w:tc>
          <w:tcPr>
            <w:tcW w:w="3780" w:type="dxa"/>
          </w:tcPr>
          <w:p w:rsidR="00315EE4" w:rsidRPr="00E10B4F" w:rsidRDefault="00315EE4" w:rsidP="00835838">
            <w:pPr>
              <w:spacing w:after="0" w:line="240" w:lineRule="auto"/>
              <w:ind w:hanging="113"/>
              <w:jc w:val="center"/>
              <w:rPr>
                <w:rFonts w:eastAsia="Calibri" w:cs="Times New Roman"/>
                <w:b/>
                <w:bCs/>
                <w:sz w:val="26"/>
                <w:szCs w:val="26"/>
              </w:rPr>
            </w:pPr>
            <w:r w:rsidRPr="00E10B4F">
              <w:rPr>
                <w:rFonts w:eastAsia="Calibri" w:cs="Times New Roman"/>
                <w:b/>
                <w:bCs/>
                <w:sz w:val="26"/>
                <w:szCs w:val="26"/>
              </w:rPr>
              <w:t>ỦY BAN NHÂN DÂN</w:t>
            </w:r>
          </w:p>
          <w:p w:rsidR="00315EE4" w:rsidRPr="00E10B4F" w:rsidRDefault="00315EE4" w:rsidP="00835838">
            <w:pPr>
              <w:spacing w:after="0" w:line="240" w:lineRule="auto"/>
              <w:ind w:hanging="113"/>
              <w:jc w:val="center"/>
              <w:rPr>
                <w:rFonts w:eastAsia="Calibri" w:cs="Times New Roman"/>
                <w:b/>
                <w:bCs/>
                <w:sz w:val="26"/>
                <w:szCs w:val="26"/>
              </w:rPr>
            </w:pPr>
            <w:r w:rsidRPr="00E10B4F">
              <w:rPr>
                <w:rFonts w:eastAsia="Calibri" w:cs="Times New Roman"/>
                <w:b/>
                <w:bCs/>
                <w:sz w:val="26"/>
                <w:szCs w:val="26"/>
              </w:rPr>
              <w:t xml:space="preserve"> TỈNH LAI CHÂU</w:t>
            </w:r>
          </w:p>
          <w:p w:rsidR="00315EE4" w:rsidRPr="00E10B4F" w:rsidRDefault="00315EE4" w:rsidP="00835838">
            <w:pPr>
              <w:spacing w:after="0" w:line="240" w:lineRule="auto"/>
              <w:ind w:hanging="113"/>
              <w:jc w:val="center"/>
              <w:rPr>
                <w:rFonts w:eastAsia="Calibri" w:cs="Times New Roman"/>
                <w:b/>
                <w:sz w:val="26"/>
                <w:szCs w:val="26"/>
                <w:lang w:val="vi-VN"/>
              </w:rPr>
            </w:pPr>
            <w:r w:rsidRPr="00E10B4F">
              <w:rPr>
                <w:rFonts w:eastAsia="Calibri" w:cs="Times New Roman"/>
                <w:bCs/>
                <w:noProof/>
                <w:sz w:val="26"/>
                <w:szCs w:val="26"/>
              </w:rPr>
              <mc:AlternateContent>
                <mc:Choice Requires="wps">
                  <w:drawing>
                    <wp:anchor distT="0" distB="0" distL="114300" distR="114300" simplePos="0" relativeHeight="251661312" behindDoc="0" locked="0" layoutInCell="1" allowOverlap="1" wp14:anchorId="4479D97D" wp14:editId="11996741">
                      <wp:simplePos x="0" y="0"/>
                      <wp:positionH relativeFrom="column">
                        <wp:posOffset>733425</wp:posOffset>
                      </wp:positionH>
                      <wp:positionV relativeFrom="paragraph">
                        <wp:posOffset>21367</wp:posOffset>
                      </wp:positionV>
                      <wp:extent cx="825113" cy="0"/>
                      <wp:effectExtent l="0" t="0" r="1333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7pt" to="122.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M4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"/>
                  </w:pict>
                </mc:Fallback>
              </mc:AlternateContent>
            </w:r>
          </w:p>
        </w:tc>
        <w:tc>
          <w:tcPr>
            <w:tcW w:w="5760" w:type="dxa"/>
          </w:tcPr>
          <w:p w:rsidR="00315EE4" w:rsidRPr="00E10B4F" w:rsidRDefault="00315EE4" w:rsidP="00835838">
            <w:pPr>
              <w:spacing w:after="0" w:line="240" w:lineRule="auto"/>
              <w:rPr>
                <w:rFonts w:eastAsia="Calibri" w:cs="Times New Roman"/>
                <w:b/>
                <w:sz w:val="26"/>
                <w:szCs w:val="26"/>
                <w:lang w:val="vi-VN"/>
              </w:rPr>
            </w:pPr>
            <w:r w:rsidRPr="00E10B4F">
              <w:rPr>
                <w:rFonts w:eastAsia="Calibri" w:cs="Times New Roman"/>
                <w:b/>
                <w:sz w:val="26"/>
                <w:szCs w:val="26"/>
                <w:lang w:val="vi-VN"/>
              </w:rPr>
              <w:t>CỘNG HÒA XÃ HỘI CHỦ NGHĨA VIỆT NAM</w:t>
            </w:r>
          </w:p>
          <w:p w:rsidR="00315EE4" w:rsidRPr="00E10B4F" w:rsidRDefault="00315EE4" w:rsidP="00835838">
            <w:pPr>
              <w:spacing w:after="0" w:line="240" w:lineRule="auto"/>
              <w:jc w:val="center"/>
              <w:rPr>
                <w:rFonts w:eastAsia="Calibri" w:cs="Times New Roman"/>
                <w:iCs/>
                <w:sz w:val="22"/>
                <w:szCs w:val="28"/>
                <w:lang w:val="vi-VN"/>
              </w:rPr>
            </w:pPr>
            <w:r w:rsidRPr="00E10B4F">
              <w:rPr>
                <w:rFonts w:eastAsia="Calibri" w:cs="Times New Roman"/>
                <w:b/>
                <w:noProof/>
                <w:sz w:val="26"/>
                <w:szCs w:val="28"/>
              </w:rPr>
              <mc:AlternateContent>
                <mc:Choice Requires="wps">
                  <w:drawing>
                    <wp:anchor distT="0" distB="0" distL="114300" distR="114300" simplePos="0" relativeHeight="251660288" behindDoc="0" locked="0" layoutInCell="1" allowOverlap="1" wp14:anchorId="451AF018" wp14:editId="3579AD80">
                      <wp:simplePos x="0" y="0"/>
                      <wp:positionH relativeFrom="column">
                        <wp:posOffset>769843</wp:posOffset>
                      </wp:positionH>
                      <wp:positionV relativeFrom="paragraph">
                        <wp:posOffset>204470</wp:posOffset>
                      </wp:positionV>
                      <wp:extent cx="2009775" cy="0"/>
                      <wp:effectExtent l="0" t="0" r="9525"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1pt" to="21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1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"/>
                  </w:pict>
                </mc:Fallback>
              </mc:AlternateContent>
            </w:r>
            <w:r w:rsidRPr="00E10B4F">
              <w:rPr>
                <w:rFonts w:eastAsia="Calibri" w:cs="Times New Roman"/>
                <w:b/>
                <w:sz w:val="26"/>
                <w:szCs w:val="28"/>
                <w:lang w:val="vi-VN"/>
              </w:rPr>
              <w:t>Độc lập - Tự do - Hạnh phúc</w:t>
            </w:r>
          </w:p>
        </w:tc>
      </w:tr>
      <w:tr w:rsidR="00315EE4" w:rsidRPr="00E10B4F" w:rsidTr="00835838">
        <w:trPr>
          <w:trHeight w:val="380"/>
        </w:trPr>
        <w:tc>
          <w:tcPr>
            <w:tcW w:w="3780" w:type="dxa"/>
          </w:tcPr>
          <w:p w:rsidR="00315EE4" w:rsidRPr="00E10B4F" w:rsidRDefault="00315EE4" w:rsidP="00835838">
            <w:pPr>
              <w:spacing w:after="0" w:line="240" w:lineRule="auto"/>
              <w:jc w:val="center"/>
              <w:rPr>
                <w:rFonts w:eastAsia="Calibri" w:cs="Times New Roman"/>
                <w:bCs/>
                <w:sz w:val="26"/>
                <w:szCs w:val="26"/>
              </w:rPr>
            </w:pPr>
            <w:r w:rsidRPr="00E10B4F">
              <w:rPr>
                <w:rFonts w:eastAsia="Calibri" w:cs="Times New Roman"/>
                <w:bCs/>
                <w:sz w:val="26"/>
                <w:szCs w:val="26"/>
                <w:lang w:val="vi-VN"/>
              </w:rPr>
              <w:t xml:space="preserve">Số: </w:t>
            </w:r>
            <w:r w:rsidRPr="00E10B4F">
              <w:rPr>
                <w:rFonts w:eastAsia="Calibri" w:cs="Times New Roman"/>
                <w:bCs/>
                <w:sz w:val="26"/>
                <w:szCs w:val="26"/>
              </w:rPr>
              <w:t xml:space="preserve">           </w:t>
            </w:r>
            <w:r w:rsidRPr="00E10B4F">
              <w:rPr>
                <w:rFonts w:eastAsia="Calibri" w:cs="Times New Roman"/>
                <w:bCs/>
                <w:sz w:val="26"/>
                <w:szCs w:val="26"/>
                <w:lang w:val="vi-VN"/>
              </w:rPr>
              <w:t>/</w:t>
            </w:r>
            <w:r w:rsidRPr="00E10B4F">
              <w:rPr>
                <w:rFonts w:eastAsia="Calibri" w:cs="Times New Roman"/>
                <w:bCs/>
                <w:sz w:val="26"/>
                <w:szCs w:val="26"/>
              </w:rPr>
              <w:t>TTr-UBND</w:t>
            </w:r>
          </w:p>
        </w:tc>
        <w:tc>
          <w:tcPr>
            <w:tcW w:w="5760" w:type="dxa"/>
          </w:tcPr>
          <w:p w:rsidR="00315EE4" w:rsidRPr="00E10B4F" w:rsidRDefault="00315EE4" w:rsidP="008F642F">
            <w:pPr>
              <w:spacing w:after="0" w:line="240" w:lineRule="auto"/>
              <w:jc w:val="center"/>
              <w:rPr>
                <w:rFonts w:eastAsia="Calibri" w:cs="Times New Roman"/>
                <w:i/>
                <w:iCs/>
                <w:szCs w:val="28"/>
              </w:rPr>
            </w:pPr>
            <w:r w:rsidRPr="00D2608D">
              <w:rPr>
                <w:rFonts w:eastAsia="Calibri" w:cs="Times New Roman"/>
                <w:i/>
                <w:szCs w:val="28"/>
                <w:lang w:val="nl-NL"/>
              </w:rPr>
              <w:t>Lai Châu</w:t>
            </w:r>
            <w:r w:rsidRPr="00E10B4F">
              <w:rPr>
                <w:rFonts w:eastAsia="Calibri" w:cs="Times New Roman"/>
                <w:bCs/>
                <w:i/>
                <w:szCs w:val="28"/>
                <w:lang w:val="vi-VN"/>
              </w:rPr>
              <w:t xml:space="preserve">, ngày </w:t>
            </w:r>
            <w:r w:rsidRPr="00D2608D">
              <w:rPr>
                <w:rFonts w:eastAsia="Calibri" w:cs="Times New Roman"/>
                <w:bCs/>
                <w:i/>
                <w:szCs w:val="28"/>
              </w:rPr>
              <w:t xml:space="preserve">   </w:t>
            </w:r>
            <w:r w:rsidRPr="00E10B4F">
              <w:rPr>
                <w:rFonts w:eastAsia="Calibri" w:cs="Times New Roman"/>
                <w:bCs/>
                <w:i/>
                <w:szCs w:val="28"/>
              </w:rPr>
              <w:t xml:space="preserve">  </w:t>
            </w:r>
            <w:r w:rsidR="008F642F">
              <w:rPr>
                <w:rFonts w:eastAsia="Calibri" w:cs="Times New Roman"/>
                <w:bCs/>
                <w:i/>
                <w:szCs w:val="28"/>
                <w:lang w:val="vi-VN"/>
              </w:rPr>
              <w:t xml:space="preserve"> thán</w:t>
            </w:r>
            <w:r w:rsidR="008F642F">
              <w:rPr>
                <w:rFonts w:eastAsia="Calibri" w:cs="Times New Roman"/>
                <w:bCs/>
                <w:i/>
                <w:szCs w:val="28"/>
              </w:rPr>
              <w:t xml:space="preserve">g 10 </w:t>
            </w:r>
            <w:r w:rsidRPr="00E10B4F">
              <w:rPr>
                <w:rFonts w:eastAsia="Calibri" w:cs="Times New Roman"/>
                <w:bCs/>
                <w:i/>
                <w:szCs w:val="28"/>
                <w:lang w:val="vi-VN"/>
              </w:rPr>
              <w:t>năm 20</w:t>
            </w:r>
            <w:r w:rsidRPr="00E10B4F">
              <w:rPr>
                <w:rFonts w:eastAsia="Calibri" w:cs="Times New Roman"/>
                <w:bCs/>
                <w:i/>
                <w:szCs w:val="28"/>
              </w:rPr>
              <w:t>22</w:t>
            </w:r>
          </w:p>
        </w:tc>
      </w:tr>
    </w:tbl>
    <w:p w:rsidR="00315EE4" w:rsidRDefault="00315EE4" w:rsidP="00315EE4">
      <w:pPr>
        <w:tabs>
          <w:tab w:val="left" w:pos="1692"/>
        </w:tabs>
        <w:spacing w:after="0" w:line="240" w:lineRule="auto"/>
        <w:rPr>
          <w:rFonts w:eastAsia="Times New Roman" w:cs="Times New Roman"/>
          <w:b/>
          <w:color w:val="000000"/>
          <w:szCs w:val="28"/>
          <w:lang w:val="nl-NL"/>
        </w:rPr>
      </w:pPr>
      <w:r>
        <w:rPr>
          <w:rFonts w:eastAsia="Times New Roman" w:cs="Times New Roman"/>
          <w:b/>
          <w:color w:val="000000"/>
          <w:szCs w:val="28"/>
          <w:lang w:val="nl-NL"/>
        </w:rPr>
        <w:t xml:space="preserve">               </w:t>
      </w:r>
      <w:r w:rsidRPr="00E10B4F">
        <w:rPr>
          <w:rFonts w:eastAsia="Times New Roman" w:cs="Times New Roman"/>
          <w:b/>
          <w:color w:val="000000"/>
          <w:szCs w:val="28"/>
          <w:bdr w:val="single" w:sz="4" w:space="0" w:color="auto"/>
          <w:lang w:val="nl-NL"/>
        </w:rPr>
        <w:t>DỰ THẢO</w:t>
      </w:r>
    </w:p>
    <w:p w:rsidR="00315EE4" w:rsidRDefault="00315EE4" w:rsidP="00315EE4">
      <w:pPr>
        <w:spacing w:after="0" w:line="240" w:lineRule="auto"/>
        <w:jc w:val="center"/>
        <w:rPr>
          <w:rFonts w:eastAsia="Times New Roman" w:cs="Times New Roman"/>
          <w:b/>
          <w:color w:val="000000"/>
          <w:szCs w:val="28"/>
          <w:lang w:val="nl-NL"/>
        </w:rPr>
      </w:pPr>
      <w:r w:rsidRPr="00FE04C6">
        <w:rPr>
          <w:rFonts w:eastAsia="Times New Roman" w:cs="Times New Roman"/>
          <w:b/>
          <w:color w:val="000000"/>
          <w:szCs w:val="28"/>
          <w:lang w:val="nl-NL"/>
        </w:rPr>
        <w:t>TỜ TRÌNH</w:t>
      </w:r>
    </w:p>
    <w:p w:rsidR="00315EE4" w:rsidRPr="00317433" w:rsidRDefault="00317433" w:rsidP="00317433">
      <w:pPr>
        <w:spacing w:after="0" w:line="240" w:lineRule="auto"/>
        <w:jc w:val="center"/>
        <w:rPr>
          <w:rFonts w:cs="Times New Roman"/>
          <w:b/>
          <w:szCs w:val="28"/>
          <w:shd w:val="clear" w:color="auto" w:fill="FFFFFF"/>
        </w:rPr>
      </w:pPr>
      <w:r w:rsidRPr="00317433">
        <w:rPr>
          <w:rFonts w:cs="Times New Roman"/>
          <w:b/>
          <w:szCs w:val="28"/>
          <w:shd w:val="clear" w:color="auto" w:fill="FFFFFF"/>
        </w:rPr>
        <w:t>Về việc đề nghị ban hành</w:t>
      </w:r>
      <w:r>
        <w:rPr>
          <w:rFonts w:ascii="Arial" w:hAnsi="Arial" w:cs="Arial"/>
          <w:sz w:val="35"/>
          <w:szCs w:val="35"/>
          <w:shd w:val="clear" w:color="auto" w:fill="FFFFFF"/>
        </w:rPr>
        <w:t xml:space="preserve"> </w:t>
      </w:r>
      <w:r w:rsidR="00315EE4" w:rsidRPr="00E10B4F">
        <w:rPr>
          <w:rFonts w:eastAsia="Calibri" w:cs="Times New Roman"/>
          <w:b/>
          <w:szCs w:val="28"/>
        </w:rPr>
        <w:t xml:space="preserve">Nghị quyết của Hội đồng nhân dân tỉnh </w:t>
      </w:r>
      <w:r w:rsidR="008F642F" w:rsidRPr="008F642F">
        <w:rPr>
          <w:rFonts w:cs="Times New Roman"/>
          <w:b/>
          <w:szCs w:val="28"/>
          <w:shd w:val="clear" w:color="auto" w:fill="FFFFFF"/>
        </w:rPr>
        <w:t>Quy định nội dung chi, mức chi hoạt động khuyến nông trên địa bàn tỉnh Lai Châu</w:t>
      </w:r>
    </w:p>
    <w:p w:rsidR="00317433" w:rsidRDefault="00317433" w:rsidP="00315EE4">
      <w:pPr>
        <w:tabs>
          <w:tab w:val="left" w:pos="7854"/>
        </w:tabs>
        <w:spacing w:after="0" w:line="240" w:lineRule="auto"/>
        <w:jc w:val="center"/>
        <w:rPr>
          <w:rFonts w:eastAsia="Times New Roman" w:cs="Times New Roman"/>
          <w:b/>
          <w:noProof/>
          <w:szCs w:val="28"/>
        </w:rPr>
      </w:pPr>
      <w:r>
        <w:rPr>
          <w:rFonts w:eastAsia="Times New Roman" w:cs="Times New Roman"/>
          <w:b/>
          <w:noProof/>
          <w:color w:val="000000"/>
          <w:spacing w:val="-6"/>
          <w:sz w:val="27"/>
          <w:szCs w:val="27"/>
        </w:rPr>
        <mc:AlternateContent>
          <mc:Choice Requires="wps">
            <w:drawing>
              <wp:anchor distT="4294967295" distB="4294967295" distL="114300" distR="114300" simplePos="0" relativeHeight="251659264" behindDoc="0" locked="0" layoutInCell="1" allowOverlap="1" wp14:anchorId="067D37F9" wp14:editId="0CD9095A">
                <wp:simplePos x="0" y="0"/>
                <wp:positionH relativeFrom="column">
                  <wp:posOffset>2128046</wp:posOffset>
                </wp:positionH>
                <wp:positionV relativeFrom="paragraph">
                  <wp:posOffset>20320</wp:posOffset>
                </wp:positionV>
                <wp:extent cx="166814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7.55pt;margin-top:1.6pt;width:13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2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"/>
            </w:pict>
          </mc:Fallback>
        </mc:AlternateContent>
      </w:r>
    </w:p>
    <w:p w:rsidR="00315EE4" w:rsidRPr="00451B42" w:rsidRDefault="00315EE4" w:rsidP="00315EE4">
      <w:pPr>
        <w:tabs>
          <w:tab w:val="left" w:pos="7854"/>
        </w:tabs>
        <w:spacing w:after="0" w:line="240" w:lineRule="auto"/>
        <w:jc w:val="center"/>
        <w:rPr>
          <w:rFonts w:eastAsia="Times New Roman" w:cs="Times New Roman"/>
          <w:b/>
          <w:noProof/>
          <w:szCs w:val="28"/>
        </w:rPr>
      </w:pPr>
    </w:p>
    <w:tbl>
      <w:tblPr>
        <w:tblW w:w="0" w:type="auto"/>
        <w:jc w:val="center"/>
        <w:tblInd w:w="-234" w:type="dxa"/>
        <w:tblLook w:val="04A0" w:firstRow="1" w:lastRow="0" w:firstColumn="1" w:lastColumn="0" w:noHBand="0" w:noVBand="1"/>
      </w:tblPr>
      <w:tblGrid>
        <w:gridCol w:w="3427"/>
        <w:gridCol w:w="5516"/>
      </w:tblGrid>
      <w:tr w:rsidR="00315EE4" w:rsidRPr="00FE04C6" w:rsidTr="00835838">
        <w:trPr>
          <w:jc w:val="center"/>
        </w:trPr>
        <w:tc>
          <w:tcPr>
            <w:tcW w:w="3427" w:type="dxa"/>
            <w:shd w:val="clear" w:color="auto" w:fill="auto"/>
          </w:tcPr>
          <w:p w:rsidR="00315EE4" w:rsidRPr="00FE04C6" w:rsidRDefault="00315EE4" w:rsidP="00835838">
            <w:pPr>
              <w:spacing w:after="0" w:line="240" w:lineRule="auto"/>
              <w:jc w:val="right"/>
              <w:rPr>
                <w:rFonts w:eastAsia="Times New Roman" w:cs="Times New Roman"/>
                <w:szCs w:val="28"/>
              </w:rPr>
            </w:pPr>
            <w:r w:rsidRPr="00FE04C6">
              <w:rPr>
                <w:rFonts w:eastAsia="Times New Roman" w:cs="Times New Roman"/>
                <w:szCs w:val="28"/>
              </w:rPr>
              <w:t>Kính gửi:</w:t>
            </w:r>
          </w:p>
        </w:tc>
        <w:tc>
          <w:tcPr>
            <w:tcW w:w="5516" w:type="dxa"/>
            <w:shd w:val="clear" w:color="auto" w:fill="auto"/>
          </w:tcPr>
          <w:p w:rsidR="00315EE4" w:rsidRPr="00FE04C6" w:rsidRDefault="00315EE4" w:rsidP="00835838">
            <w:pPr>
              <w:spacing w:after="0" w:line="240" w:lineRule="auto"/>
              <w:rPr>
                <w:rFonts w:eastAsia="Times New Roman" w:cs="Times New Roman"/>
                <w:szCs w:val="28"/>
              </w:rPr>
            </w:pPr>
            <w:r>
              <w:rPr>
                <w:rFonts w:eastAsia="Times New Roman" w:cs="Times New Roman"/>
                <w:szCs w:val="28"/>
              </w:rPr>
              <w:t>Hội đồng nhân dân tỉnh Lai Châu</w:t>
            </w:r>
            <w:r w:rsidRPr="00FE04C6">
              <w:rPr>
                <w:rFonts w:eastAsia="Times New Roman" w:cs="Times New Roman"/>
                <w:szCs w:val="28"/>
              </w:rPr>
              <w:t>.</w:t>
            </w:r>
          </w:p>
        </w:tc>
      </w:tr>
    </w:tbl>
    <w:p w:rsidR="00315EE4" w:rsidRDefault="00315EE4" w:rsidP="00315EE4">
      <w:pPr>
        <w:spacing w:before="120" w:after="0"/>
      </w:pPr>
    </w:p>
    <w:p w:rsidR="00315EE4" w:rsidRDefault="00315EE4" w:rsidP="00814083">
      <w:pPr>
        <w:spacing w:before="110" w:after="0" w:line="340" w:lineRule="exact"/>
        <w:ind w:firstLine="720"/>
        <w:jc w:val="both"/>
      </w:pPr>
      <w:r>
        <w:t xml:space="preserve">Căn cứ Nghị định số 83/2018/NĐ-CP ngày 24/5/2018 của Chính phủ về Khuyến nông; Căn cứ Điều 10 Thông tư số 75/2019/TT-BTC ngày 04/11/2019 của Bộ Tài chính quy định quản lý, sử dụng kinh phí sự nghiệp từ nguồn ngân sách nhà nước thực hiện hoạt động khuyến nông. UBND tỉnh </w:t>
      </w:r>
      <w:r w:rsidRPr="007A276A">
        <w:rPr>
          <w:rFonts w:eastAsia="Calibri" w:cs="Times New Roman"/>
          <w:szCs w:val="28"/>
          <w:lang w:val="es-ES"/>
        </w:rPr>
        <w:t xml:space="preserve">Lai Châu dự thảo </w:t>
      </w:r>
      <w:r w:rsidRPr="007A276A">
        <w:rPr>
          <w:rFonts w:eastAsia="Calibri" w:cs="Times New Roman"/>
          <w:szCs w:val="28"/>
        </w:rPr>
        <w:t>Nghị</w:t>
      </w:r>
      <w:r>
        <w:rPr>
          <w:rFonts w:eastAsia="Calibri" w:cs="Times New Roman"/>
          <w:szCs w:val="28"/>
        </w:rPr>
        <w:t xml:space="preserve"> q</w:t>
      </w:r>
      <w:r w:rsidRPr="007A276A">
        <w:rPr>
          <w:rFonts w:eastAsia="Calibri" w:cs="Times New Roman"/>
          <w:szCs w:val="28"/>
        </w:rPr>
        <w:t>uyết của HĐND tỉnh</w:t>
      </w:r>
      <w:r>
        <w:t xml:space="preserve"> quy định nội dung chi, mức </w:t>
      </w:r>
      <w:r w:rsidR="008F642F">
        <w:t>chi</w:t>
      </w:r>
      <w:r>
        <w:t xml:space="preserve"> hoạt động khuyến nông trên địa bàn tỉnh Lai Châu như sau: </w:t>
      </w:r>
    </w:p>
    <w:p w:rsidR="00315EE4" w:rsidRDefault="00315EE4" w:rsidP="00814083">
      <w:pPr>
        <w:spacing w:before="110" w:after="0" w:line="340" w:lineRule="exact"/>
        <w:ind w:firstLine="720"/>
        <w:jc w:val="both"/>
        <w:rPr>
          <w:b/>
        </w:rPr>
      </w:pPr>
      <w:r w:rsidRPr="009B79B4">
        <w:rPr>
          <w:b/>
        </w:rPr>
        <w:t xml:space="preserve">I. SỰ CẦN THIẾT BAN HÀNH NGHỊ QUYẾT </w:t>
      </w:r>
    </w:p>
    <w:p w:rsidR="00315EE4" w:rsidRPr="0020125A" w:rsidRDefault="00315EE4" w:rsidP="00814083">
      <w:pPr>
        <w:shd w:val="clear" w:color="auto" w:fill="FFFFFF"/>
        <w:spacing w:before="110" w:after="0" w:line="340" w:lineRule="exact"/>
        <w:ind w:firstLine="720"/>
        <w:jc w:val="both"/>
        <w:rPr>
          <w:rFonts w:eastAsia="Times New Roman" w:cs="Times New Roman"/>
          <w:szCs w:val="28"/>
        </w:rPr>
      </w:pPr>
      <w:r w:rsidRPr="00C72E82">
        <w:rPr>
          <w:rFonts w:eastAsia="Times New Roman" w:cs="Times New Roman"/>
          <w:szCs w:val="28"/>
        </w:rPr>
        <w:t>N</w:t>
      </w:r>
      <w:r w:rsidRPr="0020125A">
        <w:rPr>
          <w:rFonts w:eastAsia="Times New Roman" w:cs="Times New Roman"/>
          <w:szCs w:val="28"/>
        </w:rPr>
        <w:t>gày 28/12/2012</w:t>
      </w:r>
      <w:r w:rsidRPr="00C72E82">
        <w:rPr>
          <w:rFonts w:eastAsia="Times New Roman" w:cs="Times New Roman"/>
          <w:szCs w:val="28"/>
        </w:rPr>
        <w:t>, UBND tỉnh đã ban hành</w:t>
      </w:r>
      <w:r w:rsidRPr="0020125A">
        <w:rPr>
          <w:rFonts w:eastAsia="Times New Roman" w:cs="Times New Roman"/>
          <w:szCs w:val="28"/>
        </w:rPr>
        <w:t xml:space="preserve"> Quyết định</w:t>
      </w:r>
      <w:r w:rsidRPr="00C72E82">
        <w:rPr>
          <w:rFonts w:eastAsia="Times New Roman" w:cs="Times New Roman"/>
          <w:szCs w:val="28"/>
        </w:rPr>
        <w:t xml:space="preserve"> số</w:t>
      </w:r>
      <w:r w:rsidRPr="0020125A">
        <w:rPr>
          <w:rFonts w:eastAsia="Times New Roman" w:cs="Times New Roman"/>
          <w:szCs w:val="28"/>
        </w:rPr>
        <w:t xml:space="preserve"> 46/2012/QĐ-UBND</w:t>
      </w:r>
      <w:r w:rsidRPr="00C72E82">
        <w:rPr>
          <w:rFonts w:eastAsia="Times New Roman" w:cs="Times New Roman"/>
          <w:szCs w:val="28"/>
        </w:rPr>
        <w:t xml:space="preserve"> Quy </w:t>
      </w:r>
      <w:r w:rsidRPr="0020125A">
        <w:rPr>
          <w:rFonts w:eastAsia="Times New Roman" w:cs="Times New Roman"/>
          <w:szCs w:val="28"/>
        </w:rPr>
        <w:t>định nội dung chi, mức chi</w:t>
      </w:r>
      <w:r w:rsidRPr="00C72E82">
        <w:rPr>
          <w:rFonts w:eastAsia="Times New Roman" w:cs="Times New Roman"/>
          <w:szCs w:val="28"/>
        </w:rPr>
        <w:t xml:space="preserve"> hoạt</w:t>
      </w:r>
      <w:r w:rsidRPr="0020125A">
        <w:rPr>
          <w:rFonts w:eastAsia="Times New Roman" w:cs="Times New Roman"/>
          <w:szCs w:val="28"/>
        </w:rPr>
        <w:t xml:space="preserve"> động khuyến nông</w:t>
      </w:r>
      <w:r w:rsidRPr="00C72E82">
        <w:rPr>
          <w:rFonts w:eastAsia="Times New Roman" w:cs="Times New Roman"/>
          <w:szCs w:val="28"/>
        </w:rPr>
        <w:t xml:space="preserve"> trên địa bàn tỉnh Lai Châu</w:t>
      </w:r>
      <w:r w:rsidRPr="0020125A">
        <w:rPr>
          <w:rFonts w:eastAsia="Times New Roman" w:cs="Times New Roman"/>
          <w:szCs w:val="28"/>
        </w:rPr>
        <w:t xml:space="preserve"> </w:t>
      </w:r>
      <w:r w:rsidRPr="00C72E82">
        <w:rPr>
          <w:rFonts w:eastAsia="Times New Roman" w:cs="Times New Roman"/>
          <w:szCs w:val="28"/>
        </w:rPr>
        <w:t>làm</w:t>
      </w:r>
      <w:r w:rsidRPr="0020125A">
        <w:rPr>
          <w:rFonts w:eastAsia="Times New Roman" w:cs="Times New Roman"/>
          <w:szCs w:val="28"/>
        </w:rPr>
        <w:t xml:space="preserve"> </w:t>
      </w:r>
      <w:r w:rsidRPr="00C72E82">
        <w:rPr>
          <w:rFonts w:eastAsia="Times New Roman" w:cs="Times New Roman"/>
          <w:szCs w:val="28"/>
        </w:rPr>
        <w:t>căn cứ</w:t>
      </w:r>
      <w:r w:rsidRPr="0020125A">
        <w:rPr>
          <w:rFonts w:eastAsia="Times New Roman" w:cs="Times New Roman"/>
          <w:szCs w:val="28"/>
        </w:rPr>
        <w:t xml:space="preserve"> xây dựng các mô </w:t>
      </w:r>
      <w:r w:rsidRPr="00C72E82">
        <w:rPr>
          <w:rFonts w:eastAsia="Times New Roman" w:cs="Times New Roman"/>
          <w:szCs w:val="28"/>
        </w:rPr>
        <w:t>hình chuyển giao tiến bộ</w:t>
      </w:r>
      <w:r w:rsidRPr="0020125A">
        <w:rPr>
          <w:rFonts w:eastAsia="Times New Roman" w:cs="Times New Roman"/>
          <w:szCs w:val="28"/>
        </w:rPr>
        <w:t xml:space="preserve"> </w:t>
      </w:r>
      <w:r w:rsidRPr="00C72E82">
        <w:rPr>
          <w:rFonts w:eastAsia="Times New Roman" w:cs="Times New Roman"/>
          <w:szCs w:val="28"/>
        </w:rPr>
        <w:t>kỹ</w:t>
      </w:r>
      <w:r w:rsidRPr="0020125A">
        <w:rPr>
          <w:rFonts w:eastAsia="Times New Roman" w:cs="Times New Roman"/>
          <w:szCs w:val="28"/>
        </w:rPr>
        <w:t xml:space="preserve"> </w:t>
      </w:r>
      <w:r w:rsidRPr="00C72E82">
        <w:rPr>
          <w:rFonts w:eastAsia="Times New Roman" w:cs="Times New Roman"/>
          <w:szCs w:val="28"/>
        </w:rPr>
        <w:t>thuật;</w:t>
      </w:r>
      <w:r w:rsidRPr="0020125A">
        <w:rPr>
          <w:rFonts w:eastAsia="Times New Roman" w:cs="Times New Roman"/>
          <w:szCs w:val="28"/>
        </w:rPr>
        <w:t xml:space="preserve"> đào tạo, tập</w:t>
      </w:r>
      <w:r w:rsidRPr="00C72E82">
        <w:rPr>
          <w:rFonts w:eastAsia="Times New Roman" w:cs="Times New Roman"/>
          <w:szCs w:val="28"/>
        </w:rPr>
        <w:t xml:space="preserve"> huấn</w:t>
      </w:r>
      <w:r w:rsidRPr="0020125A">
        <w:rPr>
          <w:rFonts w:eastAsia="Times New Roman" w:cs="Times New Roman"/>
          <w:szCs w:val="28"/>
        </w:rPr>
        <w:t xml:space="preserve"> nâng cao nhận thức cho nông dân trong việc</w:t>
      </w:r>
      <w:r>
        <w:rPr>
          <w:rFonts w:eastAsia="Times New Roman" w:cs="Times New Roman"/>
          <w:szCs w:val="28"/>
        </w:rPr>
        <w:t xml:space="preserve"> áp</w:t>
      </w:r>
      <w:r w:rsidRPr="00C72E82">
        <w:rPr>
          <w:rFonts w:eastAsia="Times New Roman" w:cs="Times New Roman"/>
          <w:szCs w:val="28"/>
        </w:rPr>
        <w:t xml:space="preserve"> dụng TBKT, KHCN vào sản xuất</w:t>
      </w:r>
      <w:r w:rsidRPr="0020125A">
        <w:rPr>
          <w:rFonts w:eastAsia="Times New Roman" w:cs="Times New Roman"/>
          <w:szCs w:val="28"/>
        </w:rPr>
        <w:t xml:space="preserve"> </w:t>
      </w:r>
      <w:r w:rsidRPr="00C72E82">
        <w:rPr>
          <w:rFonts w:eastAsia="Times New Roman" w:cs="Times New Roman"/>
          <w:szCs w:val="28"/>
        </w:rPr>
        <w:t>góp phần thúc đẩy sản xuất nông nghiệp phát triển, đẩy mạnh chuyển đổi cơ cấu cây trồng, vật nuôi nhằm nâng cao nă</w:t>
      </w:r>
      <w:r>
        <w:rPr>
          <w:rFonts w:eastAsia="Times New Roman" w:cs="Times New Roman"/>
          <w:szCs w:val="28"/>
        </w:rPr>
        <w:t>ng suất, chất lượng cây trồng</w:t>
      </w:r>
      <w:r w:rsidRPr="00C72E82">
        <w:rPr>
          <w:rFonts w:eastAsia="Times New Roman" w:cs="Times New Roman"/>
          <w:szCs w:val="28"/>
        </w:rPr>
        <w:t xml:space="preserve"> vật n</w:t>
      </w:r>
      <w:r>
        <w:rPr>
          <w:rFonts w:eastAsia="Times New Roman" w:cs="Times New Roman"/>
          <w:szCs w:val="28"/>
        </w:rPr>
        <w:t>uôi, đảm bảo an toàn</w:t>
      </w:r>
      <w:r w:rsidRPr="00C72E82">
        <w:rPr>
          <w:rFonts w:eastAsia="Times New Roman" w:cs="Times New Roman"/>
          <w:szCs w:val="28"/>
        </w:rPr>
        <w:t xml:space="preserve"> vệ</w:t>
      </w:r>
      <w:r>
        <w:rPr>
          <w:rFonts w:eastAsia="Times New Roman" w:cs="Times New Roman"/>
          <w:szCs w:val="28"/>
        </w:rPr>
        <w:t xml:space="preserve"> sinh</w:t>
      </w:r>
      <w:r w:rsidRPr="0020125A">
        <w:rPr>
          <w:rFonts w:eastAsia="Times New Roman" w:cs="Times New Roman"/>
          <w:szCs w:val="28"/>
        </w:rPr>
        <w:t xml:space="preserve"> thực</w:t>
      </w:r>
      <w:r w:rsidRPr="00C72E82">
        <w:rPr>
          <w:rFonts w:eastAsia="Times New Roman" w:cs="Times New Roman"/>
          <w:szCs w:val="28"/>
        </w:rPr>
        <w:t xml:space="preserve"> phẩm,</w:t>
      </w:r>
      <w:r>
        <w:rPr>
          <w:rFonts w:eastAsia="Times New Roman" w:cs="Times New Roman"/>
          <w:szCs w:val="28"/>
        </w:rPr>
        <w:t xml:space="preserve"> tăng sức</w:t>
      </w:r>
      <w:r w:rsidRPr="00C72E82">
        <w:rPr>
          <w:rFonts w:eastAsia="Times New Roman" w:cs="Times New Roman"/>
          <w:szCs w:val="28"/>
        </w:rPr>
        <w:t xml:space="preserve"> cạnh tranh của các mặt hàng nông</w:t>
      </w:r>
      <w:r>
        <w:rPr>
          <w:rFonts w:eastAsia="Times New Roman" w:cs="Times New Roman"/>
          <w:szCs w:val="28"/>
        </w:rPr>
        <w:t xml:space="preserve"> </w:t>
      </w:r>
      <w:r w:rsidRPr="00C72E82">
        <w:rPr>
          <w:rFonts w:eastAsia="Times New Roman" w:cs="Times New Roman"/>
          <w:szCs w:val="28"/>
        </w:rPr>
        <w:t>sản Lai Châu trên thị</w:t>
      </w:r>
      <w:r>
        <w:rPr>
          <w:rFonts w:eastAsia="Times New Roman" w:cs="Times New Roman"/>
          <w:szCs w:val="28"/>
        </w:rPr>
        <w:t xml:space="preserve"> </w:t>
      </w:r>
      <w:r w:rsidRPr="00C72E82">
        <w:rPr>
          <w:rFonts w:eastAsia="Times New Roman" w:cs="Times New Roman"/>
          <w:szCs w:val="28"/>
        </w:rPr>
        <w:t>trường.</w:t>
      </w:r>
    </w:p>
    <w:p w:rsidR="00315EE4" w:rsidRDefault="00315EE4" w:rsidP="00814083">
      <w:pPr>
        <w:shd w:val="clear" w:color="auto" w:fill="FFFFFF"/>
        <w:spacing w:before="110" w:after="0" w:line="340" w:lineRule="exact"/>
        <w:ind w:firstLine="720"/>
        <w:jc w:val="both"/>
        <w:rPr>
          <w:rFonts w:eastAsia="Times New Roman" w:cs="Times New Roman"/>
          <w:szCs w:val="28"/>
        </w:rPr>
      </w:pPr>
      <w:r w:rsidRPr="0020125A">
        <w:rPr>
          <w:rFonts w:eastAsia="Times New Roman" w:cs="Times New Roman"/>
          <w:szCs w:val="28"/>
        </w:rPr>
        <w:t>Tuy</w:t>
      </w:r>
      <w:r>
        <w:rPr>
          <w:rFonts w:eastAsia="Times New Roman" w:cs="Times New Roman"/>
          <w:szCs w:val="28"/>
        </w:rPr>
        <w:t xml:space="preserve"> nhiên, đến</w:t>
      </w:r>
      <w:r w:rsidRPr="0020125A">
        <w:rPr>
          <w:rFonts w:eastAsia="Times New Roman" w:cs="Times New Roman"/>
          <w:szCs w:val="28"/>
        </w:rPr>
        <w:t xml:space="preserve"> nay Quyết định</w:t>
      </w:r>
      <w:r w:rsidRPr="00C72E82">
        <w:rPr>
          <w:rFonts w:eastAsia="Times New Roman" w:cs="Times New Roman"/>
          <w:szCs w:val="28"/>
        </w:rPr>
        <w:t xml:space="preserve"> số</w:t>
      </w:r>
      <w:r w:rsidRPr="0020125A">
        <w:rPr>
          <w:rFonts w:eastAsia="Times New Roman" w:cs="Times New Roman"/>
          <w:szCs w:val="28"/>
        </w:rPr>
        <w:t xml:space="preserve"> </w:t>
      </w:r>
      <w:r w:rsidRPr="00C72E82">
        <w:rPr>
          <w:rFonts w:eastAsia="Times New Roman" w:cs="Times New Roman"/>
          <w:szCs w:val="28"/>
        </w:rPr>
        <w:t>46/2012/QĐ-UBND  ngày</w:t>
      </w:r>
      <w:r>
        <w:rPr>
          <w:rFonts w:eastAsia="Times New Roman" w:cs="Times New Roman"/>
          <w:szCs w:val="28"/>
        </w:rPr>
        <w:t xml:space="preserve">  28/12/2012 của UBND tỉnh </w:t>
      </w:r>
      <w:r w:rsidRPr="0020125A">
        <w:rPr>
          <w:rFonts w:eastAsia="Times New Roman" w:cs="Times New Roman"/>
          <w:szCs w:val="28"/>
        </w:rPr>
        <w:t>Lai Châu đã được</w:t>
      </w:r>
      <w:r>
        <w:rPr>
          <w:rFonts w:eastAsia="Times New Roman" w:cs="Times New Roman"/>
          <w:szCs w:val="28"/>
        </w:rPr>
        <w:t xml:space="preserve"> bãi</w:t>
      </w:r>
      <w:r w:rsidRPr="00C72E82">
        <w:rPr>
          <w:rFonts w:eastAsia="Times New Roman" w:cs="Times New Roman"/>
          <w:szCs w:val="28"/>
        </w:rPr>
        <w:t xml:space="preserve"> bỏ</w:t>
      </w:r>
      <w:r w:rsidRPr="0020125A">
        <w:rPr>
          <w:rFonts w:eastAsia="Times New Roman" w:cs="Times New Roman"/>
          <w:szCs w:val="28"/>
        </w:rPr>
        <w:t xml:space="preserve"> (theo Quyết</w:t>
      </w:r>
      <w:r w:rsidRPr="00C72E82">
        <w:rPr>
          <w:rFonts w:eastAsia="Times New Roman" w:cs="Times New Roman"/>
          <w:szCs w:val="28"/>
        </w:rPr>
        <w:t xml:space="preserve"> định số</w:t>
      </w:r>
      <w:r w:rsidRPr="0020125A">
        <w:rPr>
          <w:rFonts w:eastAsia="Times New Roman" w:cs="Times New Roman"/>
          <w:szCs w:val="28"/>
        </w:rPr>
        <w:t xml:space="preserve"> </w:t>
      </w:r>
      <w:r w:rsidRPr="00C72E82">
        <w:rPr>
          <w:rFonts w:eastAsia="Times New Roman" w:cs="Times New Roman"/>
          <w:szCs w:val="28"/>
        </w:rPr>
        <w:t>31/2022/QĐ-UBND, ngày 24/8/2022 bãi bỏ</w:t>
      </w:r>
      <w:r w:rsidRPr="0020125A">
        <w:rPr>
          <w:rFonts w:eastAsia="Times New Roman" w:cs="Times New Roman"/>
          <w:szCs w:val="28"/>
        </w:rPr>
        <w:t xml:space="preserve"> </w:t>
      </w:r>
      <w:r w:rsidRPr="00C72E82">
        <w:rPr>
          <w:rFonts w:eastAsia="Times New Roman" w:cs="Times New Roman"/>
          <w:szCs w:val="28"/>
        </w:rPr>
        <w:t>một số</w:t>
      </w:r>
      <w:r w:rsidRPr="0020125A">
        <w:rPr>
          <w:rFonts w:eastAsia="Times New Roman" w:cs="Times New Roman"/>
          <w:szCs w:val="28"/>
        </w:rPr>
        <w:t xml:space="preserve"> </w:t>
      </w:r>
      <w:r w:rsidRPr="00C72E82">
        <w:rPr>
          <w:rFonts w:eastAsia="Times New Roman" w:cs="Times New Roman"/>
          <w:szCs w:val="28"/>
        </w:rPr>
        <w:t>Quyết định</w:t>
      </w:r>
      <w:r w:rsidRPr="0020125A">
        <w:rPr>
          <w:rFonts w:eastAsia="Times New Roman" w:cs="Times New Roman"/>
          <w:szCs w:val="28"/>
        </w:rPr>
        <w:t xml:space="preserve"> </w:t>
      </w:r>
      <w:r w:rsidRPr="00C72E82">
        <w:rPr>
          <w:rFonts w:eastAsia="Times New Roman" w:cs="Times New Roman"/>
          <w:szCs w:val="28"/>
        </w:rPr>
        <w:t>của UBND tỉnh Lai Châu). Việc triển khai các mô hình, dự</w:t>
      </w:r>
      <w:r w:rsidRPr="0020125A">
        <w:rPr>
          <w:rFonts w:eastAsia="Times New Roman" w:cs="Times New Roman"/>
          <w:szCs w:val="28"/>
        </w:rPr>
        <w:t xml:space="preserve"> </w:t>
      </w:r>
      <w:r w:rsidRPr="00C72E82">
        <w:rPr>
          <w:rFonts w:eastAsia="Times New Roman" w:cs="Times New Roman"/>
          <w:szCs w:val="28"/>
        </w:rPr>
        <w:t>án khuyến nông; đào tạo, tập huấn, hướng dẫn kỹ</w:t>
      </w:r>
      <w:r w:rsidRPr="0020125A">
        <w:rPr>
          <w:rFonts w:eastAsia="Times New Roman" w:cs="Times New Roman"/>
          <w:szCs w:val="28"/>
        </w:rPr>
        <w:t xml:space="preserve"> </w:t>
      </w:r>
      <w:r w:rsidRPr="00C72E82">
        <w:rPr>
          <w:rFonts w:eastAsia="Times New Roman" w:cs="Times New Roman"/>
          <w:szCs w:val="28"/>
        </w:rPr>
        <w:t>thuật sản xuất chưa có nội dung chi, mức chi</w:t>
      </w:r>
      <w:r w:rsidRPr="0020125A">
        <w:rPr>
          <w:rFonts w:eastAsia="Times New Roman" w:cs="Times New Roman"/>
          <w:szCs w:val="28"/>
        </w:rPr>
        <w:t xml:space="preserve"> </w:t>
      </w:r>
      <w:r w:rsidRPr="00C72E82">
        <w:rPr>
          <w:rFonts w:eastAsia="Times New Roman" w:cs="Times New Roman"/>
          <w:szCs w:val="28"/>
        </w:rPr>
        <w:t>cụ</w:t>
      </w:r>
      <w:r w:rsidRPr="0020125A">
        <w:rPr>
          <w:rFonts w:eastAsia="Times New Roman" w:cs="Times New Roman"/>
          <w:szCs w:val="28"/>
        </w:rPr>
        <w:t xml:space="preserve"> </w:t>
      </w:r>
      <w:r w:rsidRPr="00C72E82">
        <w:rPr>
          <w:rFonts w:eastAsia="Times New Roman" w:cs="Times New Roman"/>
          <w:szCs w:val="28"/>
        </w:rPr>
        <w:t>thể.</w:t>
      </w:r>
      <w:r w:rsidRPr="0020125A">
        <w:rPr>
          <w:rFonts w:eastAsia="Times New Roman" w:cs="Times New Roman"/>
          <w:szCs w:val="28"/>
        </w:rPr>
        <w:t xml:space="preserve"> </w:t>
      </w:r>
      <w:r w:rsidRPr="00C72E82">
        <w:rPr>
          <w:rFonts w:eastAsia="Times New Roman" w:cs="Times New Roman"/>
          <w:szCs w:val="28"/>
        </w:rPr>
        <w:t>Căn cứ</w:t>
      </w:r>
      <w:r w:rsidRPr="0020125A">
        <w:rPr>
          <w:rFonts w:eastAsia="Times New Roman" w:cs="Times New Roman"/>
          <w:szCs w:val="28"/>
        </w:rPr>
        <w:t xml:space="preserve"> </w:t>
      </w:r>
      <w:r w:rsidRPr="00C72E82">
        <w:rPr>
          <w:rFonts w:eastAsia="Times New Roman" w:cs="Times New Roman"/>
          <w:szCs w:val="28"/>
        </w:rPr>
        <w:t>quy định tại Nghị</w:t>
      </w:r>
      <w:r w:rsidRPr="0020125A">
        <w:rPr>
          <w:rFonts w:eastAsia="Times New Roman" w:cs="Times New Roman"/>
          <w:szCs w:val="28"/>
        </w:rPr>
        <w:t xml:space="preserve"> </w:t>
      </w:r>
      <w:r w:rsidRPr="00C72E82">
        <w:rPr>
          <w:rFonts w:eastAsia="Times New Roman" w:cs="Times New Roman"/>
          <w:szCs w:val="28"/>
        </w:rPr>
        <w:t>định số</w:t>
      </w:r>
      <w:r w:rsidRPr="0020125A">
        <w:rPr>
          <w:rFonts w:eastAsia="Times New Roman" w:cs="Times New Roman"/>
          <w:szCs w:val="28"/>
        </w:rPr>
        <w:t xml:space="preserve"> </w:t>
      </w:r>
      <w:r w:rsidRPr="00C72E82">
        <w:rPr>
          <w:rFonts w:eastAsia="Times New Roman" w:cs="Times New Roman"/>
          <w:szCs w:val="28"/>
        </w:rPr>
        <w:t>83/2018/NĐ-CP của Chính phủ</w:t>
      </w:r>
      <w:r w:rsidRPr="0020125A">
        <w:rPr>
          <w:rFonts w:eastAsia="Times New Roman" w:cs="Times New Roman"/>
          <w:szCs w:val="28"/>
        </w:rPr>
        <w:t xml:space="preserve"> </w:t>
      </w:r>
      <w:r w:rsidRPr="00C72E82">
        <w:rPr>
          <w:rFonts w:eastAsia="Times New Roman" w:cs="Times New Roman"/>
          <w:szCs w:val="28"/>
        </w:rPr>
        <w:t>và nội du</w:t>
      </w:r>
      <w:r>
        <w:rPr>
          <w:rFonts w:eastAsia="Times New Roman" w:cs="Times New Roman"/>
          <w:szCs w:val="28"/>
        </w:rPr>
        <w:t>ng</w:t>
      </w:r>
      <w:r w:rsidRPr="0020125A">
        <w:rPr>
          <w:rFonts w:eastAsia="Times New Roman" w:cs="Times New Roman"/>
          <w:szCs w:val="28"/>
        </w:rPr>
        <w:t xml:space="preserve"> chi, mức chi quy định tại Thông tư số </w:t>
      </w:r>
      <w:r>
        <w:rPr>
          <w:rFonts w:eastAsia="Times New Roman" w:cs="Times New Roman"/>
          <w:szCs w:val="28"/>
        </w:rPr>
        <w:t>75/2019/TT-BTC ngày 04/11/2019:</w:t>
      </w:r>
      <w:r w:rsidRPr="00C72E82">
        <w:rPr>
          <w:rFonts w:eastAsia="Times New Roman" w:cs="Times New Roman"/>
          <w:szCs w:val="28"/>
        </w:rPr>
        <w:t xml:space="preserve"> UBND</w:t>
      </w:r>
      <w:r>
        <w:rPr>
          <w:rFonts w:eastAsia="Times New Roman" w:cs="Times New Roman"/>
          <w:szCs w:val="28"/>
        </w:rPr>
        <w:t xml:space="preserve"> </w:t>
      </w:r>
      <w:r w:rsidRPr="0020125A">
        <w:rPr>
          <w:rFonts w:eastAsia="Times New Roman" w:cs="Times New Roman"/>
          <w:szCs w:val="28"/>
        </w:rPr>
        <w:t xml:space="preserve">cấp tỉnh </w:t>
      </w:r>
      <w:r w:rsidRPr="00C72E82">
        <w:rPr>
          <w:rFonts w:eastAsia="Times New Roman" w:cs="Times New Roman"/>
          <w:szCs w:val="28"/>
        </w:rPr>
        <w:t xml:space="preserve">trình </w:t>
      </w:r>
      <w:r>
        <w:rPr>
          <w:rFonts w:eastAsia="Times New Roman" w:cs="Times New Roman"/>
          <w:szCs w:val="28"/>
        </w:rPr>
        <w:t>HĐND</w:t>
      </w:r>
      <w:r w:rsidRPr="0020125A">
        <w:rPr>
          <w:rFonts w:eastAsia="Times New Roman" w:cs="Times New Roman"/>
          <w:szCs w:val="28"/>
        </w:rPr>
        <w:t xml:space="preserve"> </w:t>
      </w:r>
      <w:r>
        <w:rPr>
          <w:rFonts w:eastAsia="Times New Roman" w:cs="Times New Roman"/>
          <w:szCs w:val="28"/>
        </w:rPr>
        <w:t>cấp</w:t>
      </w:r>
      <w:r w:rsidRPr="0020125A">
        <w:rPr>
          <w:rFonts w:eastAsia="Times New Roman" w:cs="Times New Roman"/>
          <w:szCs w:val="28"/>
        </w:rPr>
        <w:t xml:space="preserve"> tỉnh</w:t>
      </w:r>
      <w:r w:rsidRPr="00C72E82">
        <w:rPr>
          <w:rFonts w:eastAsia="Times New Roman" w:cs="Times New Roman"/>
          <w:szCs w:val="28"/>
        </w:rPr>
        <w:t xml:space="preserve"> quy định nội dung chi, mức </w:t>
      </w:r>
      <w:r w:rsidR="002B4B24">
        <w:rPr>
          <w:rFonts w:eastAsia="Times New Roman" w:cs="Times New Roman"/>
          <w:szCs w:val="28"/>
        </w:rPr>
        <w:t>chi</w:t>
      </w:r>
      <w:r w:rsidRPr="0020125A">
        <w:rPr>
          <w:rFonts w:eastAsia="Times New Roman" w:cs="Times New Roman"/>
          <w:szCs w:val="28"/>
        </w:rPr>
        <w:t xml:space="preserve"> </w:t>
      </w:r>
      <w:r w:rsidRPr="00C72E82">
        <w:rPr>
          <w:rFonts w:eastAsia="Times New Roman" w:cs="Times New Roman"/>
          <w:szCs w:val="28"/>
        </w:rPr>
        <w:t>hoạt động</w:t>
      </w:r>
      <w:r>
        <w:rPr>
          <w:rFonts w:eastAsia="Times New Roman" w:cs="Times New Roman"/>
          <w:szCs w:val="28"/>
        </w:rPr>
        <w:t xml:space="preserve"> khuyến nông địa phương phù hợp</w:t>
      </w:r>
      <w:r w:rsidRPr="00C72E82">
        <w:rPr>
          <w:rFonts w:eastAsia="Times New Roman" w:cs="Times New Roman"/>
          <w:szCs w:val="28"/>
        </w:rPr>
        <w:t xml:space="preserve"> với khả</w:t>
      </w:r>
      <w:r>
        <w:rPr>
          <w:rFonts w:eastAsia="Times New Roman" w:cs="Times New Roman"/>
          <w:szCs w:val="28"/>
        </w:rPr>
        <w:t xml:space="preserve"> </w:t>
      </w:r>
      <w:r w:rsidRPr="00C72E82">
        <w:rPr>
          <w:rFonts w:eastAsia="Times New Roman" w:cs="Times New Roman"/>
          <w:szCs w:val="28"/>
        </w:rPr>
        <w:t>năng cân đối ngân s</w:t>
      </w:r>
      <w:r>
        <w:rPr>
          <w:rFonts w:eastAsia="Times New Roman" w:cs="Times New Roman"/>
          <w:szCs w:val="28"/>
        </w:rPr>
        <w:t>ách</w:t>
      </w:r>
      <w:r w:rsidRPr="0020125A">
        <w:rPr>
          <w:rFonts w:eastAsia="Times New Roman" w:cs="Times New Roman"/>
          <w:szCs w:val="28"/>
        </w:rPr>
        <w:t xml:space="preserve"> của địa phương và đạt được mục tiêu</w:t>
      </w:r>
      <w:r w:rsidRPr="00C72E82">
        <w:rPr>
          <w:rFonts w:eastAsia="Times New Roman" w:cs="Times New Roman"/>
          <w:szCs w:val="28"/>
        </w:rPr>
        <w:t xml:space="preserve"> của khuyến nông ở</w:t>
      </w:r>
      <w:r w:rsidRPr="0020125A">
        <w:rPr>
          <w:rFonts w:eastAsia="Times New Roman" w:cs="Times New Roman"/>
          <w:szCs w:val="28"/>
        </w:rPr>
        <w:t xml:space="preserve"> </w:t>
      </w:r>
      <w:r w:rsidRPr="00C72E82">
        <w:rPr>
          <w:rFonts w:eastAsia="Times New Roman" w:cs="Times New Roman"/>
          <w:szCs w:val="28"/>
        </w:rPr>
        <w:t>địa</w:t>
      </w:r>
      <w:r w:rsidRPr="0020125A">
        <w:rPr>
          <w:rFonts w:eastAsia="Times New Roman" w:cs="Times New Roman"/>
          <w:szCs w:val="28"/>
        </w:rPr>
        <w:t xml:space="preserve"> </w:t>
      </w:r>
      <w:r w:rsidRPr="00C72E82">
        <w:rPr>
          <w:rFonts w:eastAsia="Times New Roman" w:cs="Times New Roman"/>
          <w:szCs w:val="28"/>
        </w:rPr>
        <w:t>phương.</w:t>
      </w:r>
      <w:r w:rsidRPr="0020125A">
        <w:rPr>
          <w:rFonts w:eastAsia="Times New Roman" w:cs="Times New Roman"/>
          <w:szCs w:val="28"/>
        </w:rPr>
        <w:t xml:space="preserve"> </w:t>
      </w:r>
    </w:p>
    <w:p w:rsidR="00315EE4" w:rsidRPr="0020125A" w:rsidRDefault="00315EE4" w:rsidP="00814083">
      <w:pPr>
        <w:shd w:val="clear" w:color="auto" w:fill="FFFFFF"/>
        <w:spacing w:before="110" w:after="0" w:line="340" w:lineRule="exact"/>
        <w:ind w:firstLine="720"/>
        <w:jc w:val="both"/>
        <w:rPr>
          <w:rFonts w:eastAsia="Times New Roman" w:cs="Times New Roman"/>
          <w:szCs w:val="28"/>
        </w:rPr>
      </w:pPr>
      <w:r w:rsidRPr="00C72E82">
        <w:rPr>
          <w:rFonts w:eastAsia="Times New Roman" w:cs="Times New Roman"/>
          <w:szCs w:val="28"/>
        </w:rPr>
        <w:t>Để</w:t>
      </w:r>
      <w:r w:rsidRPr="0020125A">
        <w:rPr>
          <w:rFonts w:eastAsia="Times New Roman" w:cs="Times New Roman"/>
          <w:szCs w:val="28"/>
        </w:rPr>
        <w:t xml:space="preserve"> </w:t>
      </w:r>
      <w:r w:rsidRPr="00C72E82">
        <w:rPr>
          <w:rFonts w:eastAsia="Times New Roman" w:cs="Times New Roman"/>
          <w:szCs w:val="28"/>
        </w:rPr>
        <w:t>cụ</w:t>
      </w:r>
      <w:r w:rsidRPr="0020125A">
        <w:rPr>
          <w:rFonts w:eastAsia="Times New Roman" w:cs="Times New Roman"/>
          <w:szCs w:val="28"/>
        </w:rPr>
        <w:t xml:space="preserve"> </w:t>
      </w:r>
      <w:r w:rsidRPr="00C72E82">
        <w:rPr>
          <w:rFonts w:eastAsia="Times New Roman" w:cs="Times New Roman"/>
          <w:szCs w:val="28"/>
        </w:rPr>
        <w:t>thể</w:t>
      </w:r>
      <w:r w:rsidRPr="0020125A">
        <w:rPr>
          <w:rFonts w:eastAsia="Times New Roman" w:cs="Times New Roman"/>
          <w:szCs w:val="28"/>
        </w:rPr>
        <w:t xml:space="preserve"> </w:t>
      </w:r>
      <w:r>
        <w:rPr>
          <w:rFonts w:eastAsia="Times New Roman" w:cs="Times New Roman"/>
          <w:szCs w:val="28"/>
        </w:rPr>
        <w:t xml:space="preserve">các nội dung chi, </w:t>
      </w:r>
      <w:r w:rsidRPr="00C72E82">
        <w:rPr>
          <w:rFonts w:eastAsia="Times New Roman" w:cs="Times New Roman"/>
          <w:szCs w:val="28"/>
        </w:rPr>
        <w:t xml:space="preserve">mức </w:t>
      </w:r>
      <w:r w:rsidR="002B4B24">
        <w:rPr>
          <w:rFonts w:eastAsia="Times New Roman" w:cs="Times New Roman"/>
          <w:szCs w:val="28"/>
        </w:rPr>
        <w:t>chi</w:t>
      </w:r>
      <w:r w:rsidRPr="0020125A">
        <w:rPr>
          <w:rFonts w:eastAsia="Times New Roman" w:cs="Times New Roman"/>
          <w:szCs w:val="28"/>
        </w:rPr>
        <w:t xml:space="preserve"> </w:t>
      </w:r>
      <w:r>
        <w:rPr>
          <w:rFonts w:eastAsia="Times New Roman" w:cs="Times New Roman"/>
          <w:szCs w:val="28"/>
        </w:rPr>
        <w:t>phù hợp</w:t>
      </w:r>
      <w:r w:rsidRPr="00C72E82">
        <w:rPr>
          <w:rFonts w:eastAsia="Times New Roman" w:cs="Times New Roman"/>
          <w:szCs w:val="28"/>
        </w:rPr>
        <w:t xml:space="preserve"> với </w:t>
      </w:r>
      <w:r>
        <w:rPr>
          <w:rFonts w:eastAsia="Times New Roman" w:cs="Times New Roman"/>
          <w:szCs w:val="28"/>
        </w:rPr>
        <w:t>thực</w:t>
      </w:r>
      <w:r w:rsidRPr="0020125A">
        <w:rPr>
          <w:rFonts w:eastAsia="Times New Roman" w:cs="Times New Roman"/>
          <w:szCs w:val="28"/>
        </w:rPr>
        <w:t xml:space="preserve"> tế</w:t>
      </w:r>
      <w:r>
        <w:rPr>
          <w:rFonts w:eastAsia="Times New Roman" w:cs="Times New Roman"/>
          <w:szCs w:val="28"/>
        </w:rPr>
        <w:t xml:space="preserve"> </w:t>
      </w:r>
      <w:r w:rsidRPr="0020125A">
        <w:rPr>
          <w:rFonts w:eastAsia="Times New Roman" w:cs="Times New Roman"/>
          <w:szCs w:val="28"/>
        </w:rPr>
        <w:t xml:space="preserve">của địa phương, phù hợp với quy </w:t>
      </w:r>
      <w:r>
        <w:rPr>
          <w:rFonts w:eastAsia="Times New Roman" w:cs="Times New Roman"/>
          <w:szCs w:val="28"/>
        </w:rPr>
        <w:t>định của pháp</w:t>
      </w:r>
      <w:r w:rsidRPr="0020125A">
        <w:rPr>
          <w:rFonts w:eastAsia="Times New Roman" w:cs="Times New Roman"/>
          <w:szCs w:val="28"/>
        </w:rPr>
        <w:t xml:space="preserve"> luật, việc</w:t>
      </w:r>
      <w:r w:rsidR="002B4B24">
        <w:rPr>
          <w:rFonts w:eastAsia="Times New Roman" w:cs="Times New Roman"/>
          <w:szCs w:val="28"/>
        </w:rPr>
        <w:t xml:space="preserve"> ban </w:t>
      </w:r>
      <w:r>
        <w:rPr>
          <w:rFonts w:eastAsia="Times New Roman" w:cs="Times New Roman"/>
          <w:szCs w:val="28"/>
        </w:rPr>
        <w:t>hành</w:t>
      </w:r>
      <w:r w:rsidRPr="00C72E82">
        <w:rPr>
          <w:rFonts w:eastAsia="Times New Roman" w:cs="Times New Roman"/>
          <w:szCs w:val="28"/>
        </w:rPr>
        <w:t xml:space="preserve"> Nghị</w:t>
      </w:r>
      <w:r w:rsidRPr="0020125A">
        <w:rPr>
          <w:rFonts w:eastAsia="Times New Roman" w:cs="Times New Roman"/>
          <w:szCs w:val="28"/>
        </w:rPr>
        <w:t xml:space="preserve"> quyết</w:t>
      </w:r>
      <w:r w:rsidRPr="00C72E82">
        <w:rPr>
          <w:rFonts w:eastAsia="Times New Roman" w:cs="Times New Roman"/>
          <w:szCs w:val="28"/>
        </w:rPr>
        <w:t xml:space="preserve"> Quy định nội dung chi, mức </w:t>
      </w:r>
      <w:r w:rsidR="002B4B24">
        <w:rPr>
          <w:rFonts w:eastAsia="Times New Roman" w:cs="Times New Roman"/>
          <w:szCs w:val="28"/>
        </w:rPr>
        <w:t>chi</w:t>
      </w:r>
      <w:r w:rsidRPr="00C72E82">
        <w:rPr>
          <w:rFonts w:eastAsia="Times New Roman" w:cs="Times New Roman"/>
          <w:szCs w:val="28"/>
        </w:rPr>
        <w:t xml:space="preserve"> hoạt động khuyến nông trên địa bàn tỉnh Lai Châu là cần thiết</w:t>
      </w:r>
      <w:r>
        <w:rPr>
          <w:rFonts w:eastAsia="Times New Roman" w:cs="Times New Roman"/>
          <w:szCs w:val="28"/>
        </w:rPr>
        <w:t>.</w:t>
      </w:r>
    </w:p>
    <w:p w:rsidR="00315EE4" w:rsidRPr="00B329E5" w:rsidRDefault="00315EE4" w:rsidP="00814083">
      <w:pPr>
        <w:spacing w:before="110" w:after="0" w:line="340" w:lineRule="exact"/>
        <w:ind w:firstLine="720"/>
        <w:jc w:val="both"/>
        <w:rPr>
          <w:b/>
        </w:rPr>
      </w:pPr>
      <w:r w:rsidRPr="00B329E5">
        <w:rPr>
          <w:b/>
        </w:rPr>
        <w:lastRenderedPageBreak/>
        <w:t xml:space="preserve">II. MỤC ĐÍCH, QUAN ĐIỂM CHỈ ĐẠO VIỆC XÂY DỰNG DỰ THẢO NGHỊ QUYẾT </w:t>
      </w:r>
    </w:p>
    <w:p w:rsidR="00315EE4" w:rsidRDefault="00315EE4" w:rsidP="00814083">
      <w:pPr>
        <w:spacing w:before="110" w:after="0" w:line="340" w:lineRule="exact"/>
        <w:ind w:firstLine="720"/>
        <w:jc w:val="both"/>
      </w:pPr>
      <w:r w:rsidRPr="0091697A">
        <w:rPr>
          <w:b/>
        </w:rPr>
        <w:t>1. Mục đích</w:t>
      </w:r>
      <w:r>
        <w:t xml:space="preserve"> </w:t>
      </w:r>
    </w:p>
    <w:p w:rsidR="00315EE4" w:rsidRDefault="00315EE4" w:rsidP="00814083">
      <w:pPr>
        <w:spacing w:before="110" w:after="0" w:line="340" w:lineRule="exact"/>
        <w:ind w:firstLine="720"/>
        <w:jc w:val="both"/>
      </w:pPr>
      <w:r>
        <w:t xml:space="preserve">Căn cứ nội dung chi, mức chi quy định tại Thông tư số 75/2019/TT-BTC </w:t>
      </w:r>
      <w:r>
        <w:rPr>
          <w:rFonts w:eastAsia="Times New Roman" w:cs="Times New Roman"/>
          <w:szCs w:val="28"/>
        </w:rPr>
        <w:t xml:space="preserve">ngày 04/11/2019 </w:t>
      </w:r>
      <w:r>
        <w:t xml:space="preserve">của Bộ Tài chính để xây dựng quy định nội dung chi, mức </w:t>
      </w:r>
      <w:r w:rsidR="005D23C4">
        <w:t>chi</w:t>
      </w:r>
      <w:r>
        <w:t xml:space="preserve"> hoạt động khuyến nông phù hợp với khả năng cân đối ngân sách và đạt được mục tiêu của khuyến nông trên địa bàn tỉnh. Là căn cứ pháp lý để các tổ chức, cá nhân, các cơ quan quản lý nhà nước có liên quan đến các hoạt động khuyến nông trên địa bàn tỉnh triển khai thực hiện.</w:t>
      </w:r>
    </w:p>
    <w:p w:rsidR="00315EE4" w:rsidRDefault="00315EE4" w:rsidP="00814083">
      <w:pPr>
        <w:spacing w:before="110" w:after="0" w:line="340" w:lineRule="exact"/>
        <w:ind w:firstLine="720"/>
        <w:jc w:val="both"/>
        <w:rPr>
          <w:b/>
        </w:rPr>
      </w:pPr>
      <w:r w:rsidRPr="0091697A">
        <w:rPr>
          <w:b/>
        </w:rPr>
        <w:t xml:space="preserve">2. Quan điểm chỉ đạo </w:t>
      </w:r>
    </w:p>
    <w:p w:rsidR="00315EE4" w:rsidRDefault="00315EE4" w:rsidP="00814083">
      <w:pPr>
        <w:spacing w:before="110" w:after="0" w:line="340" w:lineRule="exact"/>
        <w:ind w:firstLine="720"/>
        <w:jc w:val="both"/>
        <w:rPr>
          <w:b/>
        </w:rPr>
      </w:pPr>
      <w:r>
        <w:t xml:space="preserve">Đảm bảo đúng quy định pháp luật về thẩm quyền và trình tự thủ tục ban hành văn bản quy phạm pháp luật và các văn bản pháp luật khác có liên quan; đảm bảo sự công khai, minh bạch trong quá trình xây dựng Nghị quyết và khả năng cân đối, bố trí ngân sách của tỉnh. </w:t>
      </w:r>
      <w:r w:rsidRPr="00AB2BA2">
        <w:t>Việc quy định chính sách, nội dung chi, mức chi cho các hoạt động khuyến nông phù hợp với chủ trương, định hướng phát triển của ngành nông nghiệp và phát triển nông thôn, điều kiện thực tế và đảm bảo đạt các mục tiêu khuyến nông trên địa bàn tỉnh Lai Châu.</w:t>
      </w:r>
    </w:p>
    <w:p w:rsidR="00315EE4" w:rsidRDefault="00315EE4" w:rsidP="00814083">
      <w:pPr>
        <w:spacing w:before="110" w:after="0" w:line="340" w:lineRule="exact"/>
        <w:ind w:firstLine="720"/>
        <w:jc w:val="both"/>
        <w:rPr>
          <w:b/>
        </w:rPr>
      </w:pPr>
      <w:r w:rsidRPr="00B329E5">
        <w:rPr>
          <w:b/>
        </w:rPr>
        <w:t xml:space="preserve">III. QUÁ TRÌNH XÂY DỰNG DỰ THẢO NGHỊ QUYẾT </w:t>
      </w:r>
    </w:p>
    <w:p w:rsidR="00315EE4" w:rsidRPr="00A023CD" w:rsidRDefault="00315EE4" w:rsidP="00814083">
      <w:pPr>
        <w:spacing w:before="110" w:after="0" w:line="340" w:lineRule="exact"/>
        <w:ind w:firstLine="720"/>
        <w:jc w:val="both"/>
        <w:rPr>
          <w:rStyle w:val="Hyperlink"/>
          <w:b/>
          <w:color w:val="auto"/>
          <w:u w:val="none"/>
        </w:rPr>
      </w:pPr>
      <w:r>
        <w:t xml:space="preserve">Thực hiện Công văn số 3346/UBND-TH ngày 12/9/2022 của UBND tỉnh về việc tham mưu, xây dựng văn bản trình HĐND, UBND tỉnh ban hành; theo đó </w:t>
      </w:r>
      <w:r w:rsidRPr="00732D5C">
        <w:rPr>
          <w:rFonts w:eastAsia="Calibri" w:cs="Times New Roman"/>
          <w:szCs w:val="28"/>
        </w:rPr>
        <w:t xml:space="preserve">giao </w:t>
      </w:r>
      <w:r w:rsidRPr="00732D5C">
        <w:rPr>
          <w:rFonts w:eastAsia="Calibri" w:cs="Times New Roman"/>
          <w:szCs w:val="28"/>
          <w:lang w:val="nl-NL"/>
        </w:rPr>
        <w:t xml:space="preserve">Sở Nông nghiệp và </w:t>
      </w:r>
      <w:r>
        <w:rPr>
          <w:rFonts w:eastAsia="Calibri" w:cs="Times New Roman"/>
          <w:szCs w:val="28"/>
          <w:lang w:val="nl-NL"/>
        </w:rPr>
        <w:t>PTNT</w:t>
      </w:r>
      <w:r w:rsidRPr="00732D5C">
        <w:rPr>
          <w:rFonts w:eastAsia="Calibri" w:cs="Times New Roman"/>
          <w:szCs w:val="28"/>
          <w:lang w:val="nl-NL"/>
        </w:rPr>
        <w:t xml:space="preserve"> </w:t>
      </w:r>
      <w:r w:rsidRPr="00732D5C">
        <w:rPr>
          <w:rFonts w:eastAsia="Calibri" w:cs="Times New Roman"/>
          <w:szCs w:val="28"/>
          <w:lang w:val="es-ES"/>
        </w:rPr>
        <w:t xml:space="preserve">chủ trì, phối hợp với các cơ quan có liên quan tổ chức soạn thảo dự thảo </w:t>
      </w:r>
      <w:r w:rsidRPr="00732D5C">
        <w:rPr>
          <w:rFonts w:eastAsia="Calibri" w:cs="Times New Roman"/>
          <w:szCs w:val="28"/>
        </w:rPr>
        <w:t>Nghị</w:t>
      </w:r>
      <w:r w:rsidRPr="00732D5C">
        <w:rPr>
          <w:rFonts w:eastAsia="Calibri" w:cs="Times New Roman"/>
          <w:szCs w:val="28"/>
          <w:lang w:val="es-ES"/>
        </w:rPr>
        <w:t xml:space="preserve"> quyết </w:t>
      </w:r>
      <w:r w:rsidRPr="00732D5C">
        <w:rPr>
          <w:rFonts w:eastAsia="Calibri" w:cs="Times New Roman"/>
          <w:szCs w:val="28"/>
        </w:rPr>
        <w:t>của HĐND tỉnh</w:t>
      </w:r>
      <w:r>
        <w:t xml:space="preserve"> Quy định nội dung chi, mức </w:t>
      </w:r>
      <w:r w:rsidR="00973C6F">
        <w:t>chi</w:t>
      </w:r>
      <w:r>
        <w:t xml:space="preserve"> hoạt động khuyến nông trên địa bàn tỉnh Lai Châu. Sở Nông nghiệp và PTNT đã triển khai thực hiện đầy đủ quy trình theo quy định của Luật ban hành văn bản quy phạm pháp luật với những nội dung sau: Sở Nông nghiệp và PTNT đã chủ trì soạn thảo dự thảo Nghị quyết Quy định nội dung chi, mức </w:t>
      </w:r>
      <w:r w:rsidR="00973C6F">
        <w:t xml:space="preserve">chi </w:t>
      </w:r>
      <w:r>
        <w:t xml:space="preserve">hoạt động khuyến nông trên địa bàn tỉnh Lai Châu </w:t>
      </w:r>
      <w:r>
        <w:rPr>
          <w:rFonts w:eastAsia="Times New Roman" w:cs="Times New Roman"/>
          <w:szCs w:val="28"/>
          <w:shd w:val="clear" w:color="auto" w:fill="FFFFFF"/>
        </w:rPr>
        <w:t xml:space="preserve">và tổ chức lấy ý kiến </w:t>
      </w:r>
      <w:r w:rsidRPr="00D61660">
        <w:rPr>
          <w:rFonts w:eastAsia="Times New Roman" w:cs="Times New Roman"/>
          <w:szCs w:val="28"/>
          <w:shd w:val="clear" w:color="auto" w:fill="FFFFFF"/>
        </w:rPr>
        <w:t xml:space="preserve">tham gia của các cơ quan có liên quan </w:t>
      </w:r>
      <w:r>
        <w:rPr>
          <w:rFonts w:eastAsia="Times New Roman" w:cs="Times New Roman"/>
          <w:szCs w:val="28"/>
          <w:shd w:val="clear" w:color="auto" w:fill="FFFFFF"/>
        </w:rPr>
        <w:t>t</w:t>
      </w:r>
      <w:r w:rsidR="00973C6F">
        <w:rPr>
          <w:rFonts w:eastAsia="Times New Roman" w:cs="Times New Roman"/>
          <w:szCs w:val="28"/>
          <w:shd w:val="clear" w:color="auto" w:fill="FFFFFF"/>
        </w:rPr>
        <w:t xml:space="preserve">heo Công văn số …./SNN-TT&amp;BVTV </w:t>
      </w:r>
      <w:r>
        <w:rPr>
          <w:rFonts w:eastAsia="Times New Roman" w:cs="Times New Roman"/>
          <w:szCs w:val="28"/>
          <w:shd w:val="clear" w:color="auto" w:fill="FFFFFF"/>
        </w:rPr>
        <w:t xml:space="preserve">ngày </w:t>
      </w:r>
      <w:r w:rsidR="00973C6F">
        <w:rPr>
          <w:rFonts w:eastAsia="Times New Roman" w:cs="Times New Roman"/>
          <w:szCs w:val="28"/>
          <w:shd w:val="clear" w:color="auto" w:fill="FFFFFF"/>
        </w:rPr>
        <w:t>..…/10</w:t>
      </w:r>
      <w:r>
        <w:rPr>
          <w:rFonts w:eastAsia="Times New Roman" w:cs="Times New Roman"/>
          <w:szCs w:val="28"/>
          <w:shd w:val="clear" w:color="auto" w:fill="FFFFFF"/>
        </w:rPr>
        <w:t xml:space="preserve">/2022 của Sở Nông nghiệp và PTNT. Toàn bộ nội dung, hồ sơ dự thảo Nghị quyết đã được Sở Nông nghiệp và PTNT </w:t>
      </w:r>
      <w:r>
        <w:t>gửi Văn phòng Ủy ban nhân dân tỉnh Lai Châu đăng tải lên mục “LẤY Ý KIẾN VỀ VĂN BẢN DỰ THẢO VĂN BẢN QPPL” từ</w:t>
      </w:r>
      <w:r w:rsidR="00973C6F">
        <w:t xml:space="preserve"> ngày …/10</w:t>
      </w:r>
      <w:r>
        <w:t>/2022 đế</w:t>
      </w:r>
      <w:r w:rsidR="00A76B52">
        <w:t>n ngày ...</w:t>
      </w:r>
      <w:r w:rsidR="00973C6F">
        <w:t>/11</w:t>
      </w:r>
      <w:r>
        <w:t xml:space="preserve">/2022 đồng thời đăng tải trên Trang thông tin điện tử của Sở </w:t>
      </w:r>
      <w:r w:rsidRPr="00D61660">
        <w:t xml:space="preserve">Nông nghiệp và PTNT tại địa chỉ </w:t>
      </w:r>
      <w:hyperlink r:id="rId7" w:history="1">
        <w:r w:rsidRPr="00D61660">
          <w:rPr>
            <w:rStyle w:val="Hyperlink"/>
          </w:rPr>
          <w:t>http://sonnptnt.laichau.gov.vn</w:t>
        </w:r>
      </w:hyperlink>
    </w:p>
    <w:p w:rsidR="00315EE4" w:rsidRPr="003F5683" w:rsidRDefault="00315EE4" w:rsidP="00814083">
      <w:pPr>
        <w:spacing w:before="110" w:after="0" w:line="340" w:lineRule="exact"/>
        <w:ind w:right="3" w:firstLine="720"/>
        <w:jc w:val="both"/>
        <w:rPr>
          <w:b/>
        </w:rPr>
      </w:pPr>
      <w:r>
        <w:t>Trên cơ sở nghiên cứu, tiếp thu ý kiến tham gia của các cơ quan, đơn vị có liên quan, Sở Nông nghiệp và PTNT đã rà soát, chỉnh sửa, hoàn thiện dự thảo Quyết định để gửi Sở Tư pháp thẩm định. Sở Tư pháp đã có ý kiến thẩm định  tại Báo cáo thẩm định số</w:t>
      </w:r>
      <w:r w:rsidR="001404DD">
        <w:t xml:space="preserve"> …/BC-STP ngày … tháng .... </w:t>
      </w:r>
      <w:r>
        <w:t xml:space="preserve">năm 2022. </w:t>
      </w:r>
      <w:r w:rsidRPr="003F5683">
        <w:t xml:space="preserve">Trên cơ sở nghiên cứu, tiếp thu ý kiến thẩm định của Sở Tư pháp, Sở Nông nghiệp và </w:t>
      </w:r>
      <w:r w:rsidRPr="003F5683">
        <w:lastRenderedPageBreak/>
        <w:t xml:space="preserve">PTNT đã rà soát để chỉnh sửa, hoàn thiện dự thảo Nghị quyết Quy định nội dung chi và mức </w:t>
      </w:r>
      <w:r w:rsidR="003F5683" w:rsidRPr="003F5683">
        <w:t>chi</w:t>
      </w:r>
      <w:r w:rsidRPr="003F5683">
        <w:t xml:space="preserve"> hoạt động khuyến nông trên địa bàn tỉnh Lai Châu</w:t>
      </w:r>
      <w:r w:rsidRPr="003F5683">
        <w:rPr>
          <w:rFonts w:eastAsia="Times New Roman" w:cs="Times New Roman"/>
          <w:szCs w:val="28"/>
          <w:shd w:val="clear" w:color="auto" w:fill="FFFFFF"/>
        </w:rPr>
        <w:t>.</w:t>
      </w:r>
    </w:p>
    <w:p w:rsidR="00315EE4" w:rsidRDefault="00315EE4" w:rsidP="00814083">
      <w:pPr>
        <w:spacing w:before="110" w:after="0" w:line="340" w:lineRule="exact"/>
        <w:ind w:firstLine="720"/>
        <w:jc w:val="both"/>
      </w:pPr>
      <w:r w:rsidRPr="007A276A">
        <w:rPr>
          <w:rFonts w:eastAsia="Calibri" w:cs="Times New Roman"/>
          <w:szCs w:val="28"/>
        </w:rPr>
        <w:t xml:space="preserve">Dự thảo Nghị quyết của HĐND tỉnh quy định </w:t>
      </w:r>
      <w:r>
        <w:t xml:space="preserve">nội dung chi, mức </w:t>
      </w:r>
      <w:r w:rsidR="003F5683">
        <w:t>chi</w:t>
      </w:r>
      <w:r>
        <w:t xml:space="preserve"> hoạt động khuyến nông trên địa bàn tỉnh Lai Châu</w:t>
      </w:r>
      <w:r>
        <w:rPr>
          <w:rFonts w:eastAsia="Calibri" w:cs="Times New Roman"/>
          <w:szCs w:val="28"/>
        </w:rPr>
        <w:t xml:space="preserve"> </w:t>
      </w:r>
      <w:r w:rsidRPr="007A276A">
        <w:rPr>
          <w:rFonts w:eastAsia="Calibri" w:cs="Times New Roman"/>
          <w:szCs w:val="28"/>
        </w:rPr>
        <w:t xml:space="preserve">đã được thông qua tại phiên họp Ủy ban nhân dân tỉnh ngày    </w:t>
      </w:r>
      <w:r>
        <w:rPr>
          <w:rFonts w:eastAsia="Calibri" w:cs="Times New Roman"/>
          <w:szCs w:val="28"/>
        </w:rPr>
        <w:t xml:space="preserve"> </w:t>
      </w:r>
      <w:r w:rsidRPr="007A276A">
        <w:rPr>
          <w:rFonts w:eastAsia="Calibri" w:cs="Times New Roman"/>
          <w:szCs w:val="28"/>
        </w:rPr>
        <w:t xml:space="preserve">tháng </w:t>
      </w:r>
      <w:r w:rsidRPr="0008123B">
        <w:rPr>
          <w:rFonts w:eastAsia="Calibri" w:cs="Times New Roman"/>
          <w:szCs w:val="28"/>
        </w:rPr>
        <w:t>1</w:t>
      </w:r>
      <w:r w:rsidR="0008123B">
        <w:rPr>
          <w:rFonts w:eastAsia="Calibri" w:cs="Times New Roman"/>
          <w:szCs w:val="28"/>
        </w:rPr>
        <w:t>1</w:t>
      </w:r>
      <w:r w:rsidRPr="007A276A">
        <w:rPr>
          <w:rFonts w:eastAsia="Calibri" w:cs="Times New Roman"/>
          <w:szCs w:val="28"/>
        </w:rPr>
        <w:t xml:space="preserve"> năm 2022.</w:t>
      </w:r>
    </w:p>
    <w:p w:rsidR="00315EE4" w:rsidRPr="007B5CB5" w:rsidRDefault="00315EE4" w:rsidP="00814083">
      <w:pPr>
        <w:spacing w:before="110" w:after="0" w:line="340" w:lineRule="exact"/>
        <w:ind w:firstLine="720"/>
        <w:jc w:val="both"/>
        <w:rPr>
          <w:b/>
        </w:rPr>
      </w:pPr>
      <w:r w:rsidRPr="007B5CB5">
        <w:rPr>
          <w:b/>
        </w:rPr>
        <w:t>IV. BỐ CỤC, NỘI DUNG CƠ BẢN CỦA DỰ THẢO NGHỊ QUYẾT</w:t>
      </w:r>
    </w:p>
    <w:p w:rsidR="00315EE4" w:rsidRDefault="00315EE4" w:rsidP="00814083">
      <w:pPr>
        <w:spacing w:before="110" w:after="0" w:line="340" w:lineRule="exact"/>
        <w:ind w:firstLine="720"/>
        <w:jc w:val="both"/>
      </w:pPr>
      <w:r w:rsidRPr="00360489">
        <w:rPr>
          <w:b/>
        </w:rPr>
        <w:t>1. Bố cục</w:t>
      </w:r>
    </w:p>
    <w:p w:rsidR="00C614B3" w:rsidRDefault="00315EE4" w:rsidP="00814083">
      <w:pPr>
        <w:spacing w:before="110" w:after="0" w:line="340" w:lineRule="exact"/>
        <w:ind w:firstLine="720"/>
        <w:jc w:val="both"/>
        <w:rPr>
          <w:spacing w:val="-6"/>
        </w:rPr>
      </w:pPr>
      <w:r w:rsidRPr="008C43A0">
        <w:rPr>
          <w:spacing w:val="-6"/>
        </w:rPr>
        <w:t xml:space="preserve">Dự thảo Nghị quyết </w:t>
      </w:r>
      <w:r w:rsidRPr="008C43A0">
        <w:rPr>
          <w:rFonts w:eastAsia="Calibri" w:cs="Times New Roman"/>
          <w:szCs w:val="28"/>
        </w:rPr>
        <w:t xml:space="preserve">quy định </w:t>
      </w:r>
      <w:r w:rsidRPr="008C43A0">
        <w:t xml:space="preserve">nội dung chi, mức </w:t>
      </w:r>
      <w:r w:rsidR="003F5683" w:rsidRPr="008C43A0">
        <w:t>chi</w:t>
      </w:r>
      <w:r w:rsidRPr="008C43A0">
        <w:t xml:space="preserve"> hoạt động khuyến nông trên địa bàn tỉnh Lai Châu</w:t>
      </w:r>
      <w:r w:rsidRPr="008C43A0">
        <w:rPr>
          <w:rFonts w:eastAsia="Times New Roman" w:cs="Times New Roman"/>
          <w:szCs w:val="28"/>
          <w:shd w:val="clear" w:color="auto" w:fill="FFFFFF"/>
        </w:rPr>
        <w:t>,</w:t>
      </w:r>
      <w:r w:rsidRPr="008C43A0">
        <w:rPr>
          <w:rFonts w:eastAsia="Times New Roman" w:cs="Times New Roman"/>
          <w:noProof/>
          <w:spacing w:val="-6"/>
          <w:szCs w:val="28"/>
        </w:rPr>
        <w:t xml:space="preserve"> </w:t>
      </w:r>
      <w:r w:rsidRPr="008C43A0">
        <w:rPr>
          <w:spacing w:val="-6"/>
        </w:rPr>
        <w:t xml:space="preserve">gồm </w:t>
      </w:r>
      <w:r w:rsidR="00440748">
        <w:rPr>
          <w:spacing w:val="-6"/>
        </w:rPr>
        <w:t>6</w:t>
      </w:r>
      <w:r w:rsidRPr="008C43A0">
        <w:rPr>
          <w:spacing w:val="-6"/>
        </w:rPr>
        <w:t xml:space="preserve"> Điề</w:t>
      </w:r>
      <w:r w:rsidR="00E36366" w:rsidRPr="008C43A0">
        <w:rPr>
          <w:spacing w:val="-6"/>
        </w:rPr>
        <w:t>u:</w:t>
      </w:r>
    </w:p>
    <w:p w:rsidR="00315EE4" w:rsidRDefault="00315EE4" w:rsidP="00814083">
      <w:pPr>
        <w:spacing w:before="110" w:after="0" w:line="340" w:lineRule="exact"/>
        <w:ind w:firstLine="720"/>
        <w:jc w:val="both"/>
        <w:rPr>
          <w:b/>
          <w:spacing w:val="-4"/>
        </w:rPr>
      </w:pPr>
      <w:r w:rsidRPr="00360489">
        <w:rPr>
          <w:b/>
          <w:spacing w:val="-4"/>
        </w:rPr>
        <w:t>2. Những nội dung cơ bản</w:t>
      </w:r>
      <w:r>
        <w:rPr>
          <w:b/>
          <w:spacing w:val="-4"/>
        </w:rPr>
        <w:t xml:space="preserve"> của Nghị quyết</w:t>
      </w:r>
    </w:p>
    <w:p w:rsidR="00315EE4" w:rsidRPr="00701CE6" w:rsidRDefault="00315EE4" w:rsidP="00814083">
      <w:pPr>
        <w:spacing w:before="110" w:after="0" w:line="340" w:lineRule="exact"/>
        <w:ind w:firstLine="720"/>
        <w:jc w:val="both"/>
        <w:rPr>
          <w:b/>
          <w:spacing w:val="-4"/>
        </w:rPr>
      </w:pPr>
      <w:r w:rsidRPr="00701CE6">
        <w:rPr>
          <w:b/>
          <w:spacing w:val="-4"/>
        </w:rPr>
        <w:t>2.1. Phạm vi điều chỉnh, đối tượng áp dụng</w:t>
      </w:r>
    </w:p>
    <w:p w:rsidR="00315EE4" w:rsidRDefault="00315EE4" w:rsidP="00814083">
      <w:pPr>
        <w:spacing w:before="110" w:after="0" w:line="340" w:lineRule="exact"/>
        <w:ind w:firstLine="720"/>
        <w:jc w:val="both"/>
        <w:rPr>
          <w:spacing w:val="-4"/>
        </w:rPr>
      </w:pPr>
      <w:r>
        <w:rPr>
          <w:spacing w:val="-4"/>
        </w:rPr>
        <w:t xml:space="preserve">- </w:t>
      </w:r>
      <w:r w:rsidRPr="00B468CF">
        <w:rPr>
          <w:rFonts w:eastAsia="Times New Roman" w:cs="Times New Roman"/>
          <w:lang w:val="vi"/>
        </w:rPr>
        <w:t>Phạm vi điều chỉnh</w:t>
      </w:r>
      <w:r>
        <w:rPr>
          <w:spacing w:val="-4"/>
        </w:rPr>
        <w:t>:</w:t>
      </w:r>
      <w:r w:rsidRPr="00B468CF">
        <w:rPr>
          <w:rFonts w:eastAsia="Times New Roman" w:cs="Times New Roman"/>
        </w:rPr>
        <w:t xml:space="preserve"> </w:t>
      </w:r>
      <w:r w:rsidRPr="00B468CF">
        <w:rPr>
          <w:rFonts w:eastAsia="Times New Roman" w:cs="Times New Roman"/>
          <w:spacing w:val="-3"/>
          <w:lang w:val="vi"/>
        </w:rPr>
        <w:t xml:space="preserve">Nghị quyết </w:t>
      </w:r>
      <w:r w:rsidRPr="00B468CF">
        <w:rPr>
          <w:rFonts w:eastAsia="Times New Roman" w:cs="Times New Roman"/>
          <w:lang w:val="vi"/>
        </w:rPr>
        <w:t xml:space="preserve">này quy định </w:t>
      </w:r>
      <w:r w:rsidRPr="00B468CF">
        <w:rPr>
          <w:rFonts w:eastAsia="Times New Roman" w:cs="Times New Roman"/>
          <w:spacing w:val="-2"/>
          <w:lang w:val="vi"/>
        </w:rPr>
        <w:t xml:space="preserve">nội </w:t>
      </w:r>
      <w:r w:rsidRPr="00B468CF">
        <w:rPr>
          <w:rFonts w:eastAsia="Times New Roman" w:cs="Times New Roman"/>
          <w:lang w:val="vi"/>
        </w:rPr>
        <w:t xml:space="preserve">dung </w:t>
      </w:r>
      <w:r w:rsidRPr="00B468CF">
        <w:rPr>
          <w:rFonts w:eastAsia="Times New Roman" w:cs="Times New Roman"/>
          <w:spacing w:val="-3"/>
          <w:lang w:val="vi"/>
        </w:rPr>
        <w:t xml:space="preserve">chi </w:t>
      </w:r>
      <w:r w:rsidRPr="00B468CF">
        <w:rPr>
          <w:rFonts w:eastAsia="Times New Roman" w:cs="Times New Roman"/>
          <w:lang w:val="vi"/>
        </w:rPr>
        <w:t xml:space="preserve">và </w:t>
      </w:r>
      <w:r w:rsidRPr="00B468CF">
        <w:rPr>
          <w:rFonts w:eastAsia="Times New Roman" w:cs="Times New Roman"/>
          <w:spacing w:val="-4"/>
          <w:lang w:val="vi"/>
        </w:rPr>
        <w:t xml:space="preserve">mức </w:t>
      </w:r>
      <w:r w:rsidR="006B1D89">
        <w:rPr>
          <w:rFonts w:eastAsia="Times New Roman" w:cs="Times New Roman"/>
        </w:rPr>
        <w:t>chi</w:t>
      </w:r>
      <w:r w:rsidRPr="00B468CF">
        <w:rPr>
          <w:rFonts w:eastAsia="Times New Roman" w:cs="Times New Roman"/>
          <w:spacing w:val="-3"/>
          <w:lang w:val="vi"/>
        </w:rPr>
        <w:t xml:space="preserve"> hoạt động khuyến </w:t>
      </w:r>
      <w:r w:rsidRPr="00B468CF">
        <w:rPr>
          <w:rFonts w:eastAsia="Times New Roman" w:cs="Times New Roman"/>
          <w:lang w:val="vi"/>
        </w:rPr>
        <w:t xml:space="preserve">nông </w:t>
      </w:r>
      <w:r w:rsidRPr="00B468CF">
        <w:rPr>
          <w:rFonts w:eastAsia="Times New Roman" w:cs="Times New Roman"/>
          <w:spacing w:val="-3"/>
          <w:lang w:val="vi"/>
        </w:rPr>
        <w:t xml:space="preserve">trên </w:t>
      </w:r>
      <w:r w:rsidRPr="00B468CF">
        <w:rPr>
          <w:rFonts w:eastAsia="Times New Roman" w:cs="Times New Roman"/>
          <w:lang w:val="vi"/>
        </w:rPr>
        <w:t xml:space="preserve">địa bàn </w:t>
      </w:r>
      <w:r w:rsidRPr="00B468CF">
        <w:rPr>
          <w:rFonts w:eastAsia="Times New Roman" w:cs="Times New Roman"/>
          <w:spacing w:val="-3"/>
          <w:lang w:val="vi"/>
        </w:rPr>
        <w:t xml:space="preserve">tỉnh </w:t>
      </w:r>
      <w:r w:rsidRPr="00B468CF">
        <w:rPr>
          <w:rFonts w:eastAsia="Times New Roman" w:cs="Times New Roman"/>
          <w:spacing w:val="-3"/>
        </w:rPr>
        <w:t>Lai Châu</w:t>
      </w:r>
      <w:r w:rsidRPr="00B468CF">
        <w:rPr>
          <w:rFonts w:eastAsia="Times New Roman" w:cs="Times New Roman"/>
          <w:spacing w:val="-3"/>
          <w:lang w:val="vi"/>
        </w:rPr>
        <w:t>.</w:t>
      </w:r>
    </w:p>
    <w:p w:rsidR="00315EE4" w:rsidRDefault="00315EE4" w:rsidP="00814083">
      <w:pPr>
        <w:spacing w:before="110" w:after="0" w:line="340" w:lineRule="exact"/>
        <w:ind w:firstLine="720"/>
        <w:jc w:val="both"/>
        <w:rPr>
          <w:rFonts w:eastAsia="Times New Roman" w:cs="Times New Roman"/>
          <w:bCs/>
          <w:szCs w:val="28"/>
        </w:rPr>
      </w:pPr>
      <w:r>
        <w:rPr>
          <w:spacing w:val="-4"/>
        </w:rPr>
        <w:t xml:space="preserve">- </w:t>
      </w:r>
      <w:r w:rsidRPr="00B468CF">
        <w:rPr>
          <w:rFonts w:eastAsia="Times New Roman" w:cs="Times New Roman"/>
          <w:bCs/>
          <w:szCs w:val="28"/>
          <w:lang w:val="vi"/>
        </w:rPr>
        <w:t>Đối tượng áp dụng</w:t>
      </w:r>
      <w:r>
        <w:rPr>
          <w:spacing w:val="-4"/>
        </w:rPr>
        <w:t xml:space="preserve">: </w:t>
      </w:r>
      <w:r w:rsidRPr="00B468CF">
        <w:rPr>
          <w:rFonts w:eastAsia="Times New Roman" w:cs="Times New Roman"/>
          <w:bCs/>
          <w:szCs w:val="28"/>
          <w:lang w:val="vi"/>
        </w:rPr>
        <w:t>Tổ chức, cá nhân có liên quan đến hoạt động khuyến nông và chuyển giao công nghệ trong nông nghiệp trên địa bàn tỉnh Lai Châu</w:t>
      </w:r>
      <w:r>
        <w:rPr>
          <w:rFonts w:eastAsia="Times New Roman" w:cs="Times New Roman"/>
          <w:bCs/>
          <w:szCs w:val="28"/>
        </w:rPr>
        <w:t xml:space="preserve">; </w:t>
      </w:r>
      <w:r w:rsidR="00CC7472">
        <w:rPr>
          <w:rFonts w:eastAsia="Times New Roman" w:cs="Times New Roman"/>
          <w:bCs/>
          <w:szCs w:val="28"/>
        </w:rPr>
        <w:t>c</w:t>
      </w:r>
      <w:r w:rsidRPr="00B468CF">
        <w:rPr>
          <w:rFonts w:eastAsia="Times New Roman" w:cs="Times New Roman"/>
          <w:bCs/>
          <w:szCs w:val="28"/>
          <w:lang w:val="vi"/>
        </w:rPr>
        <w:t>ác cơ quan quản lý nhà nước về hoạt động khuyến</w:t>
      </w:r>
      <w:r w:rsidRPr="00B468CF">
        <w:rPr>
          <w:rFonts w:eastAsia="Times New Roman" w:cs="Times New Roman"/>
          <w:bCs/>
          <w:spacing w:val="-10"/>
          <w:szCs w:val="28"/>
          <w:lang w:val="vi"/>
        </w:rPr>
        <w:t xml:space="preserve"> </w:t>
      </w:r>
      <w:r w:rsidRPr="00B468CF">
        <w:rPr>
          <w:rFonts w:eastAsia="Times New Roman" w:cs="Times New Roman"/>
          <w:bCs/>
          <w:szCs w:val="28"/>
          <w:lang w:val="vi"/>
        </w:rPr>
        <w:t>nông.</w:t>
      </w:r>
    </w:p>
    <w:p w:rsidR="00617921" w:rsidRDefault="00315EE4" w:rsidP="00814083">
      <w:pPr>
        <w:spacing w:before="110" w:after="0" w:line="340" w:lineRule="exact"/>
        <w:ind w:firstLine="720"/>
        <w:jc w:val="both"/>
        <w:rPr>
          <w:b/>
          <w:spacing w:val="-4"/>
        </w:rPr>
      </w:pPr>
      <w:r w:rsidRPr="00B468CF">
        <w:rPr>
          <w:b/>
          <w:spacing w:val="-4"/>
        </w:rPr>
        <w:t xml:space="preserve">2.2. </w:t>
      </w:r>
      <w:r w:rsidR="00617921">
        <w:rPr>
          <w:b/>
          <w:spacing w:val="-4"/>
        </w:rPr>
        <w:t>Nội dung chi, mức chi hoạt hộng khuyến nông</w:t>
      </w:r>
    </w:p>
    <w:p w:rsidR="00442DF9" w:rsidRDefault="00617921" w:rsidP="00814083">
      <w:pPr>
        <w:spacing w:before="110" w:after="0" w:line="340" w:lineRule="exact"/>
        <w:ind w:firstLine="720"/>
        <w:jc w:val="both"/>
        <w:rPr>
          <w:rFonts w:eastAsia="Times New Roman" w:cs="Times New Roman"/>
          <w:b/>
        </w:rPr>
      </w:pPr>
      <w:r>
        <w:rPr>
          <w:b/>
          <w:spacing w:val="-4"/>
        </w:rPr>
        <w:t xml:space="preserve">2.2.1. </w:t>
      </w:r>
      <w:r w:rsidR="00AE6F0E">
        <w:rPr>
          <w:b/>
          <w:spacing w:val="-4"/>
        </w:rPr>
        <w:t>B</w:t>
      </w:r>
      <w:r w:rsidR="00315EE4" w:rsidRPr="00B468CF">
        <w:rPr>
          <w:rFonts w:eastAsia="Times New Roman" w:cs="Times New Roman"/>
          <w:b/>
          <w:lang w:val="vi"/>
        </w:rPr>
        <w:t>ồi dưỡng, tập huấn và đào tạo</w:t>
      </w:r>
    </w:p>
    <w:p w:rsidR="00442DF9" w:rsidRDefault="00654DF4" w:rsidP="00814083">
      <w:pPr>
        <w:spacing w:before="110" w:after="0" w:line="340" w:lineRule="exact"/>
        <w:ind w:firstLine="720"/>
        <w:jc w:val="both"/>
        <w:rPr>
          <w:rFonts w:eastAsia="Times New Roman" w:cs="Times New Roman"/>
          <w:szCs w:val="28"/>
          <w:lang w:val="nl-NL"/>
        </w:rPr>
      </w:pPr>
      <w:r>
        <w:rPr>
          <w:rFonts w:eastAsia="Times New Roman" w:cs="Times New Roman"/>
        </w:rPr>
        <w:t>-</w:t>
      </w:r>
      <w:r w:rsidR="00EF0D8D">
        <w:rPr>
          <w:rFonts w:eastAsia="Times New Roman" w:cs="Times New Roman"/>
        </w:rPr>
        <w:t xml:space="preserve"> </w:t>
      </w:r>
      <w:r w:rsidR="00BA7E4F">
        <w:rPr>
          <w:rFonts w:eastAsia="Times New Roman" w:cs="Times New Roman"/>
        </w:rPr>
        <w:t>C</w:t>
      </w:r>
      <w:r w:rsidR="00F965E6" w:rsidRPr="00F965E6">
        <w:rPr>
          <w:rFonts w:eastAsia="Times New Roman" w:cs="Times New Roman"/>
          <w:color w:val="000000"/>
          <w:szCs w:val="28"/>
          <w:shd w:val="clear" w:color="auto" w:fill="FFFFFF"/>
          <w:lang w:val="vi"/>
        </w:rPr>
        <w:t xml:space="preserve">hi thù lao giảng viên, </w:t>
      </w:r>
      <w:r w:rsidR="00F965E6" w:rsidRPr="00F965E6">
        <w:rPr>
          <w:rFonts w:eastAsia="Times New Roman" w:cs="Times New Roman"/>
          <w:szCs w:val="28"/>
        </w:rPr>
        <w:t>p</w:t>
      </w:r>
      <w:r w:rsidR="00F965E6" w:rsidRPr="00F965E6">
        <w:rPr>
          <w:rFonts w:eastAsia="Times New Roman" w:cs="Times New Roman"/>
          <w:szCs w:val="28"/>
          <w:lang w:val="vi"/>
        </w:rPr>
        <w:t xml:space="preserve">hụ cấp tiền ăn, </w:t>
      </w:r>
      <w:r w:rsidR="00F965E6" w:rsidRPr="00F965E6">
        <w:rPr>
          <w:rFonts w:eastAsia="Times New Roman" w:cs="Times New Roman"/>
          <w:szCs w:val="28"/>
        </w:rPr>
        <w:t>phương tiện đi lại, phòng nghỉ</w:t>
      </w:r>
      <w:r w:rsidR="00F965E6" w:rsidRPr="00F965E6">
        <w:rPr>
          <w:rFonts w:eastAsia="Times New Roman" w:cs="Times New Roman"/>
          <w:szCs w:val="28"/>
          <w:lang w:val="vi"/>
        </w:rPr>
        <w:t xml:space="preserve"> cho giảng viên</w:t>
      </w:r>
      <w:r w:rsidR="00F965E6">
        <w:rPr>
          <w:rFonts w:eastAsia="Times New Roman" w:cs="Times New Roman"/>
          <w:szCs w:val="28"/>
        </w:rPr>
        <w:t>;</w:t>
      </w:r>
      <w:r w:rsidR="00F965E6" w:rsidRPr="00F965E6">
        <w:rPr>
          <w:rFonts w:eastAsia="Times New Roman" w:cs="Times New Roman"/>
        </w:rPr>
        <w:t xml:space="preserve"> Chi nước uống phục vụ lớp học</w:t>
      </w:r>
      <w:r w:rsidR="00F965E6">
        <w:rPr>
          <w:rFonts w:eastAsia="Times New Roman" w:cs="Times New Roman"/>
        </w:rPr>
        <w:t xml:space="preserve">; </w:t>
      </w:r>
      <w:r w:rsidR="00F965E6" w:rsidRPr="00F965E6">
        <w:rPr>
          <w:rFonts w:eastAsia="Times New Roman" w:cs="Times New Roman"/>
          <w:spacing w:val="-4"/>
        </w:rPr>
        <w:t>T</w:t>
      </w:r>
      <w:r w:rsidR="00F965E6" w:rsidRPr="00F965E6">
        <w:rPr>
          <w:rFonts w:eastAsia="Times New Roman" w:cs="Times New Roman"/>
          <w:spacing w:val="-4"/>
          <w:lang w:val="vi"/>
        </w:rPr>
        <w:t>huê phiên dịch và biên dịc</w:t>
      </w:r>
      <w:r w:rsidR="00F965E6" w:rsidRPr="00F965E6">
        <w:rPr>
          <w:rFonts w:eastAsia="Times New Roman" w:cs="Times New Roman"/>
          <w:spacing w:val="-4"/>
        </w:rPr>
        <w:t>h</w:t>
      </w:r>
      <w:r w:rsidR="00F965E6">
        <w:rPr>
          <w:rFonts w:eastAsia="Times New Roman" w:cs="Times New Roman"/>
          <w:spacing w:val="-4"/>
        </w:rPr>
        <w:t xml:space="preserve">; </w:t>
      </w:r>
      <w:r w:rsidR="00F965E6" w:rsidRPr="00F965E6">
        <w:rPr>
          <w:rFonts w:eastAsia="Times New Roman" w:cs="Times New Roman"/>
          <w:sz w:val="22"/>
        </w:rPr>
        <w:t xml:space="preserve"> </w:t>
      </w:r>
      <w:r w:rsidR="00EF0D8D">
        <w:rPr>
          <w:rFonts w:eastAsia="Times New Roman" w:cs="Times New Roman"/>
          <w:spacing w:val="-4"/>
          <w:szCs w:val="28"/>
        </w:rPr>
        <w:t xml:space="preserve">Chi </w:t>
      </w:r>
      <w:r w:rsidR="00EF0D8D" w:rsidRPr="00EF0D8D">
        <w:rPr>
          <w:rFonts w:eastAsia="Times New Roman" w:cs="Times New Roman"/>
          <w:spacing w:val="-4"/>
          <w:szCs w:val="28"/>
        </w:rPr>
        <w:t>khảo sát, học tập trong</w:t>
      </w:r>
      <w:r w:rsidR="000F70D1">
        <w:rPr>
          <w:rFonts w:eastAsia="Times New Roman" w:cs="Times New Roman"/>
          <w:spacing w:val="-4"/>
          <w:szCs w:val="28"/>
        </w:rPr>
        <w:t xml:space="preserve"> và</w:t>
      </w:r>
      <w:r w:rsidR="00EF0D8D" w:rsidRPr="00EF0D8D">
        <w:rPr>
          <w:rFonts w:eastAsia="Times New Roman" w:cs="Times New Roman"/>
          <w:spacing w:val="-4"/>
          <w:szCs w:val="28"/>
        </w:rPr>
        <w:t xml:space="preserve"> </w:t>
      </w:r>
      <w:r w:rsidR="00F965E6" w:rsidRPr="00F965E6">
        <w:rPr>
          <w:rFonts w:eastAsia="Times New Roman" w:cs="Times New Roman"/>
          <w:szCs w:val="28"/>
          <w:lang w:val="nl-NL"/>
        </w:rPr>
        <w:t>ngoài nước</w:t>
      </w:r>
      <w:r w:rsidR="00EF0D8D">
        <w:rPr>
          <w:rFonts w:eastAsia="Times New Roman" w:cs="Times New Roman"/>
          <w:szCs w:val="28"/>
          <w:lang w:val="nl-NL"/>
        </w:rPr>
        <w:t>.</w:t>
      </w:r>
    </w:p>
    <w:p w:rsidR="00E5621B" w:rsidRDefault="00E5621B" w:rsidP="00814083">
      <w:pPr>
        <w:spacing w:before="110" w:after="0" w:line="340" w:lineRule="exact"/>
        <w:ind w:firstLine="720"/>
        <w:jc w:val="both"/>
        <w:rPr>
          <w:rFonts w:eastAsia="Times New Roman" w:cs="Times New Roman"/>
          <w:i/>
          <w:szCs w:val="28"/>
          <w:lang w:val="nl-NL"/>
        </w:rPr>
      </w:pPr>
      <w:r>
        <w:rPr>
          <w:rFonts w:eastAsia="Times New Roman" w:cs="Times New Roman"/>
          <w:i/>
          <w:szCs w:val="28"/>
          <w:lang w:val="nl-NL"/>
        </w:rPr>
        <w:t xml:space="preserve">- </w:t>
      </w:r>
      <w:r w:rsidR="00122B1A" w:rsidRPr="00122B1A">
        <w:rPr>
          <w:rFonts w:eastAsia="Times New Roman" w:cs="Times New Roman"/>
          <w:i/>
          <w:szCs w:val="28"/>
          <w:lang w:val="nl-NL"/>
        </w:rPr>
        <w:t>Căn cứ đề xuất</w:t>
      </w:r>
      <w:r w:rsidR="00EF0D8D" w:rsidRPr="00122B1A">
        <w:rPr>
          <w:rFonts w:eastAsia="Times New Roman" w:cs="Times New Roman"/>
          <w:i/>
          <w:szCs w:val="28"/>
          <w:lang w:val="nl-NL"/>
        </w:rPr>
        <w:t>:</w:t>
      </w:r>
      <w:r w:rsidR="00122B1A" w:rsidRPr="00122B1A">
        <w:rPr>
          <w:rFonts w:eastAsia="Times New Roman" w:cs="Times New Roman"/>
          <w:i/>
          <w:szCs w:val="28"/>
          <w:lang w:val="nl-NL"/>
        </w:rPr>
        <w:t xml:space="preserve"> </w:t>
      </w:r>
    </w:p>
    <w:p w:rsidR="00E5621B" w:rsidRPr="00BA7E4F" w:rsidRDefault="00E5621B" w:rsidP="00814083">
      <w:pPr>
        <w:spacing w:before="110" w:after="0" w:line="340" w:lineRule="exact"/>
        <w:ind w:firstLine="720"/>
        <w:jc w:val="both"/>
        <w:rPr>
          <w:i/>
        </w:rPr>
      </w:pPr>
      <w:r>
        <w:rPr>
          <w:rFonts w:eastAsia="Times New Roman" w:cs="Times New Roman"/>
          <w:i/>
          <w:szCs w:val="28"/>
          <w:lang w:val="nl-NL"/>
        </w:rPr>
        <w:t>+ Nội dung chi:</w:t>
      </w:r>
      <w:r w:rsidRPr="00E5621B">
        <w:t xml:space="preserve"> </w:t>
      </w:r>
      <w:r w:rsidR="00BA7E4F">
        <w:rPr>
          <w:i/>
        </w:rPr>
        <w:t>T</w:t>
      </w:r>
      <w:r w:rsidRPr="00E5621B">
        <w:rPr>
          <w:i/>
        </w:rPr>
        <w:t>heo Nghị định số 83/2018/NĐ-CP</w:t>
      </w:r>
      <w:r w:rsidR="00E167E4">
        <w:t xml:space="preserve"> </w:t>
      </w:r>
      <w:r w:rsidR="00BA7E4F">
        <w:t xml:space="preserve">ngày </w:t>
      </w:r>
      <w:r w:rsidR="00BA7E4F" w:rsidRPr="00BA7E4F">
        <w:rPr>
          <w:i/>
        </w:rPr>
        <w:t>24/5/2018</w:t>
      </w:r>
      <w:r w:rsidR="00BA7E4F">
        <w:rPr>
          <w:i/>
        </w:rPr>
        <w:t xml:space="preserve">, </w:t>
      </w:r>
      <w:r w:rsidRPr="00E5621B">
        <w:rPr>
          <w:i/>
        </w:rPr>
        <w:t>Thông tư số 75/2019/TT-BTC ngày</w:t>
      </w:r>
      <w:r w:rsidR="000F70D1">
        <w:rPr>
          <w:i/>
        </w:rPr>
        <w:t xml:space="preserve"> </w:t>
      </w:r>
      <w:r w:rsidRPr="00E5621B">
        <w:rPr>
          <w:i/>
        </w:rPr>
        <w:t xml:space="preserve"> 04/11/2019 của Bộ Tài chính quy định quản lý, sử dụng kinh phí sự nghiệp từ nguồn ngân sách nhà nước thực hiện hoạt động khuyến nông.</w:t>
      </w:r>
    </w:p>
    <w:p w:rsidR="00315EE4" w:rsidRDefault="00CC7472" w:rsidP="00814083">
      <w:pPr>
        <w:spacing w:before="110" w:after="0" w:line="340" w:lineRule="exact"/>
        <w:ind w:firstLine="720"/>
        <w:jc w:val="both"/>
        <w:rPr>
          <w:i/>
          <w:szCs w:val="28"/>
        </w:rPr>
      </w:pPr>
      <w:r>
        <w:rPr>
          <w:i/>
          <w:szCs w:val="28"/>
        </w:rPr>
        <w:t>+</w:t>
      </w:r>
      <w:r w:rsidR="00E5621B">
        <w:rPr>
          <w:i/>
          <w:szCs w:val="28"/>
        </w:rPr>
        <w:t xml:space="preserve"> Mức chi: </w:t>
      </w:r>
      <w:r w:rsidR="00122B1A">
        <w:rPr>
          <w:i/>
          <w:szCs w:val="28"/>
        </w:rPr>
        <w:t>Đ</w:t>
      </w:r>
      <w:r w:rsidR="00315EE4" w:rsidRPr="00122B1A">
        <w:rPr>
          <w:i/>
          <w:szCs w:val="28"/>
        </w:rPr>
        <w:t xml:space="preserve">ề xuất thực hiện theo các quy định tại </w:t>
      </w:r>
      <w:r w:rsidR="00315EE4" w:rsidRPr="00122B1A">
        <w:rPr>
          <w:rFonts w:eastAsia="Times New Roman" w:cs="Times New Roman"/>
          <w:i/>
          <w:szCs w:val="28"/>
          <w:lang w:val="nl-NL"/>
        </w:rPr>
        <w:t>Nghị quyết số 15/2017/NQ-HĐND ngày 14/7/2017 của HĐND tỉnh</w:t>
      </w:r>
      <w:r w:rsidR="00315EE4" w:rsidRPr="00122B1A">
        <w:rPr>
          <w:rFonts w:eastAsia="Times New Roman" w:cs="Times New Roman"/>
          <w:i/>
          <w:szCs w:val="28"/>
        </w:rPr>
        <w:t xml:space="preserve"> quy định mức công tác phí, chi hội nghị trên địa bàn tỉnh Lai Châu;</w:t>
      </w:r>
      <w:r w:rsidR="00315EE4" w:rsidRPr="00122B1A">
        <w:rPr>
          <w:rFonts w:eastAsia="Times New Roman" w:cs="Times New Roman"/>
          <w:i/>
          <w:szCs w:val="28"/>
          <w:lang w:val="vi"/>
        </w:rPr>
        <w:t xml:space="preserve"> Nghị </w:t>
      </w:r>
      <w:r w:rsidR="00315EE4" w:rsidRPr="00122B1A">
        <w:rPr>
          <w:rFonts w:eastAsia="Times New Roman" w:cs="Times New Roman"/>
          <w:i/>
          <w:spacing w:val="-3"/>
          <w:szCs w:val="28"/>
          <w:lang w:val="vi"/>
        </w:rPr>
        <w:t xml:space="preserve">quyết </w:t>
      </w:r>
      <w:r w:rsidR="00315EE4" w:rsidRPr="00122B1A">
        <w:rPr>
          <w:rFonts w:eastAsia="Times New Roman" w:cs="Times New Roman"/>
          <w:i/>
          <w:szCs w:val="28"/>
          <w:lang w:val="vi"/>
        </w:rPr>
        <w:t xml:space="preserve">số </w:t>
      </w:r>
      <w:r w:rsidR="00315EE4" w:rsidRPr="00122B1A">
        <w:rPr>
          <w:rFonts w:eastAsia="Times New Roman" w:cs="Times New Roman"/>
          <w:i/>
          <w:spacing w:val="-3"/>
          <w:szCs w:val="28"/>
        </w:rPr>
        <w:t>11</w:t>
      </w:r>
      <w:r w:rsidR="00315EE4" w:rsidRPr="00122B1A">
        <w:rPr>
          <w:rFonts w:eastAsia="Times New Roman" w:cs="Times New Roman"/>
          <w:i/>
          <w:spacing w:val="-3"/>
          <w:szCs w:val="28"/>
          <w:lang w:val="vi"/>
        </w:rPr>
        <w:t>/201</w:t>
      </w:r>
      <w:r w:rsidR="00315EE4" w:rsidRPr="00122B1A">
        <w:rPr>
          <w:rFonts w:eastAsia="Times New Roman" w:cs="Times New Roman"/>
          <w:i/>
          <w:spacing w:val="-3"/>
          <w:szCs w:val="28"/>
        </w:rPr>
        <w:t>9</w:t>
      </w:r>
      <w:r w:rsidR="00315EE4" w:rsidRPr="00122B1A">
        <w:rPr>
          <w:rFonts w:eastAsia="Times New Roman" w:cs="Times New Roman"/>
          <w:i/>
          <w:spacing w:val="-3"/>
          <w:szCs w:val="28"/>
          <w:lang w:val="vi"/>
        </w:rPr>
        <w:t xml:space="preserve">/NQ-HĐND </w:t>
      </w:r>
      <w:r w:rsidR="00315EE4" w:rsidRPr="00122B1A">
        <w:rPr>
          <w:rFonts w:eastAsia="Times New Roman" w:cs="Times New Roman"/>
          <w:i/>
          <w:szCs w:val="28"/>
          <w:lang w:val="vi"/>
        </w:rPr>
        <w:t xml:space="preserve">ngày </w:t>
      </w:r>
      <w:r w:rsidR="00315EE4" w:rsidRPr="00122B1A">
        <w:rPr>
          <w:rFonts w:eastAsia="Times New Roman" w:cs="Times New Roman"/>
          <w:i/>
          <w:spacing w:val="-3"/>
          <w:szCs w:val="28"/>
        </w:rPr>
        <w:t xml:space="preserve">23 tháng 7 năm </w:t>
      </w:r>
      <w:r w:rsidR="00315EE4" w:rsidRPr="00122B1A">
        <w:rPr>
          <w:rFonts w:eastAsia="Times New Roman" w:cs="Times New Roman"/>
          <w:i/>
          <w:spacing w:val="-3"/>
          <w:szCs w:val="28"/>
          <w:lang w:val="vi"/>
        </w:rPr>
        <w:t>201</w:t>
      </w:r>
      <w:r w:rsidR="00315EE4" w:rsidRPr="00122B1A">
        <w:rPr>
          <w:rFonts w:eastAsia="Times New Roman" w:cs="Times New Roman"/>
          <w:i/>
          <w:spacing w:val="-3"/>
          <w:szCs w:val="28"/>
        </w:rPr>
        <w:t>9</w:t>
      </w:r>
      <w:r w:rsidR="00315EE4" w:rsidRPr="00122B1A">
        <w:rPr>
          <w:rFonts w:eastAsia="Times New Roman" w:cs="Times New Roman"/>
          <w:i/>
          <w:spacing w:val="-3"/>
          <w:szCs w:val="28"/>
          <w:lang w:val="vi"/>
        </w:rPr>
        <w:t xml:space="preserve"> </w:t>
      </w:r>
      <w:r w:rsidR="00315EE4" w:rsidRPr="00122B1A">
        <w:rPr>
          <w:rFonts w:eastAsia="Times New Roman" w:cs="Times New Roman"/>
          <w:i/>
          <w:szCs w:val="28"/>
          <w:lang w:val="vi"/>
        </w:rPr>
        <w:t xml:space="preserve">của </w:t>
      </w:r>
      <w:r w:rsidR="00315EE4" w:rsidRPr="00122B1A">
        <w:rPr>
          <w:rFonts w:eastAsia="Times New Roman" w:cs="Times New Roman"/>
          <w:i/>
          <w:spacing w:val="-3"/>
          <w:szCs w:val="28"/>
          <w:lang w:val="vi"/>
        </w:rPr>
        <w:t xml:space="preserve">HĐND </w:t>
      </w:r>
      <w:r w:rsidR="00315EE4" w:rsidRPr="00122B1A">
        <w:rPr>
          <w:rFonts w:eastAsia="Times New Roman" w:cs="Times New Roman"/>
          <w:i/>
          <w:szCs w:val="28"/>
          <w:lang w:val="vi"/>
        </w:rPr>
        <w:t xml:space="preserve">tỉnh </w:t>
      </w:r>
      <w:r w:rsidR="00315EE4" w:rsidRPr="00122B1A">
        <w:rPr>
          <w:rFonts w:eastAsia="Times New Roman" w:cs="Times New Roman"/>
          <w:i/>
          <w:spacing w:val="-3"/>
          <w:szCs w:val="28"/>
          <w:lang w:val="vi"/>
        </w:rPr>
        <w:t xml:space="preserve">Lai Châu </w:t>
      </w:r>
      <w:r w:rsidR="00315EE4" w:rsidRPr="00122B1A">
        <w:rPr>
          <w:rFonts w:eastAsia="Times New Roman" w:cs="Times New Roman"/>
          <w:i/>
          <w:szCs w:val="28"/>
          <w:lang w:val="vi"/>
        </w:rPr>
        <w:t xml:space="preserve">quy định </w:t>
      </w:r>
      <w:r w:rsidR="00315EE4" w:rsidRPr="00122B1A">
        <w:rPr>
          <w:rFonts w:eastAsia="Times New Roman" w:cs="Times New Roman"/>
          <w:i/>
          <w:spacing w:val="-4"/>
          <w:szCs w:val="28"/>
          <w:lang w:val="vi"/>
        </w:rPr>
        <w:t xml:space="preserve">mức </w:t>
      </w:r>
      <w:r w:rsidR="00315EE4" w:rsidRPr="00122B1A">
        <w:rPr>
          <w:rFonts w:eastAsia="Times New Roman" w:cs="Times New Roman"/>
          <w:i/>
          <w:szCs w:val="28"/>
          <w:lang w:val="vi"/>
        </w:rPr>
        <w:t xml:space="preserve">chi </w:t>
      </w:r>
      <w:r w:rsidR="00315EE4" w:rsidRPr="00122B1A">
        <w:rPr>
          <w:rFonts w:eastAsia="Times New Roman" w:cs="Times New Roman"/>
          <w:i/>
          <w:spacing w:val="-3"/>
          <w:szCs w:val="28"/>
          <w:lang w:val="vi"/>
        </w:rPr>
        <w:t xml:space="preserve">đào </w:t>
      </w:r>
      <w:r w:rsidR="00315EE4" w:rsidRPr="00122B1A">
        <w:rPr>
          <w:rFonts w:eastAsia="Times New Roman" w:cs="Times New Roman"/>
          <w:i/>
          <w:szCs w:val="28"/>
          <w:lang w:val="vi"/>
        </w:rPr>
        <w:t xml:space="preserve">tạo, </w:t>
      </w:r>
      <w:r w:rsidR="00315EE4" w:rsidRPr="00122B1A">
        <w:rPr>
          <w:rFonts w:eastAsia="Times New Roman" w:cs="Times New Roman"/>
          <w:i/>
          <w:spacing w:val="-2"/>
          <w:szCs w:val="28"/>
          <w:lang w:val="vi"/>
        </w:rPr>
        <w:t xml:space="preserve">bồi </w:t>
      </w:r>
      <w:r w:rsidR="00315EE4" w:rsidRPr="00122B1A">
        <w:rPr>
          <w:rFonts w:eastAsia="Times New Roman" w:cs="Times New Roman"/>
          <w:i/>
          <w:spacing w:val="-3"/>
          <w:szCs w:val="28"/>
          <w:lang w:val="vi"/>
        </w:rPr>
        <w:t xml:space="preserve">dưỡng </w:t>
      </w:r>
      <w:r w:rsidR="00315EE4" w:rsidRPr="00122B1A">
        <w:rPr>
          <w:rFonts w:eastAsia="Times New Roman" w:cs="Times New Roman"/>
          <w:i/>
          <w:szCs w:val="28"/>
          <w:lang w:val="vi"/>
        </w:rPr>
        <w:t xml:space="preserve">cán bộ, </w:t>
      </w:r>
      <w:r w:rsidR="00315EE4" w:rsidRPr="00122B1A">
        <w:rPr>
          <w:rFonts w:eastAsia="Times New Roman" w:cs="Times New Roman"/>
          <w:i/>
          <w:spacing w:val="-3"/>
          <w:szCs w:val="28"/>
          <w:lang w:val="vi"/>
        </w:rPr>
        <w:t xml:space="preserve">công chức, viên chức </w:t>
      </w:r>
      <w:r w:rsidR="00315EE4" w:rsidRPr="00122B1A">
        <w:rPr>
          <w:rFonts w:eastAsia="Times New Roman" w:cs="Times New Roman"/>
          <w:i/>
          <w:spacing w:val="-3"/>
          <w:szCs w:val="28"/>
        </w:rPr>
        <w:t xml:space="preserve">và hỗ trợ luân chuyển cán bộ, công chức </w:t>
      </w:r>
      <w:r w:rsidR="00315EE4" w:rsidRPr="00122B1A">
        <w:rPr>
          <w:rFonts w:eastAsia="Times New Roman" w:cs="Times New Roman"/>
          <w:i/>
          <w:spacing w:val="-3"/>
          <w:szCs w:val="28"/>
          <w:lang w:val="vi"/>
        </w:rPr>
        <w:t xml:space="preserve">trên </w:t>
      </w:r>
      <w:r w:rsidR="00315EE4" w:rsidRPr="00122B1A">
        <w:rPr>
          <w:rFonts w:eastAsia="Times New Roman" w:cs="Times New Roman"/>
          <w:i/>
          <w:szCs w:val="28"/>
          <w:lang w:val="vi"/>
        </w:rPr>
        <w:t xml:space="preserve">địa </w:t>
      </w:r>
      <w:r w:rsidR="00315EE4" w:rsidRPr="00122B1A">
        <w:rPr>
          <w:rFonts w:eastAsia="Times New Roman" w:cs="Times New Roman"/>
          <w:i/>
          <w:spacing w:val="-3"/>
          <w:szCs w:val="28"/>
          <w:lang w:val="vi"/>
        </w:rPr>
        <w:t xml:space="preserve">bàn </w:t>
      </w:r>
      <w:r w:rsidR="00315EE4" w:rsidRPr="00122B1A">
        <w:rPr>
          <w:rFonts w:eastAsia="Times New Roman" w:cs="Times New Roman"/>
          <w:i/>
          <w:szCs w:val="28"/>
          <w:lang w:val="vi"/>
        </w:rPr>
        <w:t>tỉnh</w:t>
      </w:r>
      <w:r w:rsidR="00315EE4" w:rsidRPr="00122B1A">
        <w:rPr>
          <w:i/>
          <w:szCs w:val="28"/>
        </w:rPr>
        <w:t xml:space="preserve">; </w:t>
      </w:r>
      <w:r w:rsidR="00775755" w:rsidRPr="00122B1A">
        <w:rPr>
          <w:i/>
          <w:color w:val="000000"/>
          <w:szCs w:val="28"/>
          <w:lang w:val="nl-NL"/>
        </w:rPr>
        <w:t>Nghị quyết số 14/2019/NQ-HĐND ngày 23/7/2019 của Hội đồng nhân dân tỉnh Lai Châu quy định chế độ tiếp khách nước ngoài, tổ chức hội nghị, hội thảo quốc tế và chi tiếp khách trong nước trên địa bàn tỉnh</w:t>
      </w:r>
      <w:r w:rsidR="00C8491A" w:rsidRPr="00122B1A">
        <w:rPr>
          <w:i/>
          <w:color w:val="000000"/>
          <w:szCs w:val="28"/>
          <w:lang w:val="nl-NL"/>
        </w:rPr>
        <w:t xml:space="preserve">; </w:t>
      </w:r>
      <w:r w:rsidR="00C8491A" w:rsidRPr="00122B1A">
        <w:rPr>
          <w:i/>
          <w:szCs w:val="28"/>
          <w:lang w:val="nl-NL"/>
        </w:rPr>
        <w:t>Thông tư số 102/2012/TT-BTC ngày 21 tháng 6 năm 2012 của Bộ Tài chính quy định chế độ công tác phí cho cán bộ, công chức nhà nước đi công tác ngắn hạn ở nước ngoài do ngân sách nhà nước đảm bảo kinh phí</w:t>
      </w:r>
      <w:r w:rsidR="00775755" w:rsidRPr="00122B1A">
        <w:rPr>
          <w:i/>
          <w:color w:val="000000"/>
          <w:szCs w:val="28"/>
          <w:lang w:val="nl-NL"/>
        </w:rPr>
        <w:t>.</w:t>
      </w:r>
      <w:r w:rsidR="00315EE4" w:rsidRPr="00122B1A">
        <w:rPr>
          <w:i/>
          <w:szCs w:val="28"/>
        </w:rPr>
        <w:t xml:space="preserve"> </w:t>
      </w:r>
    </w:p>
    <w:p w:rsidR="00122B1A" w:rsidRPr="00BA7E4F" w:rsidRDefault="00E5621B" w:rsidP="00814083">
      <w:pPr>
        <w:spacing w:before="110" w:after="0" w:line="340" w:lineRule="exact"/>
        <w:ind w:firstLine="720"/>
        <w:jc w:val="both"/>
        <w:rPr>
          <w:rFonts w:eastAsia="Times New Roman" w:cs="Times New Roman"/>
          <w:spacing w:val="-4"/>
          <w:szCs w:val="28"/>
        </w:rPr>
      </w:pPr>
      <w:r w:rsidRPr="00E5621B">
        <w:rPr>
          <w:szCs w:val="28"/>
        </w:rPr>
        <w:lastRenderedPageBreak/>
        <w:t>-</w:t>
      </w:r>
      <w:r w:rsidR="00BA7E4F">
        <w:rPr>
          <w:szCs w:val="28"/>
        </w:rPr>
        <w:t xml:space="preserve"> </w:t>
      </w:r>
      <w:r w:rsidRPr="00E5621B">
        <w:rPr>
          <w:rFonts w:eastAsia="Times New Roman" w:cs="Times New Roman"/>
          <w:lang w:val="vi"/>
        </w:rPr>
        <w:t>Chi in ấn tài liệu, giáo trình;</w:t>
      </w:r>
      <w:r w:rsidRPr="00E5621B">
        <w:rPr>
          <w:rFonts w:eastAsia="Times New Roman" w:cs="Times New Roman"/>
        </w:rPr>
        <w:t xml:space="preserve"> văn phòng phẩm; </w:t>
      </w:r>
      <w:r w:rsidRPr="00E5621B">
        <w:rPr>
          <w:rFonts w:eastAsia="Times New Roman" w:cs="Times New Roman"/>
          <w:lang w:val="vi"/>
        </w:rPr>
        <w:t>vật tư thực hành lớp học; in chứng chỉ</w:t>
      </w:r>
      <w:r w:rsidRPr="00E5621B">
        <w:rPr>
          <w:rFonts w:eastAsia="Times New Roman" w:cs="Times New Roman"/>
        </w:rPr>
        <w:t xml:space="preserve">; </w:t>
      </w:r>
      <w:r w:rsidRPr="00E5621B">
        <w:rPr>
          <w:rFonts w:eastAsia="Times New Roman" w:cs="Times New Roman"/>
          <w:spacing w:val="-4"/>
        </w:rPr>
        <w:t>th</w:t>
      </w:r>
      <w:r w:rsidRPr="00E5621B">
        <w:rPr>
          <w:rFonts w:eastAsia="Times New Roman" w:cs="Times New Roman"/>
          <w:spacing w:val="-4"/>
          <w:lang w:val="vi"/>
        </w:rPr>
        <w:t>uê hội trường, phòng học</w:t>
      </w:r>
      <w:r w:rsidRPr="00E5621B">
        <w:rPr>
          <w:rFonts w:eastAsia="Times New Roman" w:cs="Times New Roman"/>
          <w:spacing w:val="-4"/>
        </w:rPr>
        <w:t>;</w:t>
      </w:r>
      <w:r w:rsidRPr="00E5621B">
        <w:rPr>
          <w:rFonts w:eastAsia="Times New Roman" w:cs="Times New Roman"/>
          <w:b/>
          <w:spacing w:val="-2"/>
          <w:sz w:val="22"/>
        </w:rPr>
        <w:t xml:space="preserve"> </w:t>
      </w:r>
      <w:r w:rsidRPr="00E5621B">
        <w:rPr>
          <w:rFonts w:eastAsia="Times New Roman" w:cs="Times New Roman"/>
          <w:lang w:val="vi"/>
        </w:rPr>
        <w:t>chi tiền thuốc y tế thông thường cho học viên (nếu học viên ốm)</w:t>
      </w:r>
      <w:r w:rsidRPr="00E5621B">
        <w:rPr>
          <w:rFonts w:eastAsia="Times New Roman" w:cs="Times New Roman"/>
        </w:rPr>
        <w:t>;</w:t>
      </w:r>
      <w:r w:rsidRPr="00E5621B">
        <w:rPr>
          <w:rFonts w:eastAsia="Times New Roman" w:cs="Times New Roman"/>
          <w:spacing w:val="-4"/>
        </w:rPr>
        <w:t xml:space="preserve"> </w:t>
      </w:r>
      <w:r w:rsidRPr="00E5621B">
        <w:rPr>
          <w:rFonts w:eastAsia="Times New Roman" w:cs="Times New Roman"/>
          <w:spacing w:val="-4"/>
          <w:lang w:val="vi"/>
        </w:rPr>
        <w:t>tổ chức cho học viên đi khảo sát, thực tế; thuê thiết bị; chi tổ chức khai giảng, bế giảng</w:t>
      </w:r>
      <w:r w:rsidRPr="00E5621B">
        <w:rPr>
          <w:rFonts w:eastAsia="Times New Roman" w:cs="Times New Roman"/>
          <w:spacing w:val="-4"/>
        </w:rPr>
        <w:t xml:space="preserve">; </w:t>
      </w:r>
      <w:r w:rsidRPr="00E5621B">
        <w:rPr>
          <w:rFonts w:eastAsia="Times New Roman" w:cs="Times New Roman"/>
          <w:spacing w:val="-4"/>
          <w:lang w:val="vi"/>
        </w:rPr>
        <w:t>chi khác (điện, nước, thông tin liên lạc, văn phòng phẩm, vệ sinh, trông giữ xe và các khoản chi trực tiếp khác</w:t>
      </w:r>
      <w:r w:rsidR="00BA7E4F">
        <w:rPr>
          <w:rFonts w:eastAsia="Times New Roman" w:cs="Times New Roman"/>
          <w:spacing w:val="-4"/>
        </w:rPr>
        <w:t xml:space="preserve">); </w:t>
      </w:r>
      <w:r w:rsidR="00BA7E4F" w:rsidRPr="00BA7E4F">
        <w:rPr>
          <w:rFonts w:eastAsia="Times New Roman" w:cs="Times New Roman"/>
          <w:spacing w:val="-6"/>
          <w:szCs w:val="28"/>
        </w:rPr>
        <w:t xml:space="preserve">thuê </w:t>
      </w:r>
      <w:r w:rsidR="00BA7E4F" w:rsidRPr="00BA7E4F">
        <w:rPr>
          <w:rFonts w:eastAsia="Times New Roman" w:cs="Times New Roman"/>
          <w:szCs w:val="28"/>
          <w:shd w:val="clear" w:color="auto" w:fill="FFFFFF"/>
          <w:lang w:val="vi"/>
        </w:rPr>
        <w:t>phương tiện đưa, đón học viên</w:t>
      </w:r>
      <w:r w:rsidR="00BA7E4F">
        <w:rPr>
          <w:rFonts w:eastAsia="Times New Roman" w:cs="Times New Roman"/>
          <w:szCs w:val="28"/>
          <w:shd w:val="clear" w:color="auto" w:fill="FFFFFF"/>
        </w:rPr>
        <w:t xml:space="preserve"> đi</w:t>
      </w:r>
      <w:r w:rsidR="00BA7E4F" w:rsidRPr="00BA7E4F">
        <w:rPr>
          <w:rFonts w:eastAsia="Times New Roman" w:cs="Times New Roman"/>
          <w:spacing w:val="-4"/>
          <w:sz w:val="22"/>
        </w:rPr>
        <w:t xml:space="preserve"> </w:t>
      </w:r>
      <w:r w:rsidR="00BA7E4F" w:rsidRPr="00BA7E4F">
        <w:rPr>
          <w:rFonts w:eastAsia="Times New Roman" w:cs="Times New Roman"/>
          <w:spacing w:val="-4"/>
          <w:szCs w:val="28"/>
        </w:rPr>
        <w:t>khảo sát, học tập trong nước</w:t>
      </w:r>
      <w:r w:rsidR="00BA7E4F">
        <w:rPr>
          <w:rFonts w:eastAsia="Times New Roman" w:cs="Times New Roman"/>
          <w:spacing w:val="-4"/>
          <w:szCs w:val="28"/>
        </w:rPr>
        <w:t>.</w:t>
      </w:r>
    </w:p>
    <w:p w:rsidR="003C0CF2" w:rsidRDefault="00BA7E4F" w:rsidP="00814083">
      <w:pPr>
        <w:spacing w:before="110" w:after="0" w:line="340" w:lineRule="exact"/>
        <w:ind w:firstLine="720"/>
        <w:jc w:val="both"/>
        <w:rPr>
          <w:rFonts w:eastAsia="Times New Roman" w:cs="Times New Roman"/>
          <w:i/>
        </w:rPr>
      </w:pPr>
      <w:r w:rsidRPr="00BA7E4F">
        <w:rPr>
          <w:rFonts w:eastAsia="Times New Roman" w:cs="Times New Roman"/>
          <w:i/>
          <w:szCs w:val="28"/>
        </w:rPr>
        <w:t xml:space="preserve">Căn cứ đề xuất: </w:t>
      </w:r>
      <w:r w:rsidR="001D0B53">
        <w:rPr>
          <w:rFonts w:eastAsia="Times New Roman" w:cs="Times New Roman"/>
          <w:i/>
          <w:szCs w:val="28"/>
        </w:rPr>
        <w:t>Do</w:t>
      </w:r>
      <w:r>
        <w:rPr>
          <w:rFonts w:eastAsia="Times New Roman" w:cs="Times New Roman"/>
          <w:i/>
          <w:szCs w:val="28"/>
        </w:rPr>
        <w:t xml:space="preserve"> tính chất tổ chức các lớp </w:t>
      </w:r>
      <w:r w:rsidRPr="00BA7E4F">
        <w:rPr>
          <w:i/>
          <w:spacing w:val="-4"/>
        </w:rPr>
        <w:t>B</w:t>
      </w:r>
      <w:r w:rsidRPr="00BA7E4F">
        <w:rPr>
          <w:rFonts w:eastAsia="Times New Roman" w:cs="Times New Roman"/>
          <w:i/>
          <w:lang w:val="vi"/>
        </w:rPr>
        <w:t>ồi dưỡng, tập huấn và đào tạo</w:t>
      </w:r>
      <w:r>
        <w:rPr>
          <w:rFonts w:eastAsia="Times New Roman" w:cs="Times New Roman"/>
          <w:i/>
        </w:rPr>
        <w:t xml:space="preserve"> (thời gian, nội dung</w:t>
      </w:r>
      <w:r w:rsidR="003C0CF2">
        <w:rPr>
          <w:rFonts w:eastAsia="Times New Roman" w:cs="Times New Roman"/>
          <w:i/>
        </w:rPr>
        <w:t xml:space="preserve"> tập huấn</w:t>
      </w:r>
      <w:r>
        <w:rPr>
          <w:rFonts w:eastAsia="Times New Roman" w:cs="Times New Roman"/>
          <w:i/>
        </w:rPr>
        <w:t xml:space="preserve">, </w:t>
      </w:r>
      <w:r w:rsidR="001D0B53">
        <w:rPr>
          <w:rFonts w:eastAsia="Times New Roman" w:cs="Times New Roman"/>
          <w:i/>
        </w:rPr>
        <w:t xml:space="preserve">cơ sở vật chất, trang thiết bị phục vụ, kết hợp lý thuyết với tham quan thực tế…) khác nhau nên rất khó trong việc xác định </w:t>
      </w:r>
      <w:r w:rsidR="003C0CF2">
        <w:rPr>
          <w:rFonts w:eastAsia="Times New Roman" w:cs="Times New Roman"/>
          <w:i/>
        </w:rPr>
        <w:t>mức chi phù hợp cho các lớp bồi dưỡng,</w:t>
      </w:r>
      <w:r w:rsidR="003C0CF2" w:rsidRPr="00B468CF">
        <w:rPr>
          <w:rFonts w:eastAsia="Times New Roman" w:cs="Times New Roman"/>
          <w:b/>
          <w:lang w:val="vi"/>
        </w:rPr>
        <w:t xml:space="preserve"> </w:t>
      </w:r>
      <w:r w:rsidR="003C0CF2" w:rsidRPr="003C0CF2">
        <w:rPr>
          <w:rFonts w:eastAsia="Times New Roman" w:cs="Times New Roman"/>
          <w:i/>
          <w:lang w:val="vi"/>
        </w:rPr>
        <w:t>tập huấn và đào tạo</w:t>
      </w:r>
      <w:r w:rsidR="003C0CF2">
        <w:rPr>
          <w:rFonts w:eastAsia="Times New Roman" w:cs="Times New Roman"/>
          <w:i/>
        </w:rPr>
        <w:t>. Tùy theo yêu cầu, nhiệm vụ được giao</w:t>
      </w:r>
      <w:r w:rsidR="008802AA">
        <w:rPr>
          <w:rFonts w:eastAsia="Times New Roman" w:cs="Times New Roman"/>
          <w:i/>
        </w:rPr>
        <w:t xml:space="preserve"> của cấp có thẩm quyền,</w:t>
      </w:r>
      <w:r w:rsidR="003C0CF2">
        <w:rPr>
          <w:rFonts w:eastAsia="Times New Roman" w:cs="Times New Roman"/>
          <w:i/>
        </w:rPr>
        <w:t xml:space="preserve"> đề xuất áp dụng </w:t>
      </w:r>
      <w:r w:rsidR="003C0CF2" w:rsidRPr="003C0CF2">
        <w:rPr>
          <w:rFonts w:eastAsia="Times New Roman" w:cs="Times New Roman"/>
          <w:i/>
          <w:spacing w:val="-4"/>
          <w:szCs w:val="28"/>
          <w:lang w:val="nl-NL"/>
        </w:rPr>
        <w:t>thực hiện theo hình thức hợp đồng hoặc hóa đơn, chứng từ th</w:t>
      </w:r>
      <w:r w:rsidR="004F443D">
        <w:rPr>
          <w:rFonts w:eastAsia="Times New Roman" w:cs="Times New Roman"/>
          <w:i/>
          <w:spacing w:val="-4"/>
          <w:szCs w:val="28"/>
          <w:lang w:val="nl-NL"/>
        </w:rPr>
        <w:t>ực tế và theo quy định hiện hành.</w:t>
      </w:r>
      <w:r w:rsidR="003C0CF2" w:rsidRPr="003C0CF2">
        <w:rPr>
          <w:rFonts w:eastAsia="Times New Roman" w:cs="Times New Roman"/>
          <w:i/>
          <w:spacing w:val="-4"/>
        </w:rPr>
        <w:t xml:space="preserve">  </w:t>
      </w:r>
      <w:r w:rsidR="003C0CF2" w:rsidRPr="003C0CF2">
        <w:rPr>
          <w:rFonts w:eastAsia="Times New Roman" w:cs="Times New Roman"/>
          <w:i/>
        </w:rPr>
        <w:t xml:space="preserve"> </w:t>
      </w:r>
    </w:p>
    <w:p w:rsidR="004F443D" w:rsidRDefault="004F443D" w:rsidP="00814083">
      <w:pPr>
        <w:spacing w:before="110" w:after="0" w:line="340" w:lineRule="exact"/>
        <w:ind w:firstLine="720"/>
        <w:jc w:val="both"/>
        <w:rPr>
          <w:rFonts w:eastAsia="Times New Roman" w:cs="Times New Roman"/>
        </w:rPr>
      </w:pPr>
      <w:r>
        <w:rPr>
          <w:rFonts w:eastAsia="Times New Roman" w:cs="Times New Roman"/>
        </w:rPr>
        <w:t xml:space="preserve">- </w:t>
      </w:r>
      <w:r w:rsidRPr="004F443D">
        <w:rPr>
          <w:rFonts w:eastAsia="Times New Roman" w:cs="Times New Roman"/>
          <w:lang w:val="vi"/>
        </w:rPr>
        <w:t>Chi hỗ trợ tiền ăn, tiền đi lại, nơi ở, tài liệu học trong thời gian tham dự đào tạo, tập huấn, bồi dưỡng, khảo sát học tập khuyến</w:t>
      </w:r>
      <w:r w:rsidRPr="004F443D">
        <w:rPr>
          <w:rFonts w:eastAsia="Times New Roman" w:cs="Times New Roman"/>
          <w:spacing w:val="-8"/>
          <w:lang w:val="vi"/>
        </w:rPr>
        <w:t xml:space="preserve"> </w:t>
      </w:r>
      <w:r w:rsidRPr="004F443D">
        <w:rPr>
          <w:rFonts w:eastAsia="Times New Roman" w:cs="Times New Roman"/>
          <w:lang w:val="vi"/>
        </w:rPr>
        <w:t>nông</w:t>
      </w:r>
    </w:p>
    <w:p w:rsidR="005C7BF0" w:rsidRPr="00D04007" w:rsidRDefault="00F30D85" w:rsidP="00814083">
      <w:pPr>
        <w:spacing w:before="110" w:after="0" w:line="340" w:lineRule="exact"/>
        <w:ind w:firstLine="720"/>
        <w:jc w:val="both"/>
        <w:rPr>
          <w:i/>
          <w:szCs w:val="28"/>
        </w:rPr>
      </w:pPr>
      <w:r w:rsidRPr="00BA7E4F">
        <w:rPr>
          <w:rFonts w:eastAsia="Times New Roman" w:cs="Times New Roman"/>
          <w:i/>
          <w:szCs w:val="28"/>
        </w:rPr>
        <w:t>Căn cứ đề xuất:</w:t>
      </w:r>
      <w:r w:rsidR="00B57C64">
        <w:rPr>
          <w:rFonts w:eastAsia="Times New Roman" w:cs="Times New Roman"/>
          <w:i/>
          <w:szCs w:val="28"/>
        </w:rPr>
        <w:t xml:space="preserve"> </w:t>
      </w:r>
      <w:r w:rsidR="005C0479">
        <w:rPr>
          <w:i/>
        </w:rPr>
        <w:t xml:space="preserve">Đề xuất mức chi </w:t>
      </w:r>
      <w:r w:rsidR="009D1355">
        <w:rPr>
          <w:i/>
        </w:rPr>
        <w:t>t</w:t>
      </w:r>
      <w:r w:rsidR="00B57C64" w:rsidRPr="00E5621B">
        <w:rPr>
          <w:i/>
        </w:rPr>
        <w:t>heo Thông tư số 75/2019/TT-BTC ngày 04/11/2019 của Bộ Tài chính quy định quản lý, sử dụng kinh phí sự nghiệp từ nguồn ngân sách nhà nước thực hiện hoạt động khuyế</w:t>
      </w:r>
      <w:r w:rsidR="00D04007">
        <w:rPr>
          <w:i/>
        </w:rPr>
        <w:t xml:space="preserve">n nông; </w:t>
      </w:r>
      <w:r w:rsidR="00D04007" w:rsidRPr="00D04007">
        <w:rPr>
          <w:rFonts w:eastAsia="Times New Roman" w:cs="Times New Roman"/>
          <w:i/>
          <w:szCs w:val="28"/>
          <w:lang w:val="nl-NL"/>
        </w:rPr>
        <w:t>Nghị quyết số 15/2017/NQ-HĐND14/7/2017 của HĐND tỉnh</w:t>
      </w:r>
      <w:r w:rsidR="00D04007">
        <w:rPr>
          <w:rFonts w:eastAsia="Times New Roman" w:cs="Times New Roman"/>
          <w:i/>
          <w:szCs w:val="28"/>
          <w:lang w:val="nl-NL"/>
        </w:rPr>
        <w:t>.</w:t>
      </w:r>
    </w:p>
    <w:p w:rsidR="00334180" w:rsidRDefault="005C7BF0" w:rsidP="00814083">
      <w:pPr>
        <w:spacing w:before="110" w:after="0" w:line="340" w:lineRule="exact"/>
        <w:ind w:firstLine="720"/>
        <w:jc w:val="both"/>
        <w:rPr>
          <w:i/>
        </w:rPr>
      </w:pPr>
      <w:r>
        <w:rPr>
          <w:i/>
        </w:rPr>
        <w:t>Riêng hỗ trợ tiền đi lại:</w:t>
      </w:r>
      <w:r w:rsidR="00D04007">
        <w:rPr>
          <w:i/>
        </w:rPr>
        <w:t xml:space="preserve"> Tại Thông tư số </w:t>
      </w:r>
      <w:r w:rsidR="00D04007" w:rsidRPr="00E5621B">
        <w:rPr>
          <w:i/>
        </w:rPr>
        <w:t>75/2019/TT-BTC ngày 04/11/2019 của Bộ Tài chính quy định quản lý, sử dụng kinh phí sự nghiệp từ nguồn ngân sách nhà nước thực hiện hoạt động khuyế</w:t>
      </w:r>
      <w:r w:rsidR="00D04007">
        <w:rPr>
          <w:i/>
        </w:rPr>
        <w:t>n nông</w:t>
      </w:r>
      <w:r>
        <w:rPr>
          <w:i/>
        </w:rPr>
        <w:t xml:space="preserve"> </w:t>
      </w:r>
      <w:r w:rsidR="00D04007">
        <w:rPr>
          <w:i/>
        </w:rPr>
        <w:t>quy định: Hỗ trợ tiền đi lại là 200.000 đồng/người/khóa học nếu địa điểm đào tạo xa nơi cư trú từ 15 km trở lên. Riêng người khuyết tật và người học cư trú ở xã, thôn, bản thuộc vùng đặc biệt khó khăn, xã thuộc bãi ngang, xã đảo theo quy định của Thủ tướng Chính phủ mức hỗ trợ 300.000 đồng/người/khóa học nếu địa điểm xa nơi cư trú từ 5km trở lên.</w:t>
      </w:r>
    </w:p>
    <w:p w:rsidR="004F443D" w:rsidRPr="0052765B" w:rsidRDefault="00334180" w:rsidP="00814083">
      <w:pPr>
        <w:spacing w:before="110" w:after="0" w:line="340" w:lineRule="exact"/>
        <w:ind w:firstLine="720"/>
        <w:jc w:val="both"/>
        <w:rPr>
          <w:i/>
        </w:rPr>
      </w:pPr>
      <w:r>
        <w:rPr>
          <w:i/>
        </w:rPr>
        <w:t xml:space="preserve"> Tuy nhiên việc </w:t>
      </w:r>
      <w:r w:rsidR="0052765B">
        <w:rPr>
          <w:i/>
        </w:rPr>
        <w:t xml:space="preserve">áp dụng </w:t>
      </w:r>
      <w:r>
        <w:rPr>
          <w:i/>
        </w:rPr>
        <w:t xml:space="preserve">quy định trên </w:t>
      </w:r>
      <w:r w:rsidR="0052765B">
        <w:rPr>
          <w:i/>
        </w:rPr>
        <w:t>trong trường hợp cụ thể sẽ không phù hợp (ví dụ: Tổ chức bồi dưỡng, đào tạo tập huấn tại Thành phố Lai Châu: học viên ở huyện thị trấn Mường Tè đến thành phố Lai Châu có quảng đường đi lại (cả đi, về) trên 200 km, học viên ở huyện xã Lản Nhì Thàng huyện Phong Thổ đến thành phố khoảng 30 km (cả đi, về) theo quy định trên mức hỗ trợ</w:t>
      </w:r>
      <w:r w:rsidR="0052765B" w:rsidRPr="0052765B">
        <w:rPr>
          <w:i/>
        </w:rPr>
        <w:t xml:space="preserve"> </w:t>
      </w:r>
      <w:r w:rsidR="0052765B">
        <w:rPr>
          <w:i/>
        </w:rPr>
        <w:t>tiền đi lại là 200.000 đồng/người/khóa học sẽ không phù hợp). Do đó đề xuất áp dụng</w:t>
      </w:r>
      <w:r w:rsidR="002153C5">
        <w:rPr>
          <w:i/>
        </w:rPr>
        <w:t xml:space="preserve"> chung</w:t>
      </w:r>
      <w:r w:rsidR="0052765B">
        <w:rPr>
          <w:i/>
        </w:rPr>
        <w:t xml:space="preserve"> theo quy định tại </w:t>
      </w:r>
      <w:r w:rsidR="0052765B" w:rsidRPr="0052765B">
        <w:rPr>
          <w:rFonts w:eastAsia="Times New Roman" w:cs="Times New Roman"/>
          <w:i/>
          <w:szCs w:val="28"/>
          <w:lang w:val="nl-NL"/>
        </w:rPr>
        <w:t>Nghị quyết số 15/2017/NQ-HĐND</w:t>
      </w:r>
      <w:r w:rsidR="0052765B">
        <w:rPr>
          <w:rFonts w:eastAsia="Times New Roman" w:cs="Times New Roman"/>
          <w:i/>
          <w:szCs w:val="28"/>
          <w:lang w:val="nl-NL"/>
        </w:rPr>
        <w:t>.</w:t>
      </w:r>
    </w:p>
    <w:p w:rsidR="00315EE4" w:rsidRDefault="00617921" w:rsidP="00814083">
      <w:pPr>
        <w:spacing w:before="110" w:after="0" w:line="340" w:lineRule="exact"/>
        <w:ind w:firstLine="720"/>
        <w:jc w:val="both"/>
        <w:rPr>
          <w:rFonts w:eastAsia="Times New Roman" w:cs="Times New Roman"/>
          <w:b/>
          <w:bCs/>
          <w:szCs w:val="28"/>
        </w:rPr>
      </w:pPr>
      <w:r>
        <w:rPr>
          <w:b/>
        </w:rPr>
        <w:t>2.2.2</w:t>
      </w:r>
      <w:r w:rsidR="00315EE4" w:rsidRPr="00701CE6">
        <w:rPr>
          <w:rFonts w:eastAsia="Times New Roman" w:cs="Times New Roman"/>
          <w:b/>
          <w:bCs/>
          <w:szCs w:val="28"/>
          <w:lang w:val="vi"/>
        </w:rPr>
        <w:t xml:space="preserve">. </w:t>
      </w:r>
      <w:r w:rsidR="00775755">
        <w:rPr>
          <w:rFonts w:eastAsia="Times New Roman" w:cs="Times New Roman"/>
          <w:b/>
          <w:bCs/>
          <w:szCs w:val="28"/>
        </w:rPr>
        <w:t>T</w:t>
      </w:r>
      <w:r w:rsidR="00315EE4" w:rsidRPr="00701CE6">
        <w:rPr>
          <w:rFonts w:eastAsia="Times New Roman" w:cs="Times New Roman"/>
          <w:b/>
          <w:bCs/>
          <w:szCs w:val="28"/>
          <w:lang w:val="vi"/>
        </w:rPr>
        <w:t>hông tin tuyên truyền</w:t>
      </w:r>
    </w:p>
    <w:p w:rsidR="00015561" w:rsidRDefault="00015561" w:rsidP="00814083">
      <w:pPr>
        <w:spacing w:before="110" w:after="0" w:line="340" w:lineRule="exact"/>
        <w:ind w:firstLine="720"/>
        <w:jc w:val="both"/>
        <w:rPr>
          <w:rFonts w:eastAsia="Times New Roman" w:cs="Times New Roman"/>
          <w:szCs w:val="28"/>
        </w:rPr>
      </w:pPr>
      <w:r w:rsidRPr="00B3061A">
        <w:rPr>
          <w:rFonts w:eastAsia="Times New Roman" w:cs="Times New Roman"/>
          <w:bCs/>
          <w:szCs w:val="28"/>
        </w:rPr>
        <w:t>-</w:t>
      </w:r>
      <w:r w:rsidR="00C90E34" w:rsidRPr="002831B4">
        <w:rPr>
          <w:rFonts w:eastAsia="Times New Roman" w:cs="Times New Roman"/>
          <w:b/>
          <w:bCs/>
          <w:szCs w:val="28"/>
        </w:rPr>
        <w:t xml:space="preserve"> </w:t>
      </w:r>
      <w:r w:rsidR="002831B4" w:rsidRPr="002831B4">
        <w:rPr>
          <w:rFonts w:eastAsia="Times New Roman" w:cs="Times New Roman"/>
          <w:szCs w:val="28"/>
          <w:lang w:val="nl-NL"/>
        </w:rPr>
        <w:t>Chi nhuận bút cho tác phẩm</w:t>
      </w:r>
      <w:r w:rsidR="002831B4">
        <w:rPr>
          <w:rFonts w:eastAsia="Times New Roman" w:cs="Times New Roman"/>
          <w:szCs w:val="28"/>
          <w:lang w:val="nl-NL"/>
        </w:rPr>
        <w:t xml:space="preserve">; </w:t>
      </w:r>
      <w:r w:rsidR="002831B4" w:rsidRPr="002831B4">
        <w:rPr>
          <w:rFonts w:eastAsia="Times New Roman" w:cs="Times New Roman"/>
          <w:szCs w:val="28"/>
          <w:lang w:val="vi"/>
        </w:rPr>
        <w:t>Tổ chức hội chợ, triển lãm hàng nông</w:t>
      </w:r>
      <w:r w:rsidR="002831B4" w:rsidRPr="002831B4">
        <w:rPr>
          <w:rFonts w:eastAsia="Times New Roman" w:cs="Times New Roman"/>
          <w:spacing w:val="-12"/>
          <w:szCs w:val="28"/>
          <w:lang w:val="vi"/>
        </w:rPr>
        <w:t xml:space="preserve"> </w:t>
      </w:r>
      <w:r w:rsidR="002831B4" w:rsidRPr="002831B4">
        <w:rPr>
          <w:rFonts w:eastAsia="Times New Roman" w:cs="Times New Roman"/>
          <w:szCs w:val="28"/>
          <w:lang w:val="vi"/>
        </w:rPr>
        <w:t>nghiệp</w:t>
      </w:r>
      <w:r w:rsidR="002831B4" w:rsidRPr="002831B4">
        <w:rPr>
          <w:rFonts w:eastAsia="Times New Roman" w:cs="Times New Roman"/>
          <w:szCs w:val="28"/>
        </w:rPr>
        <w:t>;</w:t>
      </w:r>
      <w:r w:rsidR="002831B4" w:rsidRPr="002831B4">
        <w:rPr>
          <w:rFonts w:eastAsia="Times New Roman" w:cs="Times New Roman"/>
          <w:spacing w:val="-4"/>
          <w:szCs w:val="28"/>
          <w:lang w:val="vi"/>
        </w:rPr>
        <w:t xml:space="preserve"> Tổ chức hội thi, tuyên truyền, vận động về các hoạt động khuyến nông</w:t>
      </w:r>
      <w:r w:rsidR="002831B4">
        <w:rPr>
          <w:rFonts w:eastAsia="Times New Roman" w:cs="Times New Roman"/>
          <w:spacing w:val="-4"/>
          <w:szCs w:val="28"/>
        </w:rPr>
        <w:t xml:space="preserve">; </w:t>
      </w:r>
      <w:r w:rsidR="002831B4" w:rsidRPr="002831B4">
        <w:rPr>
          <w:rFonts w:eastAsia="Times New Roman" w:cs="Times New Roman"/>
          <w:szCs w:val="28"/>
          <w:lang w:val="vi"/>
        </w:rPr>
        <w:t>Ứng dụng công nghệ thông tin phục vụ xây dựng và quản lý cơ sở dữ liệu thông tin khuyến nông</w:t>
      </w:r>
    </w:p>
    <w:p w:rsidR="005E5F89" w:rsidRDefault="009D1355" w:rsidP="00814083">
      <w:pPr>
        <w:pStyle w:val="Heading1"/>
        <w:spacing w:before="110" w:line="340" w:lineRule="exact"/>
        <w:ind w:firstLine="567"/>
        <w:jc w:val="both"/>
        <w:rPr>
          <w:rFonts w:ascii="Times New Roman" w:hAnsi="Times New Roman" w:cs="Times New Roman"/>
          <w:b w:val="0"/>
          <w:i/>
          <w:color w:val="auto"/>
        </w:rPr>
      </w:pPr>
      <w:r w:rsidRPr="00240C9E">
        <w:rPr>
          <w:rFonts w:ascii="Times New Roman" w:hAnsi="Times New Roman" w:cs="Times New Roman"/>
          <w:b w:val="0"/>
          <w:i/>
          <w:color w:val="auto"/>
        </w:rPr>
        <w:lastRenderedPageBreak/>
        <w:t>Căn cứ đề xuất</w:t>
      </w:r>
      <w:r w:rsidRPr="00EA38DF">
        <w:rPr>
          <w:rFonts w:ascii="Times New Roman" w:eastAsia="Times New Roman" w:hAnsi="Times New Roman" w:cs="Times New Roman"/>
          <w:b w:val="0"/>
          <w:color w:val="auto"/>
        </w:rPr>
        <w:t xml:space="preserve">: </w:t>
      </w:r>
      <w:r w:rsidR="00240C9E" w:rsidRPr="00EA38DF">
        <w:rPr>
          <w:rFonts w:ascii="Times New Roman" w:eastAsia="Times New Roman" w:hAnsi="Times New Roman" w:cs="Times New Roman"/>
          <w:b w:val="0"/>
          <w:color w:val="auto"/>
        </w:rPr>
        <w:t>Đề</w:t>
      </w:r>
      <w:r w:rsidR="00315EE4" w:rsidRPr="00240C9E">
        <w:rPr>
          <w:rFonts w:ascii="Times New Roman" w:hAnsi="Times New Roman" w:cs="Times New Roman"/>
          <w:b w:val="0"/>
          <w:i/>
          <w:color w:val="auto"/>
        </w:rPr>
        <w:t xml:space="preserve"> xuất </w:t>
      </w:r>
      <w:r w:rsidR="005C0479">
        <w:rPr>
          <w:rFonts w:ascii="Times New Roman" w:hAnsi="Times New Roman" w:cs="Times New Roman"/>
          <w:b w:val="0"/>
          <w:i/>
          <w:color w:val="auto"/>
        </w:rPr>
        <w:t xml:space="preserve">mức chi </w:t>
      </w:r>
      <w:r w:rsidR="00315EE4" w:rsidRPr="00240C9E">
        <w:rPr>
          <w:rFonts w:ascii="Times New Roman" w:hAnsi="Times New Roman" w:cs="Times New Roman"/>
          <w:b w:val="0"/>
          <w:i/>
          <w:color w:val="auto"/>
        </w:rPr>
        <w:t xml:space="preserve">thực hiện theo các quy định tại </w:t>
      </w:r>
      <w:r w:rsidR="00315EE4" w:rsidRPr="00240C9E">
        <w:rPr>
          <w:rFonts w:ascii="Times New Roman" w:hAnsi="Times New Roman" w:cs="Times New Roman"/>
          <w:b w:val="0"/>
          <w:i/>
          <w:color w:val="auto"/>
          <w:shd w:val="clear" w:color="auto" w:fill="FFFFFF"/>
          <w:lang w:val="nl-NL"/>
        </w:rPr>
        <w:t>Nghị định số 18/2014/NĐ-CP ngày 14/3/2014 của Chính phủ quy định chế độ nhuận bút trong lĩnh vực báo chí, xuất bản</w:t>
      </w:r>
      <w:r w:rsidR="00240C9E" w:rsidRPr="00240C9E">
        <w:rPr>
          <w:rFonts w:ascii="Times New Roman" w:eastAsia="Times New Roman" w:hAnsi="Times New Roman" w:cs="Times New Roman"/>
          <w:b w:val="0"/>
          <w:i/>
          <w:color w:val="auto"/>
          <w:shd w:val="clear" w:color="auto" w:fill="FFFFFF"/>
          <w:lang w:val="nl-NL"/>
        </w:rPr>
        <w:t xml:space="preserve"> và</w:t>
      </w:r>
      <w:r w:rsidR="00240C9E" w:rsidRPr="00240C9E">
        <w:rPr>
          <w:rFonts w:ascii="Times New Roman" w:eastAsia="Times New Roman" w:hAnsi="Times New Roman" w:cs="Times New Roman"/>
          <w:b w:val="0"/>
          <w:i/>
          <w:color w:val="C00000"/>
          <w:shd w:val="clear" w:color="auto" w:fill="FFFFFF"/>
          <w:lang w:val="nl-NL"/>
        </w:rPr>
        <w:t xml:space="preserve"> </w:t>
      </w:r>
      <w:r w:rsidR="00240C9E" w:rsidRPr="00240C9E">
        <w:rPr>
          <w:rFonts w:ascii="Times New Roman" w:eastAsia="Times New Roman" w:hAnsi="Times New Roman" w:cs="Times New Roman"/>
          <w:b w:val="0"/>
          <w:i/>
          <w:color w:val="000000"/>
          <w:shd w:val="clear" w:color="auto" w:fill="FFFFFF"/>
          <w:lang w:val="nl-NL"/>
        </w:rPr>
        <w:t xml:space="preserve">các quy định hiện hành của </w:t>
      </w:r>
      <w:r w:rsidR="00240C9E">
        <w:rPr>
          <w:rFonts w:ascii="Times New Roman" w:eastAsia="Times New Roman" w:hAnsi="Times New Roman" w:cs="Times New Roman"/>
          <w:b w:val="0"/>
          <w:i/>
          <w:color w:val="000000"/>
          <w:shd w:val="clear" w:color="auto" w:fill="FFFFFF"/>
          <w:lang w:val="nl-NL"/>
        </w:rPr>
        <w:t>UBND tỉnh</w:t>
      </w:r>
      <w:r w:rsidR="00315EE4" w:rsidRPr="00E527CA">
        <w:rPr>
          <w:rFonts w:ascii="Times New Roman" w:hAnsi="Times New Roman" w:cs="Times New Roman"/>
          <w:b w:val="0"/>
          <w:color w:val="auto"/>
          <w:shd w:val="clear" w:color="auto" w:fill="FFFFFF"/>
          <w:lang w:val="nl-NL"/>
        </w:rPr>
        <w:t xml:space="preserve">; </w:t>
      </w:r>
      <w:r w:rsidR="00315EE4" w:rsidRPr="00240C9E">
        <w:rPr>
          <w:rFonts w:ascii="Times New Roman" w:hAnsi="Times New Roman" w:cs="Times New Roman"/>
          <w:b w:val="0"/>
          <w:i/>
          <w:color w:val="auto"/>
        </w:rPr>
        <w:t xml:space="preserve">Thông tư số 171/2014/TT-BTC, ngày 04/11/2014 của Bộ Tài chính hướng dẫn cơ chế tài chính hỗ trợ từ ngân sách nhà nước để thực hiện chương trình xúc tiến thương mại quốc gia; </w:t>
      </w:r>
      <w:r w:rsidR="00315EE4" w:rsidRPr="00240C9E">
        <w:rPr>
          <w:rFonts w:ascii="Times New Roman" w:hAnsi="Times New Roman" w:cs="Times New Roman"/>
          <w:b w:val="0"/>
          <w:i/>
          <w:color w:val="auto"/>
          <w:shd w:val="clear" w:color="auto" w:fill="FFFFFF"/>
          <w:lang w:val="nl-NL"/>
        </w:rPr>
        <w:t xml:space="preserve">Thông tư liên tịch số 19/2012/TTLT-BTC-BKHĐT-BTTTT ngày 15 tháng 02 năm 2012 của Bộ Tài chính, Bộ Kế hoạch và Đầu tư, Bộ Thông tin và Truyền thông hướng dẫn quản lý và sử dụng kinh phí thực hiện Chương trình quốc gia về ứng dụng công nghệ thông tin trong hoạt động của cơ quan nhà nước; </w:t>
      </w:r>
      <w:r w:rsidR="00315EE4" w:rsidRPr="00240C9E">
        <w:rPr>
          <w:rFonts w:ascii="Times New Roman" w:hAnsi="Times New Roman" w:cs="Times New Roman"/>
          <w:b w:val="0"/>
          <w:i/>
          <w:color w:val="auto"/>
        </w:rPr>
        <w:t>Nghị quyết số 118/2014/NQ-HĐND ngày 10/12/2014 của HĐND tỉnh Lai Châu quy định cụ thể một số mức chi có tính chất đặc thù thực hiện công tác phổ biến, giáo dục pháp luật, chuẩn tiếp cận pháp luật của người dân tại cơ sở và công tác hòa giải ở cơ sở trên địa bàn tỉnh Lai Châu</w:t>
      </w:r>
      <w:r w:rsidR="00E527CA" w:rsidRPr="00240C9E">
        <w:rPr>
          <w:rFonts w:ascii="Times New Roman" w:hAnsi="Times New Roman" w:cs="Times New Roman"/>
          <w:b w:val="0"/>
          <w:i/>
          <w:color w:val="auto"/>
        </w:rPr>
        <w:t xml:space="preserve"> và </w:t>
      </w:r>
      <w:r w:rsidR="00E527CA" w:rsidRPr="00240C9E">
        <w:rPr>
          <w:rFonts w:ascii="Times New Roman" w:hAnsi="Times New Roman" w:cs="Times New Roman"/>
          <w:b w:val="0"/>
          <w:i/>
          <w:color w:val="auto"/>
          <w:shd w:val="clear" w:color="auto" w:fill="FFFFFF"/>
          <w:lang w:val="nl-NL"/>
        </w:rPr>
        <w:t>các quy định hiện hành của ủy ban nhân dân tỉnh</w:t>
      </w:r>
      <w:r w:rsidR="005E5F89" w:rsidRPr="00240C9E">
        <w:rPr>
          <w:rFonts w:ascii="Times New Roman" w:hAnsi="Times New Roman" w:cs="Times New Roman"/>
          <w:b w:val="0"/>
          <w:i/>
          <w:color w:val="auto"/>
        </w:rPr>
        <w:t>.</w:t>
      </w:r>
    </w:p>
    <w:p w:rsidR="00240C9E" w:rsidRPr="00CA1AB6" w:rsidRDefault="00240C9E" w:rsidP="00814083">
      <w:pPr>
        <w:spacing w:before="110" w:after="0" w:line="340" w:lineRule="exact"/>
        <w:jc w:val="both"/>
        <w:rPr>
          <w:rFonts w:eastAsia="Times New Roman" w:cs="Times New Roman"/>
          <w:i/>
          <w:spacing w:val="-2"/>
          <w:szCs w:val="28"/>
        </w:rPr>
      </w:pPr>
      <w:r>
        <w:tab/>
      </w:r>
      <w:r w:rsidRPr="00240C9E">
        <w:rPr>
          <w:szCs w:val="28"/>
        </w:rPr>
        <w:t xml:space="preserve">- </w:t>
      </w:r>
      <w:r w:rsidRPr="00240C9E">
        <w:rPr>
          <w:rFonts w:eastAsia="Times New Roman" w:cs="Times New Roman"/>
          <w:spacing w:val="-3"/>
          <w:szCs w:val="28"/>
          <w:lang w:val="vi"/>
        </w:rPr>
        <w:t xml:space="preserve">Tổ </w:t>
      </w:r>
      <w:r w:rsidRPr="00240C9E">
        <w:rPr>
          <w:rFonts w:eastAsia="Times New Roman" w:cs="Times New Roman"/>
          <w:spacing w:val="-4"/>
          <w:szCs w:val="28"/>
          <w:lang w:val="vi"/>
        </w:rPr>
        <w:t xml:space="preserve">chức diễn đàn, tọa </w:t>
      </w:r>
      <w:r w:rsidRPr="00240C9E">
        <w:rPr>
          <w:rFonts w:eastAsia="Times New Roman" w:cs="Times New Roman"/>
          <w:spacing w:val="-5"/>
          <w:szCs w:val="28"/>
          <w:lang w:val="vi"/>
        </w:rPr>
        <w:t xml:space="preserve">đàm, </w:t>
      </w:r>
      <w:r w:rsidRPr="00240C9E">
        <w:rPr>
          <w:rFonts w:eastAsia="Times New Roman" w:cs="Times New Roman"/>
          <w:spacing w:val="-3"/>
          <w:szCs w:val="28"/>
          <w:lang w:val="vi"/>
        </w:rPr>
        <w:t xml:space="preserve">hội </w:t>
      </w:r>
      <w:r w:rsidRPr="00240C9E">
        <w:rPr>
          <w:rFonts w:eastAsia="Times New Roman" w:cs="Times New Roman"/>
          <w:spacing w:val="-4"/>
          <w:szCs w:val="28"/>
          <w:lang w:val="vi"/>
        </w:rPr>
        <w:t xml:space="preserve">thảo, hội </w:t>
      </w:r>
      <w:r w:rsidRPr="00240C9E">
        <w:rPr>
          <w:rFonts w:eastAsia="Times New Roman" w:cs="Times New Roman"/>
          <w:spacing w:val="-3"/>
          <w:szCs w:val="28"/>
          <w:lang w:val="vi"/>
        </w:rPr>
        <w:t xml:space="preserve">nghị </w:t>
      </w:r>
      <w:r w:rsidRPr="00240C9E">
        <w:rPr>
          <w:rFonts w:eastAsia="Times New Roman" w:cs="Times New Roman"/>
          <w:szCs w:val="28"/>
          <w:lang w:val="vi"/>
        </w:rPr>
        <w:t xml:space="preserve">sơ </w:t>
      </w:r>
      <w:r w:rsidRPr="00240C9E">
        <w:rPr>
          <w:rFonts w:eastAsia="Times New Roman" w:cs="Times New Roman"/>
          <w:spacing w:val="-4"/>
          <w:szCs w:val="28"/>
          <w:lang w:val="vi"/>
        </w:rPr>
        <w:t xml:space="preserve">kết, tổng </w:t>
      </w:r>
      <w:r w:rsidRPr="00240C9E">
        <w:rPr>
          <w:rFonts w:eastAsia="Times New Roman" w:cs="Times New Roman"/>
          <w:spacing w:val="-3"/>
          <w:szCs w:val="28"/>
          <w:lang w:val="vi"/>
        </w:rPr>
        <w:t xml:space="preserve">kết </w:t>
      </w:r>
      <w:r w:rsidRPr="00240C9E">
        <w:rPr>
          <w:rFonts w:eastAsia="Times New Roman" w:cs="Times New Roman"/>
          <w:spacing w:val="-5"/>
          <w:szCs w:val="28"/>
          <w:lang w:val="vi"/>
        </w:rPr>
        <w:t xml:space="preserve">khuyến </w:t>
      </w:r>
      <w:r w:rsidRPr="00240C9E">
        <w:rPr>
          <w:rFonts w:eastAsia="Times New Roman" w:cs="Times New Roman"/>
          <w:spacing w:val="-2"/>
          <w:szCs w:val="28"/>
          <w:lang w:val="vi"/>
        </w:rPr>
        <w:t>nông</w:t>
      </w:r>
      <w:r>
        <w:rPr>
          <w:rFonts w:eastAsia="Times New Roman" w:cs="Times New Roman"/>
          <w:spacing w:val="-2"/>
          <w:szCs w:val="28"/>
        </w:rPr>
        <w:t xml:space="preserve">: </w:t>
      </w:r>
      <w:r w:rsidRPr="00240C9E">
        <w:rPr>
          <w:rFonts w:eastAsia="Times New Roman" w:cs="Times New Roman"/>
          <w:i/>
          <w:spacing w:val="-2"/>
          <w:szCs w:val="28"/>
        </w:rPr>
        <w:t xml:space="preserve">Các nội dung chi, mức chi đề xuất áp dụng như nội dung hỗ trợ </w:t>
      </w:r>
      <w:r w:rsidRPr="00240C9E">
        <w:rPr>
          <w:i/>
          <w:spacing w:val="-4"/>
        </w:rPr>
        <w:t>B</w:t>
      </w:r>
      <w:r w:rsidRPr="00240C9E">
        <w:rPr>
          <w:rFonts w:eastAsia="Times New Roman" w:cs="Times New Roman"/>
          <w:i/>
          <w:lang w:val="vi"/>
        </w:rPr>
        <w:t>ồi dưỡng, tập huấn và đào tạo</w:t>
      </w:r>
      <w:r>
        <w:rPr>
          <w:rFonts w:eastAsia="Times New Roman" w:cs="Times New Roman"/>
          <w:i/>
        </w:rPr>
        <w:t>.</w:t>
      </w:r>
    </w:p>
    <w:p w:rsidR="00315EE4" w:rsidRPr="00D054D0" w:rsidRDefault="00617921" w:rsidP="00814083">
      <w:pPr>
        <w:spacing w:before="110" w:after="0" w:line="340" w:lineRule="exact"/>
        <w:ind w:firstLine="720"/>
        <w:jc w:val="both"/>
        <w:rPr>
          <w:b/>
          <w:spacing w:val="-4"/>
        </w:rPr>
      </w:pPr>
      <w:r>
        <w:rPr>
          <w:b/>
          <w:spacing w:val="-4"/>
        </w:rPr>
        <w:t>2.2.3</w:t>
      </w:r>
      <w:r w:rsidR="00315EE4" w:rsidRPr="00405C24">
        <w:rPr>
          <w:b/>
          <w:spacing w:val="-4"/>
        </w:rPr>
        <w:t xml:space="preserve">. </w:t>
      </w:r>
      <w:r w:rsidR="00315EE4" w:rsidRPr="00405C24">
        <w:rPr>
          <w:rFonts w:eastAsia="Times New Roman" w:cs="Times New Roman"/>
          <w:b/>
          <w:bCs/>
          <w:szCs w:val="28"/>
        </w:rPr>
        <w:t>X</w:t>
      </w:r>
      <w:r w:rsidR="00315EE4" w:rsidRPr="00D054D0">
        <w:rPr>
          <w:rFonts w:eastAsia="Times New Roman" w:cs="Times New Roman"/>
          <w:b/>
          <w:bCs/>
          <w:szCs w:val="28"/>
          <w:lang w:val="vi"/>
        </w:rPr>
        <w:t>ây dựng và nhân rộng mô hình</w:t>
      </w:r>
    </w:p>
    <w:p w:rsidR="00F47563" w:rsidRDefault="00315EE4" w:rsidP="00814083">
      <w:pPr>
        <w:spacing w:before="110" w:after="0" w:line="340" w:lineRule="exact"/>
        <w:ind w:firstLine="720"/>
        <w:jc w:val="both"/>
        <w:rPr>
          <w:rFonts w:eastAsia="Times New Roman" w:cs="Times New Roman"/>
          <w:szCs w:val="28"/>
          <w:shd w:val="clear" w:color="auto" w:fill="FFFFFF"/>
        </w:rPr>
      </w:pPr>
      <w:r w:rsidRPr="00F747CB">
        <w:rPr>
          <w:rFonts w:eastAsia="Times New Roman" w:cs="Times New Roman"/>
          <w:szCs w:val="28"/>
          <w:shd w:val="clear" w:color="auto" w:fill="FFFFFF"/>
        </w:rPr>
        <w:t xml:space="preserve">a) </w:t>
      </w:r>
      <w:r w:rsidR="00F47563" w:rsidRPr="00317DAE">
        <w:rPr>
          <w:color w:val="000000"/>
          <w:shd w:val="clear" w:color="auto" w:fill="FFFFFF"/>
        </w:rPr>
        <w:t>Chi hỗ trợ giống, thiết bị, vật tư thiết yếu</w:t>
      </w:r>
    </w:p>
    <w:p w:rsidR="00315EE4" w:rsidRDefault="00F47563" w:rsidP="00814083">
      <w:pPr>
        <w:spacing w:before="110" w:after="0" w:line="340" w:lineRule="exact"/>
        <w:ind w:firstLine="720"/>
        <w:jc w:val="both"/>
        <w:rPr>
          <w:rFonts w:eastAsia="Times New Roman" w:cs="Times New Roman"/>
          <w:szCs w:val="28"/>
          <w:shd w:val="clear" w:color="auto" w:fill="FFFFFF"/>
        </w:rPr>
      </w:pPr>
      <w:r>
        <w:rPr>
          <w:rFonts w:eastAsia="Times New Roman" w:cs="Times New Roman"/>
          <w:szCs w:val="28"/>
          <w:shd w:val="clear" w:color="auto" w:fill="FFFFFF"/>
        </w:rPr>
        <w:t xml:space="preserve">- </w:t>
      </w:r>
      <w:r w:rsidR="00E42551">
        <w:rPr>
          <w:rFonts w:eastAsia="Times New Roman" w:cs="Times New Roman"/>
          <w:szCs w:val="28"/>
          <w:shd w:val="clear" w:color="auto" w:fill="FFFFFF"/>
        </w:rPr>
        <w:t>C</w:t>
      </w:r>
      <w:r w:rsidR="00315EE4" w:rsidRPr="00F747CB">
        <w:rPr>
          <w:rFonts w:eastAsia="Times New Roman" w:cs="Times New Roman"/>
          <w:szCs w:val="28"/>
          <w:shd w:val="clear" w:color="auto" w:fill="FFFFFF"/>
          <w:lang w:val="vi"/>
        </w:rPr>
        <w:t>hi hỗ trợ xây dựng mô hình trình diễn</w:t>
      </w:r>
      <w:r w:rsidR="00315EE4" w:rsidRPr="00781B8E">
        <w:rPr>
          <w:rFonts w:eastAsia="Times New Roman" w:cs="Times New Roman"/>
          <w:color w:val="C00000"/>
          <w:sz w:val="22"/>
          <w:shd w:val="clear" w:color="auto" w:fill="FFFFFF"/>
        </w:rPr>
        <w:t xml:space="preserve"> </w:t>
      </w:r>
      <w:r w:rsidR="00315EE4" w:rsidRPr="00781B8E">
        <w:rPr>
          <w:rFonts w:eastAsia="Times New Roman" w:cs="Times New Roman"/>
          <w:szCs w:val="28"/>
          <w:shd w:val="clear" w:color="auto" w:fill="FFFFFF"/>
        </w:rPr>
        <w:t>thực hiện theo quy định tại điểm a khoản 6, Điều 1 Nghị quyết số 13/2019/NQ-HĐND ngày 23 tháng 7 năm 2019 của HĐND tỉnh quy định chính sách hỗ trợ liên kết sản xuất và tiêu thụ sản phẩm nông nghiệp trên địa bàn tỉnh.</w:t>
      </w:r>
    </w:p>
    <w:p w:rsidR="00315EE4" w:rsidRPr="006614FC" w:rsidRDefault="00315EE4" w:rsidP="00814083">
      <w:pPr>
        <w:spacing w:before="110" w:after="0" w:line="340" w:lineRule="exact"/>
        <w:ind w:firstLine="720"/>
        <w:jc w:val="both"/>
        <w:rPr>
          <w:rFonts w:eastAsia="Times New Roman" w:cs="Times New Roman"/>
          <w:i/>
          <w:szCs w:val="28"/>
          <w:shd w:val="clear" w:color="auto" w:fill="FFFFFF"/>
        </w:rPr>
      </w:pPr>
      <w:r w:rsidRPr="006614FC">
        <w:rPr>
          <w:rFonts w:eastAsia="Times New Roman" w:cs="Times New Roman"/>
          <w:i/>
          <w:szCs w:val="28"/>
          <w:shd w:val="clear" w:color="auto" w:fill="FFFFFF"/>
        </w:rPr>
        <w:t>Cơ sở đề xuất:</w:t>
      </w:r>
    </w:p>
    <w:p w:rsidR="00315EE4" w:rsidRPr="006614FC" w:rsidRDefault="009B63ED" w:rsidP="00814083">
      <w:pPr>
        <w:spacing w:before="110" w:after="0" w:line="340" w:lineRule="exact"/>
        <w:ind w:firstLine="720"/>
        <w:jc w:val="both"/>
        <w:rPr>
          <w:rFonts w:eastAsia="Times New Roman" w:cs="Times New Roman"/>
          <w:i/>
          <w:szCs w:val="28"/>
          <w:shd w:val="clear" w:color="auto" w:fill="FFFFFF"/>
        </w:rPr>
      </w:pPr>
      <w:r w:rsidRPr="006614FC">
        <w:rPr>
          <w:rFonts w:eastAsia="Times New Roman" w:cs="Times New Roman"/>
          <w:i/>
          <w:szCs w:val="28"/>
          <w:shd w:val="clear" w:color="auto" w:fill="FFFFFF"/>
        </w:rPr>
        <w:t>+</w:t>
      </w:r>
      <w:r w:rsidR="00315EE4" w:rsidRPr="006614FC">
        <w:rPr>
          <w:rFonts w:eastAsia="Times New Roman" w:cs="Times New Roman"/>
          <w:i/>
          <w:szCs w:val="28"/>
          <w:shd w:val="clear" w:color="auto" w:fill="FFFFFF"/>
        </w:rPr>
        <w:t xml:space="preserve"> Tại khoản 1, Điều 29 Nghị định số 83/2018/NĐ-CP ngày 24/5/2018</w:t>
      </w:r>
      <w:r w:rsidR="00671ADF" w:rsidRPr="006614FC">
        <w:rPr>
          <w:rFonts w:eastAsia="Times New Roman" w:cs="Times New Roman"/>
          <w:i/>
          <w:szCs w:val="28"/>
          <w:shd w:val="clear" w:color="auto" w:fill="FFFFFF"/>
        </w:rPr>
        <w:t xml:space="preserve"> của Chính phủ về Khuyến nông: C</w:t>
      </w:r>
      <w:r w:rsidR="00315EE4" w:rsidRPr="006614FC">
        <w:rPr>
          <w:rFonts w:eastAsia="Times New Roman" w:cs="Times New Roman"/>
          <w:i/>
          <w:szCs w:val="28"/>
          <w:shd w:val="clear" w:color="auto" w:fill="FFFFFF"/>
        </w:rPr>
        <w:t xml:space="preserve">ác mô hình trình diễn ở địa bàn khó khăn, đặc biệt khó khăn, biên giới, địa bàn bị ảnh hưởng của thiên tai, dịch hại, biến đổi khí hậu theo công bố của cấp có thẩm quyền được hỗ trợ tối đa 100% chi phí về giống, thiết bị, vật tư thiết yếu; mô hình trình diễn thực hiện ở địa bàn trung du, miền núi, được hỗ trợ tối đa 70% chi phí về giống, thiết bị, vật tư thiết yếu. </w:t>
      </w:r>
    </w:p>
    <w:p w:rsidR="00315EE4" w:rsidRPr="006614FC" w:rsidRDefault="009B63ED" w:rsidP="00814083">
      <w:pPr>
        <w:spacing w:before="110" w:after="0" w:line="340" w:lineRule="exact"/>
        <w:ind w:firstLine="720"/>
        <w:jc w:val="both"/>
        <w:rPr>
          <w:rFonts w:eastAsia="Times New Roman" w:cs="Times New Roman"/>
          <w:i/>
          <w:szCs w:val="28"/>
          <w:shd w:val="clear" w:color="auto" w:fill="FFFFFF"/>
        </w:rPr>
      </w:pPr>
      <w:r w:rsidRPr="006614FC">
        <w:rPr>
          <w:rFonts w:eastAsia="Times New Roman" w:cs="Times New Roman"/>
          <w:i/>
          <w:szCs w:val="28"/>
          <w:shd w:val="clear" w:color="auto" w:fill="FFFFFF"/>
        </w:rPr>
        <w:t>+</w:t>
      </w:r>
      <w:r w:rsidR="00315EE4" w:rsidRPr="006614FC">
        <w:rPr>
          <w:rFonts w:eastAsia="Times New Roman" w:cs="Times New Roman"/>
          <w:i/>
          <w:szCs w:val="28"/>
          <w:shd w:val="clear" w:color="auto" w:fill="FFFFFF"/>
        </w:rPr>
        <w:t xml:space="preserve"> Tại điểm a khoản 6, Điều 1 Nghị quyết số 13/2019/NQ-HĐND ngày 23 tháng 7 năm 2019 của HĐND tỉnh quy định chính sách hỗ trợ liên kết sản xuất và tiêu thụ sản phẩm nông nghiệp trên địa bàn tỉnh có quy định hỗ trợ xây dựng mô hình khuyến nông: Mức hỗ trợ tùy thuộc vào từng địa bàn, khu vực khác nhau và mức hỗ trợ giống với quy định tại khoản 1, Điều 29 Nghị định số 83/2018/NĐ-CP.</w:t>
      </w:r>
    </w:p>
    <w:p w:rsidR="00315EE4" w:rsidRPr="006614FC" w:rsidRDefault="00315EE4" w:rsidP="00814083">
      <w:pPr>
        <w:spacing w:before="110" w:after="0" w:line="340" w:lineRule="exact"/>
        <w:ind w:firstLine="720"/>
        <w:jc w:val="both"/>
        <w:rPr>
          <w:rFonts w:eastAsia="Times New Roman" w:cs="Times New Roman"/>
          <w:i/>
          <w:szCs w:val="28"/>
          <w:shd w:val="clear" w:color="auto" w:fill="FFFFFF"/>
        </w:rPr>
      </w:pPr>
      <w:r w:rsidRPr="006614FC">
        <w:rPr>
          <w:rFonts w:eastAsia="Times New Roman" w:cs="Times New Roman"/>
          <w:i/>
          <w:szCs w:val="28"/>
          <w:shd w:val="clear" w:color="auto" w:fill="FFFFFF"/>
        </w:rPr>
        <w:t>Trong nội dung dự thảo Nghị quyết, đề xuất áp dụng thực hiện theo điểm a khoản 6, Điều 1 Nghị quyết số 13/2019/NQ-HĐND ngày 23/7/2019 của HĐND tỉnh nhằm mục đích để thống nhất thực hiện chính sách hỗ trợ xây dựng, nhân rộng mô hình trên địa bàn tỉnh.</w:t>
      </w:r>
    </w:p>
    <w:p w:rsidR="00315EE4" w:rsidRDefault="009B63ED" w:rsidP="00814083">
      <w:pPr>
        <w:spacing w:before="110" w:after="0" w:line="340" w:lineRule="exact"/>
        <w:ind w:firstLine="720"/>
        <w:jc w:val="both"/>
        <w:rPr>
          <w:rFonts w:eastAsia="Times New Roman" w:cs="Times New Roman"/>
          <w:szCs w:val="28"/>
          <w:lang w:val="nl-NL"/>
        </w:rPr>
      </w:pPr>
      <w:r>
        <w:rPr>
          <w:rFonts w:eastAsia="Times New Roman" w:cs="Times New Roman"/>
          <w:spacing w:val="-4"/>
          <w:szCs w:val="28"/>
          <w:lang w:val="nl-NL"/>
        </w:rPr>
        <w:lastRenderedPageBreak/>
        <w:t>-</w:t>
      </w:r>
      <w:r w:rsidR="00315EE4" w:rsidRPr="00FA4166">
        <w:rPr>
          <w:rFonts w:eastAsia="Times New Roman" w:cs="Times New Roman"/>
          <w:spacing w:val="-4"/>
          <w:szCs w:val="28"/>
          <w:lang w:val="nl-NL"/>
        </w:rPr>
        <w:t xml:space="preserve"> Mô hình ứng dụng công nghệ cao được hỗ trợ 40% tổng kinh phí thực hiện mô hình nhưng không quá 500 triệu đồng/mô hình (đối với tất cả các địa bàn)</w:t>
      </w:r>
      <w:r w:rsidR="00315EE4" w:rsidRPr="00FA4166">
        <w:rPr>
          <w:rFonts w:eastAsia="Times New Roman" w:cs="Times New Roman"/>
          <w:szCs w:val="28"/>
          <w:lang w:val="nl-NL"/>
        </w:rPr>
        <w:t>.</w:t>
      </w:r>
    </w:p>
    <w:p w:rsidR="008B5270" w:rsidRDefault="00315EE4" w:rsidP="00814083">
      <w:pPr>
        <w:spacing w:before="110" w:after="0" w:line="340" w:lineRule="exact"/>
        <w:ind w:firstLine="720"/>
        <w:jc w:val="both"/>
        <w:rPr>
          <w:rFonts w:eastAsia="Times New Roman" w:cs="Times New Roman"/>
          <w:i/>
          <w:szCs w:val="28"/>
          <w:lang w:val="nl-NL"/>
        </w:rPr>
      </w:pPr>
      <w:r w:rsidRPr="00647C3D">
        <w:rPr>
          <w:rFonts w:eastAsia="Times New Roman" w:cs="Times New Roman"/>
          <w:i/>
          <w:szCs w:val="28"/>
          <w:lang w:val="nl-NL"/>
        </w:rPr>
        <w:t>Cơ sở đề xuất</w:t>
      </w:r>
      <w:r>
        <w:rPr>
          <w:rFonts w:eastAsia="Times New Roman" w:cs="Times New Roman"/>
          <w:szCs w:val="28"/>
          <w:lang w:val="nl-NL"/>
        </w:rPr>
        <w:t xml:space="preserve">: </w:t>
      </w:r>
      <w:r w:rsidR="00DB62AF">
        <w:rPr>
          <w:rFonts w:eastAsia="Times New Roman" w:cs="Times New Roman"/>
          <w:i/>
          <w:szCs w:val="28"/>
          <w:lang w:val="nl-NL"/>
        </w:rPr>
        <w:t>T</w:t>
      </w:r>
      <w:r w:rsidR="00A75CE9">
        <w:rPr>
          <w:rFonts w:eastAsia="Times New Roman" w:cs="Times New Roman"/>
          <w:i/>
          <w:szCs w:val="28"/>
          <w:lang w:val="nl-NL"/>
        </w:rPr>
        <w:t xml:space="preserve">ại </w:t>
      </w:r>
      <w:r w:rsidRPr="00647C3D">
        <w:rPr>
          <w:rFonts w:eastAsia="Times New Roman" w:cs="Times New Roman"/>
          <w:i/>
          <w:szCs w:val="28"/>
          <w:lang w:val="nl-NL"/>
        </w:rPr>
        <w:t>Nghị quyết số 07/2021/N</w:t>
      </w:r>
      <w:r w:rsidR="00290633">
        <w:rPr>
          <w:rFonts w:eastAsia="Times New Roman" w:cs="Times New Roman"/>
          <w:i/>
          <w:szCs w:val="28"/>
          <w:lang w:val="nl-NL"/>
        </w:rPr>
        <w:t>Q</w:t>
      </w:r>
      <w:r w:rsidRPr="00647C3D">
        <w:rPr>
          <w:rFonts w:eastAsia="Times New Roman" w:cs="Times New Roman"/>
          <w:i/>
          <w:szCs w:val="28"/>
          <w:lang w:val="nl-NL"/>
        </w:rPr>
        <w:t>-</w:t>
      </w:r>
      <w:r w:rsidR="00290633">
        <w:rPr>
          <w:rFonts w:eastAsia="Times New Roman" w:cs="Times New Roman"/>
          <w:i/>
          <w:szCs w:val="28"/>
          <w:lang w:val="nl-NL"/>
        </w:rPr>
        <w:t>HĐND</w:t>
      </w:r>
      <w:r w:rsidRPr="00647C3D">
        <w:rPr>
          <w:rFonts w:eastAsia="Times New Roman" w:cs="Times New Roman"/>
          <w:i/>
          <w:szCs w:val="28"/>
          <w:lang w:val="nl-NL"/>
        </w:rPr>
        <w:t xml:space="preserve"> ngày 22/3/2021 của HĐND tỉnh quy định chính sách về phát triển nông nghiệp hàng hóa tập trung giai đoạn 2021-2025, quy định đối với hỗ trợ nhà màng, nhà lưới: Hỗ trợ không quá 01 tỷ đồng/doanh nghiệp, hợp tác xã; không quá 700 triệu đồng/tổ hợp tác, nhóm hộ; không quá 500 triệu đồng/hộ gia đình, cá nhân. </w:t>
      </w:r>
    </w:p>
    <w:p w:rsidR="00315EE4" w:rsidRPr="00647C3D" w:rsidRDefault="00394C11" w:rsidP="00814083">
      <w:pPr>
        <w:spacing w:before="110" w:after="0" w:line="340" w:lineRule="exact"/>
        <w:ind w:firstLine="720"/>
        <w:jc w:val="both"/>
        <w:rPr>
          <w:rFonts w:eastAsia="Times New Roman" w:cs="Times New Roman"/>
          <w:i/>
          <w:szCs w:val="28"/>
          <w:lang w:val="nl-NL"/>
        </w:rPr>
      </w:pPr>
      <w:r w:rsidRPr="00647C3D">
        <w:rPr>
          <w:rFonts w:eastAsia="Times New Roman" w:cs="Times New Roman"/>
          <w:i/>
          <w:szCs w:val="28"/>
          <w:lang w:val="nl-NL"/>
        </w:rPr>
        <w:t xml:space="preserve">Phần lớn </w:t>
      </w:r>
      <w:r>
        <w:rPr>
          <w:rFonts w:eastAsia="Times New Roman" w:cs="Times New Roman"/>
          <w:i/>
          <w:szCs w:val="28"/>
          <w:lang w:val="nl-NL"/>
        </w:rPr>
        <w:t xml:space="preserve">các mô hình ứng dụng công nghệ cao đòi hỏi chi phí đầu tư lớn (khoảng trên 3,6 tỷ đồng/01 ha bao gồm nhà lưới, hệ thống tưới), </w:t>
      </w:r>
      <w:r w:rsidR="008B5270">
        <w:rPr>
          <w:rFonts w:eastAsia="Times New Roman" w:cs="Times New Roman"/>
          <w:i/>
          <w:szCs w:val="28"/>
          <w:lang w:val="nl-NL"/>
        </w:rPr>
        <w:t xml:space="preserve">trong khi </w:t>
      </w:r>
      <w:r>
        <w:rPr>
          <w:rFonts w:eastAsia="Times New Roman" w:cs="Times New Roman"/>
          <w:i/>
          <w:szCs w:val="28"/>
          <w:lang w:val="nl-NL"/>
        </w:rPr>
        <w:t xml:space="preserve">nguồn kinh phí được giao để thực hiện các hoạt động khuyến nông trên địa bàn các huyện từ </w:t>
      </w:r>
      <w:r w:rsidR="008B5270" w:rsidRPr="00290633">
        <w:rPr>
          <w:rFonts w:eastAsia="Times New Roman" w:cs="Times New Roman"/>
          <w:i/>
          <w:szCs w:val="28"/>
          <w:lang w:val="nl-NL"/>
        </w:rPr>
        <w:t>300</w:t>
      </w:r>
      <w:r w:rsidRPr="00290633">
        <w:rPr>
          <w:rFonts w:eastAsia="Times New Roman" w:cs="Times New Roman"/>
          <w:i/>
          <w:szCs w:val="28"/>
          <w:lang w:val="nl-NL"/>
        </w:rPr>
        <w:t xml:space="preserve">-500 triệu </w:t>
      </w:r>
      <w:r>
        <w:rPr>
          <w:rFonts w:eastAsia="Times New Roman" w:cs="Times New Roman"/>
          <w:i/>
          <w:szCs w:val="28"/>
          <w:lang w:val="nl-NL"/>
        </w:rPr>
        <w:t>đồng</w:t>
      </w:r>
      <w:r w:rsidR="00290633">
        <w:rPr>
          <w:rFonts w:eastAsia="Times New Roman" w:cs="Times New Roman"/>
          <w:i/>
          <w:szCs w:val="28"/>
          <w:lang w:val="nl-NL"/>
        </w:rPr>
        <w:t>/năm</w:t>
      </w:r>
      <w:r>
        <w:rPr>
          <w:rFonts w:eastAsia="Times New Roman" w:cs="Times New Roman"/>
          <w:i/>
          <w:szCs w:val="28"/>
          <w:lang w:val="nl-NL"/>
        </w:rPr>
        <w:t>.</w:t>
      </w:r>
      <w:r w:rsidR="008B5270">
        <w:rPr>
          <w:rFonts w:eastAsia="Times New Roman" w:cs="Times New Roman"/>
          <w:i/>
          <w:szCs w:val="28"/>
          <w:lang w:val="nl-NL"/>
        </w:rPr>
        <w:t xml:space="preserve"> </w:t>
      </w:r>
      <w:r w:rsidR="00315EE4" w:rsidRPr="00647C3D">
        <w:rPr>
          <w:rFonts w:eastAsia="Times New Roman" w:cs="Times New Roman"/>
          <w:i/>
          <w:szCs w:val="28"/>
          <w:lang w:val="nl-NL"/>
        </w:rPr>
        <w:t>D</w:t>
      </w:r>
      <w:r w:rsidR="00A75CE9">
        <w:rPr>
          <w:rFonts w:eastAsia="Times New Roman" w:cs="Times New Roman"/>
          <w:i/>
          <w:szCs w:val="28"/>
          <w:lang w:val="nl-NL"/>
        </w:rPr>
        <w:t>o đó</w:t>
      </w:r>
      <w:r w:rsidR="00DB62AF">
        <w:rPr>
          <w:rFonts w:eastAsia="Times New Roman" w:cs="Times New Roman"/>
          <w:i/>
          <w:szCs w:val="28"/>
          <w:lang w:val="nl-NL"/>
        </w:rPr>
        <w:t xml:space="preserve">, </w:t>
      </w:r>
      <w:r w:rsidR="00290633">
        <w:rPr>
          <w:rFonts w:eastAsia="Times New Roman" w:cs="Times New Roman"/>
          <w:i/>
          <w:szCs w:val="28"/>
          <w:lang w:val="nl-NL"/>
        </w:rPr>
        <w:t xml:space="preserve">để có nhiều đối tượng được hưởng lợi, </w:t>
      </w:r>
      <w:r w:rsidR="00DB62AF">
        <w:rPr>
          <w:rFonts w:eastAsia="Times New Roman" w:cs="Times New Roman"/>
          <w:i/>
          <w:szCs w:val="28"/>
          <w:lang w:val="nl-NL"/>
        </w:rPr>
        <w:t>thúc đẩy các hộ nông dân đầu tư sản xuất theo hướng công nghệ cao</w:t>
      </w:r>
      <w:r w:rsidR="00CF280D">
        <w:rPr>
          <w:rFonts w:eastAsia="Times New Roman" w:cs="Times New Roman"/>
          <w:i/>
          <w:szCs w:val="28"/>
          <w:lang w:val="nl-NL"/>
        </w:rPr>
        <w:t xml:space="preserve">, </w:t>
      </w:r>
      <w:r w:rsidR="00315EE4" w:rsidRPr="00647C3D">
        <w:rPr>
          <w:rFonts w:eastAsia="Times New Roman" w:cs="Times New Roman"/>
          <w:i/>
          <w:szCs w:val="28"/>
          <w:lang w:val="nl-NL"/>
        </w:rPr>
        <w:t>đề xuất mức hỗ trợ không quá 500 triệu đồng/mô hình</w:t>
      </w:r>
      <w:r w:rsidR="00290633">
        <w:rPr>
          <w:rFonts w:eastAsia="Times New Roman" w:cs="Times New Roman"/>
          <w:i/>
          <w:szCs w:val="28"/>
          <w:lang w:val="nl-NL"/>
        </w:rPr>
        <w:t xml:space="preserve"> (bằng mức hỗ trợ cho đối</w:t>
      </w:r>
      <w:r w:rsidR="00A84C28">
        <w:rPr>
          <w:rFonts w:eastAsia="Times New Roman" w:cs="Times New Roman"/>
          <w:i/>
          <w:szCs w:val="28"/>
          <w:lang w:val="nl-NL"/>
        </w:rPr>
        <w:t xml:space="preserve"> tượng là</w:t>
      </w:r>
      <w:r w:rsidR="00315EE4" w:rsidRPr="00647C3D">
        <w:rPr>
          <w:rFonts w:eastAsia="Times New Roman" w:cs="Times New Roman"/>
          <w:i/>
          <w:szCs w:val="28"/>
          <w:lang w:val="nl-NL"/>
        </w:rPr>
        <w:t xml:space="preserve"> </w:t>
      </w:r>
      <w:r w:rsidR="00A84C28">
        <w:rPr>
          <w:rFonts w:eastAsia="Times New Roman" w:cs="Times New Roman"/>
          <w:i/>
          <w:szCs w:val="28"/>
          <w:lang w:val="nl-NL"/>
        </w:rPr>
        <w:t xml:space="preserve">hộ gia đình, cá nhân tại </w:t>
      </w:r>
      <w:r w:rsidR="00A84C28" w:rsidRPr="00647C3D">
        <w:rPr>
          <w:rFonts w:eastAsia="Times New Roman" w:cs="Times New Roman"/>
          <w:i/>
          <w:szCs w:val="28"/>
          <w:lang w:val="nl-NL"/>
        </w:rPr>
        <w:t>Nghị quyết số 07/2021/N</w:t>
      </w:r>
      <w:r w:rsidR="00290633">
        <w:rPr>
          <w:rFonts w:eastAsia="Times New Roman" w:cs="Times New Roman"/>
          <w:i/>
          <w:szCs w:val="28"/>
          <w:lang w:val="nl-NL"/>
        </w:rPr>
        <w:t>Q</w:t>
      </w:r>
      <w:r w:rsidR="00A84C28" w:rsidRPr="00647C3D">
        <w:rPr>
          <w:rFonts w:eastAsia="Times New Roman" w:cs="Times New Roman"/>
          <w:i/>
          <w:szCs w:val="28"/>
          <w:lang w:val="nl-NL"/>
        </w:rPr>
        <w:t>-</w:t>
      </w:r>
      <w:r w:rsidR="00290633">
        <w:rPr>
          <w:rFonts w:eastAsia="Times New Roman" w:cs="Times New Roman"/>
          <w:i/>
          <w:szCs w:val="28"/>
          <w:lang w:val="nl-NL"/>
        </w:rPr>
        <w:t>HĐND</w:t>
      </w:r>
      <w:r w:rsidR="00A84C28" w:rsidRPr="00647C3D">
        <w:rPr>
          <w:rFonts w:eastAsia="Times New Roman" w:cs="Times New Roman"/>
          <w:i/>
          <w:szCs w:val="28"/>
          <w:lang w:val="nl-NL"/>
        </w:rPr>
        <w:t xml:space="preserve"> ngày 22/3/2021 của HĐND tỉnh</w:t>
      </w:r>
      <w:r w:rsidR="002830BE">
        <w:rPr>
          <w:rFonts w:eastAsia="Times New Roman" w:cs="Times New Roman"/>
          <w:i/>
          <w:szCs w:val="28"/>
          <w:lang w:val="nl-NL"/>
        </w:rPr>
        <w:t>)</w:t>
      </w:r>
      <w:r w:rsidR="00083945">
        <w:rPr>
          <w:rFonts w:eastAsia="Times New Roman" w:cs="Times New Roman"/>
          <w:i/>
          <w:szCs w:val="28"/>
          <w:lang w:val="nl-NL"/>
        </w:rPr>
        <w:t>.</w:t>
      </w:r>
      <w:r w:rsidR="00A84C28">
        <w:rPr>
          <w:rFonts w:eastAsia="Times New Roman" w:cs="Times New Roman"/>
          <w:i/>
          <w:szCs w:val="28"/>
          <w:lang w:val="nl-NL"/>
        </w:rPr>
        <w:t>.</w:t>
      </w:r>
    </w:p>
    <w:p w:rsidR="00315EE4" w:rsidRDefault="009B63ED" w:rsidP="00814083">
      <w:pPr>
        <w:spacing w:before="110" w:after="0" w:line="340" w:lineRule="exact"/>
        <w:ind w:firstLine="720"/>
        <w:jc w:val="both"/>
        <w:rPr>
          <w:rFonts w:eastAsia="Times New Roman" w:cs="Times New Roman"/>
          <w:szCs w:val="28"/>
          <w:lang w:val="nl-NL"/>
        </w:rPr>
      </w:pPr>
      <w:r>
        <w:rPr>
          <w:rFonts w:eastAsia="Times New Roman" w:cs="Times New Roman"/>
          <w:szCs w:val="28"/>
          <w:lang w:val="nl-NL"/>
        </w:rPr>
        <w:t>-</w:t>
      </w:r>
      <w:r w:rsidR="00315EE4" w:rsidRPr="00FA4166">
        <w:rPr>
          <w:rFonts w:eastAsia="Times New Roman" w:cs="Times New Roman"/>
          <w:szCs w:val="28"/>
          <w:lang w:val="nl-NL"/>
        </w:rPr>
        <w:t xml:space="preserve"> Mô hình tổ chức quản lý sản xuất kinh doanh nông nghiệp được hỗ trợ 100% kinh phí thực hiện mô hình nhưng không quá 100 triệu đồng/mô hì</w:t>
      </w:r>
      <w:r w:rsidR="00315EE4">
        <w:rPr>
          <w:rFonts w:eastAsia="Times New Roman" w:cs="Times New Roman"/>
          <w:szCs w:val="28"/>
          <w:lang w:val="nl-NL"/>
        </w:rPr>
        <w:t>nh (đối với tất cả các địa bàn).</w:t>
      </w:r>
    </w:p>
    <w:p w:rsidR="00315EE4" w:rsidRPr="00083945" w:rsidRDefault="00083945" w:rsidP="00814083">
      <w:pPr>
        <w:spacing w:before="110" w:after="0" w:line="340" w:lineRule="exact"/>
        <w:ind w:firstLine="720"/>
        <w:jc w:val="both"/>
        <w:rPr>
          <w:rFonts w:eastAsia="Times New Roman" w:cs="Times New Roman"/>
          <w:i/>
          <w:szCs w:val="28"/>
          <w:lang w:val="nl-NL"/>
        </w:rPr>
      </w:pPr>
      <w:r w:rsidRPr="00083945">
        <w:rPr>
          <w:i/>
        </w:rPr>
        <w:t xml:space="preserve">Căn cứ đề xuất: </w:t>
      </w:r>
      <w:r w:rsidR="00315EE4" w:rsidRPr="00083945">
        <w:rPr>
          <w:i/>
        </w:rPr>
        <w:t>Nội dung</w:t>
      </w:r>
      <w:r w:rsidR="00E42551" w:rsidRPr="00083945">
        <w:rPr>
          <w:i/>
        </w:rPr>
        <w:t xml:space="preserve"> chi,</w:t>
      </w:r>
      <w:r w:rsidR="00315EE4" w:rsidRPr="00083945">
        <w:rPr>
          <w:i/>
        </w:rPr>
        <w:t xml:space="preserve"> mức </w:t>
      </w:r>
      <w:r w:rsidR="00B16F35" w:rsidRPr="00083945">
        <w:rPr>
          <w:i/>
        </w:rPr>
        <w:t>chi</w:t>
      </w:r>
      <w:r w:rsidR="00315EE4" w:rsidRPr="00083945">
        <w:rPr>
          <w:i/>
        </w:rPr>
        <w:t xml:space="preserve"> tối đa được thực hiện theo điểm đ khoản 1 Điều 29 </w:t>
      </w:r>
      <w:r w:rsidR="00315EE4" w:rsidRPr="00083945">
        <w:rPr>
          <w:rFonts w:eastAsia="Times New Roman" w:cs="Times New Roman"/>
          <w:i/>
          <w:szCs w:val="28"/>
          <w:shd w:val="clear" w:color="auto" w:fill="FFFFFF"/>
        </w:rPr>
        <w:t>Nghị định số 83/2018/NĐ-CP ngày 24/5/2018 của Chính phủ về Khuyến nông</w:t>
      </w:r>
      <w:r w:rsidR="00315EE4" w:rsidRPr="00083945">
        <w:rPr>
          <w:i/>
        </w:rPr>
        <w:t>.</w:t>
      </w:r>
    </w:p>
    <w:p w:rsidR="00315EE4" w:rsidRDefault="009B63ED" w:rsidP="00814083">
      <w:pPr>
        <w:widowControl w:val="0"/>
        <w:autoSpaceDE w:val="0"/>
        <w:autoSpaceDN w:val="0"/>
        <w:spacing w:before="110" w:after="0" w:line="340" w:lineRule="exact"/>
        <w:ind w:firstLine="567"/>
        <w:jc w:val="both"/>
        <w:rPr>
          <w:rFonts w:eastAsia="Times New Roman" w:cs="Times New Roman"/>
          <w:szCs w:val="28"/>
          <w:lang w:val="nl-NL"/>
        </w:rPr>
      </w:pPr>
      <w:r>
        <w:rPr>
          <w:rFonts w:eastAsia="Times New Roman" w:cs="Times New Roman"/>
          <w:spacing w:val="-6"/>
          <w:szCs w:val="28"/>
          <w:lang w:val="nl-NL"/>
        </w:rPr>
        <w:t>-</w:t>
      </w:r>
      <w:r w:rsidR="00315EE4">
        <w:rPr>
          <w:rFonts w:eastAsia="Times New Roman" w:cs="Times New Roman"/>
          <w:spacing w:val="-6"/>
          <w:szCs w:val="28"/>
          <w:lang w:val="nl-NL"/>
        </w:rPr>
        <w:t xml:space="preserve"> </w:t>
      </w:r>
      <w:r w:rsidR="00315EE4" w:rsidRPr="00FA4166">
        <w:rPr>
          <w:rFonts w:eastAsia="Times New Roman" w:cs="Times New Roman"/>
          <w:spacing w:val="-6"/>
          <w:szCs w:val="28"/>
          <w:lang w:val="nl-NL"/>
        </w:rPr>
        <w:t>Hỗ trợ 100% chi phí chứng nhận cơ sở sản xuất thực phẩm an toàn, cơ sở an toàn dịch bệnh khi tham gia xây dựng các loại mô hình theo quy định hiện hành nhưng không quá</w:t>
      </w:r>
      <w:r w:rsidR="00315EE4" w:rsidRPr="00FA4166">
        <w:rPr>
          <w:rFonts w:eastAsia="Times New Roman" w:cs="Times New Roman"/>
          <w:szCs w:val="28"/>
          <w:lang w:val="nl-NL"/>
        </w:rPr>
        <w:t xml:space="preserve"> 100 triệu đồng/sản phẩm.</w:t>
      </w:r>
    </w:p>
    <w:p w:rsidR="00CE0F11" w:rsidRPr="00083945" w:rsidRDefault="00315EE4" w:rsidP="00814083">
      <w:pPr>
        <w:spacing w:before="110" w:after="0" w:line="340" w:lineRule="exact"/>
        <w:ind w:firstLine="567"/>
        <w:jc w:val="both"/>
        <w:rPr>
          <w:rFonts w:eastAsia="Times New Roman" w:cs="Times New Roman"/>
          <w:i/>
          <w:szCs w:val="28"/>
          <w:lang w:val="nl-NL"/>
        </w:rPr>
      </w:pPr>
      <w:r w:rsidRPr="00083945">
        <w:rPr>
          <w:rFonts w:eastAsia="Times New Roman" w:cs="Times New Roman"/>
          <w:i/>
          <w:szCs w:val="28"/>
          <w:lang w:val="nl-NL"/>
        </w:rPr>
        <w:t>Cơ sở đề xuất: Tại Nghị quyết số 07/2021/N</w:t>
      </w:r>
      <w:r w:rsidR="00083945">
        <w:rPr>
          <w:rFonts w:eastAsia="Times New Roman" w:cs="Times New Roman"/>
          <w:i/>
          <w:szCs w:val="28"/>
          <w:lang w:val="nl-NL"/>
        </w:rPr>
        <w:t>Q</w:t>
      </w:r>
      <w:r w:rsidRPr="00083945">
        <w:rPr>
          <w:rFonts w:eastAsia="Times New Roman" w:cs="Times New Roman"/>
          <w:i/>
          <w:szCs w:val="28"/>
          <w:lang w:val="nl-NL"/>
        </w:rPr>
        <w:t>-</w:t>
      </w:r>
      <w:r w:rsidR="00083945">
        <w:rPr>
          <w:rFonts w:eastAsia="Times New Roman" w:cs="Times New Roman"/>
          <w:i/>
          <w:szCs w:val="28"/>
          <w:lang w:val="nl-NL"/>
        </w:rPr>
        <w:t>HĐND</w:t>
      </w:r>
      <w:r w:rsidRPr="00083945">
        <w:rPr>
          <w:rFonts w:eastAsia="Times New Roman" w:cs="Times New Roman"/>
          <w:i/>
          <w:szCs w:val="28"/>
          <w:lang w:val="nl-NL"/>
        </w:rPr>
        <w:t xml:space="preserve"> ngày 22/3/2021 của HĐND tỉnh quy định chính sách về phát triển nông nghiệp hàng hóa tập trung giai đoạn 2021-2025, quy định: Hỗ trợ chi phí cấp giấy chứng nhận hỗ trợ một lần tối đa 100 triệu đồng/sản phẩm.</w:t>
      </w:r>
      <w:r w:rsidR="00CA5E53">
        <w:rPr>
          <w:rFonts w:eastAsia="Times New Roman" w:cs="Times New Roman"/>
          <w:i/>
          <w:szCs w:val="28"/>
          <w:lang w:val="nl-NL"/>
        </w:rPr>
        <w:t xml:space="preserve"> </w:t>
      </w:r>
      <w:r w:rsidR="00C236BE">
        <w:rPr>
          <w:rFonts w:eastAsia="Times New Roman" w:cs="Times New Roman"/>
          <w:i/>
          <w:szCs w:val="28"/>
          <w:lang w:val="nl-NL"/>
        </w:rPr>
        <w:t xml:space="preserve">Do đó để thống nhất áp dụng các chính sách hỗ trợ </w:t>
      </w:r>
      <w:r w:rsidR="00C236BE" w:rsidRPr="00C236BE">
        <w:rPr>
          <w:rFonts w:eastAsia="Times New Roman" w:cs="Times New Roman"/>
          <w:i/>
          <w:spacing w:val="-6"/>
          <w:szCs w:val="28"/>
          <w:lang w:val="nl-NL"/>
        </w:rPr>
        <w:t>chi phí chứng nhận cơ sở sản xuất thực phẩm an toàn, cơ sở an toàn dịch bệnh khi tham gia xây dựng các loại mô hình</w:t>
      </w:r>
      <w:r w:rsidR="00C236BE">
        <w:rPr>
          <w:rFonts w:eastAsia="Times New Roman" w:cs="Times New Roman"/>
          <w:i/>
          <w:spacing w:val="-6"/>
          <w:szCs w:val="28"/>
          <w:lang w:val="nl-NL"/>
        </w:rPr>
        <w:t xml:space="preserve"> đề xuất áp dụng theo </w:t>
      </w:r>
      <w:r w:rsidR="00C236BE" w:rsidRPr="00083945">
        <w:rPr>
          <w:rFonts w:eastAsia="Times New Roman" w:cs="Times New Roman"/>
          <w:i/>
          <w:szCs w:val="28"/>
          <w:lang w:val="nl-NL"/>
        </w:rPr>
        <w:t>Nghị quyết số 07/2021/N</w:t>
      </w:r>
      <w:r w:rsidR="00C236BE">
        <w:rPr>
          <w:rFonts w:eastAsia="Times New Roman" w:cs="Times New Roman"/>
          <w:i/>
          <w:szCs w:val="28"/>
          <w:lang w:val="nl-NL"/>
        </w:rPr>
        <w:t>Q</w:t>
      </w:r>
      <w:r w:rsidR="00C236BE" w:rsidRPr="00083945">
        <w:rPr>
          <w:rFonts w:eastAsia="Times New Roman" w:cs="Times New Roman"/>
          <w:i/>
          <w:szCs w:val="28"/>
          <w:lang w:val="nl-NL"/>
        </w:rPr>
        <w:t>-</w:t>
      </w:r>
      <w:r w:rsidR="00C236BE">
        <w:rPr>
          <w:rFonts w:eastAsia="Times New Roman" w:cs="Times New Roman"/>
          <w:i/>
          <w:szCs w:val="28"/>
          <w:lang w:val="nl-NL"/>
        </w:rPr>
        <w:t>HĐND</w:t>
      </w:r>
      <w:r w:rsidR="00C236BE" w:rsidRPr="00083945">
        <w:rPr>
          <w:rFonts w:eastAsia="Times New Roman" w:cs="Times New Roman"/>
          <w:i/>
          <w:szCs w:val="28"/>
          <w:lang w:val="nl-NL"/>
        </w:rPr>
        <w:t xml:space="preserve"> ngày 22/3/2021 của HĐND tỉnh</w:t>
      </w:r>
      <w:r w:rsidR="00C236BE">
        <w:rPr>
          <w:rFonts w:eastAsia="Times New Roman" w:cs="Times New Roman"/>
          <w:i/>
          <w:szCs w:val="28"/>
          <w:lang w:val="nl-NL"/>
        </w:rPr>
        <w:t>.</w:t>
      </w:r>
    </w:p>
    <w:p w:rsidR="00315EE4" w:rsidRPr="00057EB9" w:rsidRDefault="009B63ED" w:rsidP="00814083">
      <w:pPr>
        <w:spacing w:before="110" w:after="0" w:line="340" w:lineRule="exact"/>
        <w:ind w:firstLine="567"/>
        <w:jc w:val="both"/>
        <w:rPr>
          <w:rFonts w:eastAsia="Times New Roman" w:cs="Times New Roman"/>
          <w:szCs w:val="28"/>
          <w:lang w:val="nl-NL"/>
        </w:rPr>
      </w:pPr>
      <w:r>
        <w:rPr>
          <w:rFonts w:eastAsia="Times New Roman" w:cs="Times New Roman"/>
          <w:szCs w:val="28"/>
          <w:lang w:val="nl-NL"/>
        </w:rPr>
        <w:t>b</w:t>
      </w:r>
      <w:r w:rsidR="00315EE4" w:rsidRPr="00057EB9">
        <w:rPr>
          <w:rFonts w:eastAsia="Times New Roman" w:cs="Times New Roman"/>
          <w:szCs w:val="28"/>
          <w:lang w:val="nl-NL"/>
        </w:rPr>
        <w:t>) Chi tập huấn kỹ thuật, sơ kết, tổng kết mô hình</w:t>
      </w:r>
    </w:p>
    <w:p w:rsidR="00216DC6" w:rsidRPr="00216DC6" w:rsidRDefault="00B16F35" w:rsidP="00814083">
      <w:pPr>
        <w:spacing w:before="110" w:after="0" w:line="340" w:lineRule="exact"/>
        <w:ind w:firstLine="567"/>
        <w:jc w:val="both"/>
        <w:rPr>
          <w:i/>
          <w:szCs w:val="28"/>
          <w:lang w:val="nl-NL"/>
        </w:rPr>
      </w:pPr>
      <w:r w:rsidRPr="00216DC6">
        <w:rPr>
          <w:i/>
        </w:rPr>
        <w:t xml:space="preserve">Nội dung </w:t>
      </w:r>
      <w:r w:rsidR="001148FB" w:rsidRPr="00216DC6">
        <w:rPr>
          <w:i/>
        </w:rPr>
        <w:t xml:space="preserve">chi, </w:t>
      </w:r>
      <w:r w:rsidRPr="00216DC6">
        <w:rPr>
          <w:i/>
        </w:rPr>
        <w:t>mức chi</w:t>
      </w:r>
      <w:r w:rsidRPr="00216DC6">
        <w:rPr>
          <w:i/>
          <w:szCs w:val="28"/>
          <w:lang w:val="nl-NL"/>
        </w:rPr>
        <w:t xml:space="preserve"> đề xuất thực hiệ</w:t>
      </w:r>
      <w:r w:rsidR="00216DC6">
        <w:rPr>
          <w:i/>
          <w:szCs w:val="28"/>
          <w:lang w:val="nl-NL"/>
        </w:rPr>
        <w:t xml:space="preserve">n như hoạt động </w:t>
      </w:r>
      <w:r w:rsidR="00216DC6" w:rsidRPr="00216DC6">
        <w:rPr>
          <w:i/>
          <w:spacing w:val="-4"/>
        </w:rPr>
        <w:t>B</w:t>
      </w:r>
      <w:r w:rsidR="00216DC6" w:rsidRPr="00216DC6">
        <w:rPr>
          <w:rFonts w:eastAsia="Times New Roman" w:cs="Times New Roman"/>
          <w:i/>
          <w:lang w:val="vi"/>
        </w:rPr>
        <w:t>ồi dưỡng, tập huấn và đào tạo</w:t>
      </w:r>
    </w:p>
    <w:p w:rsidR="00315EE4" w:rsidRDefault="009B63ED" w:rsidP="00814083">
      <w:pPr>
        <w:spacing w:before="110" w:after="0" w:line="340" w:lineRule="exact"/>
        <w:ind w:firstLine="567"/>
        <w:jc w:val="both"/>
        <w:rPr>
          <w:szCs w:val="28"/>
          <w:lang w:val="nl-NL"/>
        </w:rPr>
      </w:pPr>
      <w:r>
        <w:rPr>
          <w:szCs w:val="28"/>
          <w:lang w:val="nl-NL"/>
        </w:rPr>
        <w:t>c</w:t>
      </w:r>
      <w:r w:rsidR="00315EE4">
        <w:rPr>
          <w:szCs w:val="28"/>
          <w:lang w:val="nl-NL"/>
        </w:rPr>
        <w:t>)</w:t>
      </w:r>
      <w:r w:rsidR="00315EE4" w:rsidRPr="007C7FBB">
        <w:rPr>
          <w:szCs w:val="28"/>
          <w:lang w:val="nl-NL"/>
        </w:rPr>
        <w:t xml:space="preserve"> Chi thông tin tuyên truyền, hội nghị, hội thảo, tham quan học tập nhân rộ</w:t>
      </w:r>
      <w:r w:rsidR="00315EE4">
        <w:rPr>
          <w:szCs w:val="28"/>
          <w:lang w:val="nl-NL"/>
        </w:rPr>
        <w:t>ng mô hình.</w:t>
      </w:r>
    </w:p>
    <w:p w:rsidR="00216DC6" w:rsidRPr="00216DC6" w:rsidRDefault="00315EE4" w:rsidP="00814083">
      <w:pPr>
        <w:spacing w:before="110" w:after="0" w:line="340" w:lineRule="exact"/>
        <w:ind w:firstLine="720"/>
        <w:jc w:val="both"/>
        <w:rPr>
          <w:rFonts w:eastAsia="Times New Roman" w:cs="Times New Roman"/>
          <w:bCs/>
          <w:i/>
          <w:szCs w:val="28"/>
        </w:rPr>
      </w:pPr>
      <w:r w:rsidRPr="00216DC6">
        <w:rPr>
          <w:i/>
        </w:rPr>
        <w:t>Nội dung</w:t>
      </w:r>
      <w:r w:rsidR="001148FB" w:rsidRPr="00216DC6">
        <w:rPr>
          <w:i/>
        </w:rPr>
        <w:t xml:space="preserve"> chi,</w:t>
      </w:r>
      <w:r w:rsidRPr="00216DC6">
        <w:rPr>
          <w:i/>
        </w:rPr>
        <w:t xml:space="preserve"> mức </w:t>
      </w:r>
      <w:r w:rsidR="00B16F35" w:rsidRPr="00216DC6">
        <w:rPr>
          <w:i/>
        </w:rPr>
        <w:t>chi</w:t>
      </w:r>
      <w:r w:rsidRPr="00216DC6">
        <w:rPr>
          <w:i/>
          <w:szCs w:val="28"/>
          <w:lang w:val="nl-NL"/>
        </w:rPr>
        <w:t xml:space="preserve"> đề xuất thực hiện </w:t>
      </w:r>
      <w:r w:rsidR="00216DC6">
        <w:rPr>
          <w:i/>
          <w:szCs w:val="28"/>
          <w:lang w:val="nl-NL"/>
        </w:rPr>
        <w:t xml:space="preserve">như hoạt động </w:t>
      </w:r>
      <w:r w:rsidR="00216DC6" w:rsidRPr="00216DC6">
        <w:rPr>
          <w:rFonts w:eastAsia="Times New Roman" w:cs="Times New Roman"/>
          <w:bCs/>
          <w:i/>
          <w:szCs w:val="28"/>
        </w:rPr>
        <w:t>T</w:t>
      </w:r>
      <w:r w:rsidR="00216DC6" w:rsidRPr="00216DC6">
        <w:rPr>
          <w:rFonts w:eastAsia="Times New Roman" w:cs="Times New Roman"/>
          <w:bCs/>
          <w:i/>
          <w:szCs w:val="28"/>
          <w:lang w:val="vi"/>
        </w:rPr>
        <w:t>hông tin tuyên truyền</w:t>
      </w:r>
    </w:p>
    <w:p w:rsidR="00315EE4" w:rsidRPr="00057EB9" w:rsidRDefault="0045594D" w:rsidP="00814083">
      <w:pPr>
        <w:spacing w:before="110" w:after="0" w:line="340" w:lineRule="exact"/>
        <w:ind w:firstLine="720"/>
        <w:jc w:val="both"/>
        <w:rPr>
          <w:spacing w:val="-4"/>
          <w:szCs w:val="28"/>
        </w:rPr>
      </w:pPr>
      <w:r>
        <w:rPr>
          <w:szCs w:val="28"/>
          <w:lang w:val="nl-NL"/>
        </w:rPr>
        <w:t>d</w:t>
      </w:r>
      <w:r w:rsidR="00315EE4" w:rsidRPr="00057EB9">
        <w:rPr>
          <w:szCs w:val="28"/>
          <w:lang w:val="nl-NL"/>
        </w:rPr>
        <w:t>) Chi thuê cán bộ kỹ thuật chỉ đạo mô hình</w:t>
      </w:r>
    </w:p>
    <w:p w:rsidR="00315EE4" w:rsidRPr="00216DC6" w:rsidRDefault="001148FB" w:rsidP="00814083">
      <w:pPr>
        <w:spacing w:before="110" w:after="0" w:line="340" w:lineRule="exact"/>
        <w:ind w:firstLine="720"/>
        <w:jc w:val="both"/>
        <w:rPr>
          <w:i/>
        </w:rPr>
      </w:pPr>
      <w:r w:rsidRPr="00216DC6">
        <w:rPr>
          <w:i/>
        </w:rPr>
        <w:lastRenderedPageBreak/>
        <w:t xml:space="preserve">Mức chi </w:t>
      </w:r>
      <w:r w:rsidR="00315EE4" w:rsidRPr="00216DC6">
        <w:rPr>
          <w:i/>
          <w:szCs w:val="28"/>
          <w:lang w:val="nl-NL"/>
        </w:rPr>
        <w:t xml:space="preserve">đề xuất thực hiện theo điểm d, khoản 3 Điều 6 </w:t>
      </w:r>
      <w:r w:rsidR="00315EE4" w:rsidRPr="00216DC6">
        <w:rPr>
          <w:i/>
        </w:rPr>
        <w:t>Thông tư số 75/2019/TT-BTC ngày 04/11/2019 của Bộ Tài chính quy định quản lý, sử dụng kinh phí sự nghiệp từ nguồn ngân sách nhà nước thực hiện hoạt động khuyến nông.</w:t>
      </w:r>
    </w:p>
    <w:p w:rsidR="00315EE4" w:rsidRPr="00057EB9" w:rsidRDefault="00617921" w:rsidP="00814083">
      <w:pPr>
        <w:spacing w:before="110" w:after="0" w:line="340" w:lineRule="exact"/>
        <w:ind w:firstLine="720"/>
        <w:jc w:val="both"/>
        <w:rPr>
          <w:b/>
        </w:rPr>
      </w:pPr>
      <w:r>
        <w:rPr>
          <w:b/>
        </w:rPr>
        <w:t>2.2.4</w:t>
      </w:r>
      <w:r w:rsidR="00315EE4" w:rsidRPr="00057EB9">
        <w:rPr>
          <w:b/>
        </w:rPr>
        <w:t>. Chi tư vấn và dịch vụ khuyến nông</w:t>
      </w:r>
    </w:p>
    <w:p w:rsidR="000F2312" w:rsidRPr="000F2312" w:rsidRDefault="00315EE4" w:rsidP="00814083">
      <w:pPr>
        <w:spacing w:before="110" w:after="0" w:line="340" w:lineRule="exact"/>
        <w:ind w:firstLine="567"/>
        <w:jc w:val="both"/>
        <w:rPr>
          <w:i/>
          <w:szCs w:val="28"/>
        </w:rPr>
      </w:pPr>
      <w:r w:rsidRPr="00216DC6">
        <w:rPr>
          <w:i/>
        </w:rPr>
        <w:t>Nội dung</w:t>
      </w:r>
      <w:r w:rsidR="001148FB" w:rsidRPr="00216DC6">
        <w:rPr>
          <w:i/>
        </w:rPr>
        <w:t xml:space="preserve"> chi,</w:t>
      </w:r>
      <w:r w:rsidRPr="00216DC6">
        <w:rPr>
          <w:i/>
        </w:rPr>
        <w:t xml:space="preserve"> mức </w:t>
      </w:r>
      <w:r w:rsidR="00692259" w:rsidRPr="00216DC6">
        <w:rPr>
          <w:i/>
        </w:rPr>
        <w:t>chi</w:t>
      </w:r>
      <w:r w:rsidRPr="00216DC6">
        <w:rPr>
          <w:i/>
          <w:szCs w:val="28"/>
          <w:lang w:val="nl-NL"/>
        </w:rPr>
        <w:t xml:space="preserve"> đề xuất thực hiện </w:t>
      </w:r>
      <w:r w:rsidR="000F2312">
        <w:rPr>
          <w:i/>
          <w:szCs w:val="28"/>
          <w:lang w:val="nl-NL"/>
        </w:rPr>
        <w:t xml:space="preserve">như hoạt động </w:t>
      </w:r>
      <w:r w:rsidR="000F2312" w:rsidRPr="00216DC6">
        <w:rPr>
          <w:i/>
          <w:spacing w:val="-4"/>
        </w:rPr>
        <w:t>B</w:t>
      </w:r>
      <w:r w:rsidR="000F2312" w:rsidRPr="00216DC6">
        <w:rPr>
          <w:rFonts w:eastAsia="Times New Roman" w:cs="Times New Roman"/>
          <w:i/>
          <w:lang w:val="vi"/>
        </w:rPr>
        <w:t>ồi dưỡng, tập huấn và đào tạo</w:t>
      </w:r>
      <w:r w:rsidR="000F2312">
        <w:rPr>
          <w:rFonts w:eastAsia="Times New Roman" w:cs="Times New Roman"/>
          <w:i/>
        </w:rPr>
        <w:t>;</w:t>
      </w:r>
      <w:r w:rsidR="000F2312">
        <w:rPr>
          <w:i/>
          <w:szCs w:val="28"/>
        </w:rPr>
        <w:t xml:space="preserve"> </w:t>
      </w:r>
      <w:r w:rsidR="000F2312" w:rsidRPr="00216DC6">
        <w:rPr>
          <w:rFonts w:eastAsia="Times New Roman" w:cs="Times New Roman"/>
          <w:bCs/>
          <w:i/>
          <w:szCs w:val="28"/>
        </w:rPr>
        <w:t>T</w:t>
      </w:r>
      <w:r w:rsidR="000F2312" w:rsidRPr="00216DC6">
        <w:rPr>
          <w:rFonts w:eastAsia="Times New Roman" w:cs="Times New Roman"/>
          <w:bCs/>
          <w:i/>
          <w:szCs w:val="28"/>
          <w:lang w:val="vi"/>
        </w:rPr>
        <w:t>hông tin tuyên truyền</w:t>
      </w:r>
    </w:p>
    <w:p w:rsidR="009724CD" w:rsidRPr="00057EB9" w:rsidRDefault="00617921" w:rsidP="00814083">
      <w:pPr>
        <w:spacing w:before="110" w:after="0" w:line="340" w:lineRule="exact"/>
        <w:ind w:firstLine="720"/>
        <w:jc w:val="both"/>
        <w:rPr>
          <w:b/>
        </w:rPr>
      </w:pPr>
      <w:r>
        <w:rPr>
          <w:b/>
        </w:rPr>
        <w:t>2.2.5</w:t>
      </w:r>
      <w:r w:rsidR="00315EE4" w:rsidRPr="00057EB9">
        <w:rPr>
          <w:b/>
        </w:rPr>
        <w:t>. Chi hợp tác quốc tế về khuyến nông</w:t>
      </w:r>
    </w:p>
    <w:p w:rsidR="00A379A7" w:rsidRPr="000F2312" w:rsidRDefault="001148FB" w:rsidP="00814083">
      <w:pPr>
        <w:spacing w:before="110" w:after="0" w:line="340" w:lineRule="exact"/>
        <w:ind w:firstLine="720"/>
        <w:jc w:val="both"/>
        <w:rPr>
          <w:i/>
          <w:color w:val="000000"/>
          <w:szCs w:val="28"/>
          <w:lang w:val="nl-NL"/>
        </w:rPr>
      </w:pPr>
      <w:r w:rsidRPr="000F2312">
        <w:rPr>
          <w:i/>
          <w:spacing w:val="-4"/>
        </w:rPr>
        <w:t>Nội dung chi, m</w:t>
      </w:r>
      <w:r w:rsidR="00A379A7" w:rsidRPr="000F2312">
        <w:rPr>
          <w:i/>
          <w:spacing w:val="-4"/>
        </w:rPr>
        <w:t xml:space="preserve">ức chi hoạt động </w:t>
      </w:r>
      <w:r w:rsidR="009724CD" w:rsidRPr="000F2312">
        <w:rPr>
          <w:i/>
        </w:rPr>
        <w:t xml:space="preserve">hợp tác quốc tế về khuyến nông </w:t>
      </w:r>
      <w:r w:rsidR="00A379A7" w:rsidRPr="000F2312">
        <w:rPr>
          <w:i/>
        </w:rPr>
        <w:t>trong hoạt động khuyến nông trên địa bàn tỉnh Lai Châu được xây dựng và đề xuất thực hiện theo các quy định tại</w:t>
      </w:r>
      <w:r w:rsidR="009724CD" w:rsidRPr="000F2312">
        <w:rPr>
          <w:i/>
        </w:rPr>
        <w:t xml:space="preserve"> </w:t>
      </w:r>
      <w:r w:rsidR="009724CD" w:rsidRPr="000F2312">
        <w:rPr>
          <w:i/>
          <w:color w:val="000000"/>
          <w:szCs w:val="28"/>
          <w:lang w:val="nl-NL"/>
        </w:rPr>
        <w:t>Nghị quyết số</w:t>
      </w:r>
      <w:r w:rsidR="000F2312">
        <w:rPr>
          <w:i/>
          <w:color w:val="000000"/>
          <w:szCs w:val="28"/>
          <w:lang w:val="nl-NL"/>
        </w:rPr>
        <w:t xml:space="preserve"> 14/2019/NQ-HĐND ngày 23/7/2019</w:t>
      </w:r>
      <w:r w:rsidR="009724CD" w:rsidRPr="000F2312">
        <w:rPr>
          <w:i/>
          <w:color w:val="000000"/>
          <w:szCs w:val="28"/>
          <w:lang w:val="nl-NL"/>
        </w:rPr>
        <w:t xml:space="preserve"> của Hội đồng nhân dân tỉnh Lai Châu quy định chế độ tiếp khách nước ngoài, tổ chức hội nghị, hội thảo quốc tế và chi tiếp khách trong nước trên địa bàn tỉnh.</w:t>
      </w:r>
    </w:p>
    <w:p w:rsidR="00766653" w:rsidRDefault="00315EE4" w:rsidP="00814083">
      <w:pPr>
        <w:spacing w:before="110" w:after="0" w:line="340" w:lineRule="exact"/>
        <w:ind w:firstLine="720"/>
        <w:jc w:val="both"/>
      </w:pPr>
      <w:r w:rsidRPr="007A276A">
        <w:rPr>
          <w:b/>
        </w:rPr>
        <w:t xml:space="preserve">V. </w:t>
      </w:r>
      <w:r w:rsidR="00766653">
        <w:rPr>
          <w:b/>
        </w:rPr>
        <w:t xml:space="preserve">NHU CẦU KINH PHÍ THỰC HIỆN CHÍNH SÁCH: </w:t>
      </w:r>
      <w:r w:rsidR="00766653" w:rsidRPr="00EC277D">
        <w:t>Khoảng 5.000.000.000</w:t>
      </w:r>
      <w:r w:rsidR="00BE5B55" w:rsidRPr="00EC277D">
        <w:t xml:space="preserve"> đồng</w:t>
      </w:r>
      <w:r w:rsidR="00766653" w:rsidRPr="00EC277D">
        <w:t>/năm</w:t>
      </w:r>
      <w:r w:rsidR="00EC277D" w:rsidRPr="00EC277D">
        <w:t>.</w:t>
      </w:r>
      <w:r w:rsidR="00E130AC">
        <w:t xml:space="preserve"> Trong đó:</w:t>
      </w:r>
    </w:p>
    <w:p w:rsidR="00E130AC" w:rsidRDefault="00E130AC" w:rsidP="00814083">
      <w:pPr>
        <w:spacing w:before="110" w:after="0" w:line="340" w:lineRule="exact"/>
        <w:ind w:firstLine="720"/>
        <w:jc w:val="both"/>
      </w:pPr>
      <w:r>
        <w:t>- Xây dựng các mô hình khuyến nông: 4.000.000.000 đồng/năm.</w:t>
      </w:r>
    </w:p>
    <w:p w:rsidR="00E130AC" w:rsidRPr="00EC277D" w:rsidRDefault="009E0D44" w:rsidP="00814083">
      <w:pPr>
        <w:spacing w:before="110" w:after="0" w:line="340" w:lineRule="exact"/>
        <w:ind w:firstLine="720"/>
        <w:jc w:val="both"/>
      </w:pPr>
      <w:r>
        <w:t>- Các</w:t>
      </w:r>
      <w:r w:rsidR="00E130AC">
        <w:t xml:space="preserve"> hoạt động khác (đào tạo tập huấn, thông tin tuyên truyền, ...): 1.000.000.000 đồng/năm.</w:t>
      </w:r>
    </w:p>
    <w:p w:rsidR="00315EE4" w:rsidRDefault="00766653" w:rsidP="00814083">
      <w:pPr>
        <w:spacing w:before="110" w:after="0" w:line="340" w:lineRule="exact"/>
        <w:ind w:firstLine="720"/>
        <w:jc w:val="both"/>
      </w:pPr>
      <w:r>
        <w:rPr>
          <w:b/>
        </w:rPr>
        <w:t>VI.</w:t>
      </w:r>
      <w:r w:rsidR="00EC277D">
        <w:rPr>
          <w:b/>
        </w:rPr>
        <w:t xml:space="preserve"> </w:t>
      </w:r>
      <w:r w:rsidR="00315EE4" w:rsidRPr="007A276A">
        <w:rPr>
          <w:b/>
        </w:rPr>
        <w:t>NHỮNG VẤN ĐỀ XIN Ý KIẾN</w:t>
      </w:r>
      <w:r w:rsidR="00315EE4">
        <w:t>: Không có.</w:t>
      </w:r>
    </w:p>
    <w:p w:rsidR="00315EE4" w:rsidRPr="007A276A" w:rsidRDefault="00315EE4" w:rsidP="00814083">
      <w:pPr>
        <w:widowControl w:val="0"/>
        <w:spacing w:before="110" w:after="0" w:line="340" w:lineRule="exact"/>
        <w:ind w:firstLine="720"/>
        <w:jc w:val="both"/>
        <w:rPr>
          <w:rFonts w:eastAsia="Calibri" w:cs="Times New Roman"/>
          <w:szCs w:val="28"/>
          <w:lang w:val="nl-NL"/>
        </w:rPr>
      </w:pPr>
      <w:r>
        <w:t xml:space="preserve"> </w:t>
      </w:r>
      <w:r w:rsidRPr="0009030E">
        <w:rPr>
          <w:i/>
          <w:u w:val="single"/>
        </w:rPr>
        <w:t>Hồ sơ</w:t>
      </w:r>
      <w:r w:rsidRPr="0009030E">
        <w:rPr>
          <w:u w:val="single"/>
        </w:rPr>
        <w:t xml:space="preserve"> </w:t>
      </w:r>
      <w:r w:rsidRPr="0009030E">
        <w:rPr>
          <w:rFonts w:eastAsia="Calibri" w:cs="Times New Roman"/>
          <w:i/>
          <w:szCs w:val="28"/>
          <w:u w:val="single"/>
          <w:lang w:val="de-DE"/>
        </w:rPr>
        <w:t>gửi kèm</w:t>
      </w:r>
      <w:r w:rsidRPr="007A276A">
        <w:rPr>
          <w:rFonts w:eastAsia="Calibri" w:cs="Times New Roman"/>
          <w:i/>
          <w:szCs w:val="28"/>
          <w:u w:val="single"/>
          <w:lang w:val="de-DE"/>
        </w:rPr>
        <w:t xml:space="preserve"> theo Tờ trình này các tài liệu gồm:</w:t>
      </w:r>
    </w:p>
    <w:p w:rsidR="00315EE4" w:rsidRDefault="00315EE4" w:rsidP="00D7220D">
      <w:pPr>
        <w:widowControl w:val="0"/>
        <w:autoSpaceDE w:val="0"/>
        <w:autoSpaceDN w:val="0"/>
        <w:adjustRightInd w:val="0"/>
        <w:spacing w:before="120" w:after="0" w:line="340" w:lineRule="exact"/>
        <w:ind w:firstLine="720"/>
        <w:contextualSpacing/>
        <w:jc w:val="both"/>
        <w:rPr>
          <w:rFonts w:eastAsia="Calibri" w:cs="Times New Roman"/>
          <w:szCs w:val="28"/>
        </w:rPr>
      </w:pPr>
      <w:r w:rsidRPr="007A276A">
        <w:rPr>
          <w:rFonts w:eastAsia="Calibri" w:cs="Times New Roman"/>
          <w:szCs w:val="28"/>
          <w:lang w:val="de-DE"/>
        </w:rPr>
        <w:t xml:space="preserve">1. </w:t>
      </w:r>
      <w:r w:rsidRPr="007A276A">
        <w:rPr>
          <w:rFonts w:eastAsia="Calibri" w:cs="Times New Roman"/>
          <w:iCs/>
          <w:szCs w:val="28"/>
        </w:rPr>
        <w:t>Dự thảo</w:t>
      </w:r>
      <w:r>
        <w:rPr>
          <w:rFonts w:eastAsia="Calibri" w:cs="Times New Roman"/>
          <w:iCs/>
          <w:szCs w:val="28"/>
        </w:rPr>
        <w:t xml:space="preserve"> Tờ trình,</w:t>
      </w:r>
      <w:r w:rsidRPr="007A276A">
        <w:rPr>
          <w:rFonts w:eastAsia="Calibri" w:cs="Times New Roman"/>
          <w:spacing w:val="-6"/>
          <w:szCs w:val="28"/>
          <w:lang w:val="nl-NL"/>
        </w:rPr>
        <w:t xml:space="preserve"> </w:t>
      </w:r>
      <w:r w:rsidRPr="007A276A">
        <w:rPr>
          <w:rFonts w:eastAsia="Calibri" w:cs="Times New Roman"/>
          <w:szCs w:val="28"/>
        </w:rPr>
        <w:t xml:space="preserve">Nghị </w:t>
      </w:r>
      <w:r>
        <w:rPr>
          <w:rFonts w:eastAsia="Calibri" w:cs="Times New Roman"/>
          <w:szCs w:val="28"/>
        </w:rPr>
        <w:t>q</w:t>
      </w:r>
      <w:r w:rsidRPr="007A276A">
        <w:rPr>
          <w:rFonts w:eastAsia="Calibri" w:cs="Times New Roman"/>
          <w:szCs w:val="28"/>
        </w:rPr>
        <w:t xml:space="preserve">uyết của HĐND tỉnh quy định </w:t>
      </w:r>
      <w:r>
        <w:t xml:space="preserve">nội dung chi, mức </w:t>
      </w:r>
      <w:r w:rsidR="006B1D89">
        <w:t>chi</w:t>
      </w:r>
      <w:r>
        <w:t xml:space="preserve"> hoạt động khuyến nông trên địa bàn tỉ</w:t>
      </w:r>
      <w:r w:rsidR="000F1B87">
        <w:t>nh Lai Châu;</w:t>
      </w:r>
    </w:p>
    <w:p w:rsidR="00315EE4" w:rsidRPr="007A276A" w:rsidRDefault="00315EE4" w:rsidP="00C23669">
      <w:pPr>
        <w:widowControl w:val="0"/>
        <w:autoSpaceDE w:val="0"/>
        <w:autoSpaceDN w:val="0"/>
        <w:adjustRightInd w:val="0"/>
        <w:spacing w:before="120" w:after="0"/>
        <w:ind w:firstLine="720"/>
        <w:contextualSpacing/>
        <w:jc w:val="both"/>
        <w:rPr>
          <w:rFonts w:eastAsia="Calibri" w:cs="Times New Roman"/>
          <w:szCs w:val="28"/>
          <w:lang w:val="de-DE"/>
        </w:rPr>
      </w:pPr>
      <w:r w:rsidRPr="007A276A">
        <w:rPr>
          <w:rFonts w:eastAsia="Calibri" w:cs="Times New Roman"/>
          <w:szCs w:val="28"/>
          <w:lang w:val="de-DE"/>
        </w:rPr>
        <w:t xml:space="preserve">2. Các văn bản tham gia ý kiến của </w:t>
      </w:r>
      <w:r w:rsidRPr="007A276A">
        <w:rPr>
          <w:rFonts w:eastAsia="Calibri" w:cs="Times New Roman"/>
          <w:szCs w:val="28"/>
          <w:lang w:val="sv-SE"/>
        </w:rPr>
        <w:t>các Sở, ban, ngành, đoàn thể tỉnh, UBND các huyện, thành phố</w:t>
      </w:r>
      <w:r w:rsidRPr="007A276A">
        <w:rPr>
          <w:rFonts w:eastAsia="Calibri" w:cs="Times New Roman"/>
          <w:szCs w:val="28"/>
          <w:lang w:val="de-DE"/>
        </w:rPr>
        <w:t>;</w:t>
      </w:r>
    </w:p>
    <w:p w:rsidR="00315EE4" w:rsidRPr="007A276A" w:rsidRDefault="00315EE4" w:rsidP="00C23669">
      <w:pPr>
        <w:widowControl w:val="0"/>
        <w:autoSpaceDE w:val="0"/>
        <w:autoSpaceDN w:val="0"/>
        <w:adjustRightInd w:val="0"/>
        <w:spacing w:before="120" w:after="0"/>
        <w:ind w:firstLine="720"/>
        <w:contextualSpacing/>
        <w:jc w:val="both"/>
        <w:rPr>
          <w:rFonts w:eastAsia="Calibri" w:cs="Times New Roman"/>
          <w:spacing w:val="-4"/>
          <w:szCs w:val="28"/>
          <w:lang w:val="de-DE"/>
        </w:rPr>
      </w:pPr>
      <w:r w:rsidRPr="007A276A">
        <w:rPr>
          <w:rFonts w:eastAsia="Calibri" w:cs="Times New Roman"/>
          <w:spacing w:val="-4"/>
          <w:szCs w:val="28"/>
          <w:lang w:val="de-DE"/>
        </w:rPr>
        <w:t>3. Báo cáo tổng hợp, giải trình, tiếp thu ý kiến của các đơn vị có liên quan;</w:t>
      </w:r>
    </w:p>
    <w:p w:rsidR="00315EE4" w:rsidRDefault="00315EE4" w:rsidP="00C23669">
      <w:pPr>
        <w:spacing w:before="120" w:after="0"/>
        <w:ind w:firstLine="720"/>
        <w:jc w:val="both"/>
      </w:pPr>
      <w:r w:rsidRPr="007A276A">
        <w:rPr>
          <w:rFonts w:eastAsia="Calibri" w:cs="Times New Roman"/>
          <w:szCs w:val="28"/>
          <w:lang w:val="de-DE"/>
        </w:rPr>
        <w:t>4. Báo cáo thẩm định của Sở</w:t>
      </w:r>
      <w:r>
        <w:rPr>
          <w:rFonts w:eastAsia="Calibri" w:cs="Times New Roman"/>
          <w:szCs w:val="28"/>
          <w:lang w:val="de-DE"/>
        </w:rPr>
        <w:t xml:space="preserve"> Tư pháp.</w:t>
      </w:r>
    </w:p>
    <w:p w:rsidR="00315EE4" w:rsidRPr="000F2312" w:rsidRDefault="00315EE4" w:rsidP="00CA1AB6">
      <w:pPr>
        <w:spacing w:before="120" w:after="240"/>
        <w:ind w:firstLine="720"/>
        <w:jc w:val="both"/>
        <w:rPr>
          <w:spacing w:val="-4"/>
        </w:rPr>
      </w:pPr>
      <w:r w:rsidRPr="000F2312">
        <w:rPr>
          <w:spacing w:val="-4"/>
        </w:rPr>
        <w:t>Trên đây là Tờ trình</w:t>
      </w:r>
      <w:r w:rsidR="000F2312" w:rsidRPr="000F2312">
        <w:rPr>
          <w:rFonts w:cs="Times New Roman"/>
          <w:b/>
          <w:spacing w:val="-4"/>
          <w:szCs w:val="28"/>
          <w:shd w:val="clear" w:color="auto" w:fill="FFFFFF"/>
        </w:rPr>
        <w:t xml:space="preserve"> </w:t>
      </w:r>
      <w:r w:rsidR="000F2312" w:rsidRPr="000F2312">
        <w:rPr>
          <w:rFonts w:cs="Times New Roman"/>
          <w:spacing w:val="-4"/>
          <w:szCs w:val="28"/>
          <w:shd w:val="clear" w:color="auto" w:fill="FFFFFF"/>
        </w:rPr>
        <w:t>về việc đề nghị ban hành</w:t>
      </w:r>
      <w:r w:rsidR="000F2312" w:rsidRPr="000F2312">
        <w:rPr>
          <w:rFonts w:ascii="Arial" w:hAnsi="Arial" w:cs="Arial"/>
          <w:spacing w:val="-4"/>
          <w:sz w:val="35"/>
          <w:szCs w:val="35"/>
          <w:shd w:val="clear" w:color="auto" w:fill="FFFFFF"/>
        </w:rPr>
        <w:t xml:space="preserve"> </w:t>
      </w:r>
      <w:r w:rsidR="000F2312" w:rsidRPr="000F2312">
        <w:rPr>
          <w:rFonts w:eastAsia="Calibri" w:cs="Times New Roman"/>
          <w:spacing w:val="-4"/>
          <w:szCs w:val="28"/>
        </w:rPr>
        <w:t>Nghị quyết</w:t>
      </w:r>
      <w:r w:rsidR="000F2312" w:rsidRPr="000F2312">
        <w:rPr>
          <w:spacing w:val="-4"/>
        </w:rPr>
        <w:t xml:space="preserve"> </w:t>
      </w:r>
      <w:r w:rsidRPr="000F2312">
        <w:rPr>
          <w:rFonts w:eastAsia="Calibri" w:cs="Times New Roman"/>
          <w:spacing w:val="-4"/>
          <w:szCs w:val="28"/>
        </w:rPr>
        <w:t>của HĐND tỉnh</w:t>
      </w:r>
      <w:r w:rsidRPr="000F2312">
        <w:rPr>
          <w:spacing w:val="-4"/>
        </w:rPr>
        <w:t xml:space="preserve"> quy định nội dung chi, mức </w:t>
      </w:r>
      <w:r w:rsidR="006B1D89" w:rsidRPr="000F2312">
        <w:rPr>
          <w:spacing w:val="-4"/>
        </w:rPr>
        <w:t>chi</w:t>
      </w:r>
      <w:r w:rsidRPr="000F2312">
        <w:rPr>
          <w:spacing w:val="-4"/>
        </w:rPr>
        <w:t xml:space="preserve"> hoạt động khuyến nông trên địa bàn tỉnh Lai Châu. </w:t>
      </w:r>
      <w:r w:rsidRPr="000F2312">
        <w:rPr>
          <w:rFonts w:eastAsia="Calibri" w:cs="Times New Roman"/>
          <w:spacing w:val="-4"/>
          <w:szCs w:val="28"/>
        </w:rPr>
        <w:t>Ủy ban nhân dân tỉnh kính trình Hội đồng nhân dân tỉnh xem xét, quyết định./.</w:t>
      </w:r>
    </w:p>
    <w:tbl>
      <w:tblPr>
        <w:tblW w:w="0" w:type="auto"/>
        <w:tblInd w:w="108" w:type="dxa"/>
        <w:tblLook w:val="01E0" w:firstRow="1" w:lastRow="1" w:firstColumn="1" w:lastColumn="1" w:noHBand="0" w:noVBand="0"/>
      </w:tblPr>
      <w:tblGrid>
        <w:gridCol w:w="4111"/>
        <w:gridCol w:w="4961"/>
      </w:tblGrid>
      <w:tr w:rsidR="00315EE4" w:rsidRPr="007A276A" w:rsidTr="00970DFF">
        <w:trPr>
          <w:trHeight w:val="426"/>
        </w:trPr>
        <w:tc>
          <w:tcPr>
            <w:tcW w:w="4111" w:type="dxa"/>
          </w:tcPr>
          <w:p w:rsidR="00315EE4" w:rsidRPr="007A276A" w:rsidRDefault="00315EE4" w:rsidP="00835838">
            <w:pPr>
              <w:spacing w:after="0" w:line="240" w:lineRule="auto"/>
              <w:rPr>
                <w:rFonts w:eastAsia="Calibri" w:cs="Times New Roman"/>
                <w:b/>
                <w:bCs/>
                <w:i/>
                <w:iCs/>
                <w:sz w:val="24"/>
                <w:szCs w:val="24"/>
                <w:lang w:val="nl-NL"/>
              </w:rPr>
            </w:pPr>
            <w:r w:rsidRPr="007A276A">
              <w:rPr>
                <w:rFonts w:eastAsia="Calibri" w:cs="Times New Roman"/>
                <w:b/>
                <w:bCs/>
                <w:i/>
                <w:iCs/>
                <w:sz w:val="24"/>
                <w:szCs w:val="24"/>
                <w:lang w:val="nl-NL"/>
              </w:rPr>
              <w:t xml:space="preserve">Nơi nhận: </w:t>
            </w:r>
            <w:r w:rsidRPr="007A276A">
              <w:rPr>
                <w:rFonts w:eastAsia="Calibri" w:cs="Times New Roman"/>
                <w:b/>
                <w:bCs/>
                <w:i/>
                <w:iCs/>
                <w:sz w:val="24"/>
                <w:szCs w:val="24"/>
                <w:lang w:val="nl-NL"/>
              </w:rPr>
              <w:tab/>
            </w:r>
            <w:r w:rsidRPr="007A276A">
              <w:rPr>
                <w:rFonts w:eastAsia="Calibri" w:cs="Times New Roman"/>
                <w:b/>
                <w:bCs/>
                <w:i/>
                <w:iCs/>
                <w:sz w:val="24"/>
                <w:szCs w:val="24"/>
                <w:lang w:val="nl-NL"/>
              </w:rPr>
              <w:tab/>
            </w:r>
            <w:r w:rsidRPr="007A276A">
              <w:rPr>
                <w:rFonts w:eastAsia="Calibri" w:cs="Times New Roman"/>
                <w:b/>
                <w:bCs/>
                <w:i/>
                <w:iCs/>
                <w:sz w:val="24"/>
                <w:szCs w:val="24"/>
                <w:lang w:val="nl-NL"/>
              </w:rPr>
              <w:tab/>
            </w:r>
            <w:r w:rsidRPr="007A276A">
              <w:rPr>
                <w:rFonts w:eastAsia="Calibri" w:cs="Times New Roman"/>
                <w:b/>
                <w:bCs/>
                <w:i/>
                <w:iCs/>
                <w:sz w:val="24"/>
                <w:szCs w:val="24"/>
                <w:lang w:val="nl-NL"/>
              </w:rPr>
              <w:tab/>
            </w:r>
          </w:p>
          <w:p w:rsidR="00315EE4" w:rsidRPr="007A276A" w:rsidRDefault="00315EE4" w:rsidP="00835838">
            <w:pPr>
              <w:spacing w:after="0" w:line="240" w:lineRule="auto"/>
              <w:jc w:val="both"/>
              <w:rPr>
                <w:rFonts w:eastAsia="Calibri" w:cs="Times New Roman"/>
                <w:sz w:val="22"/>
              </w:rPr>
            </w:pPr>
            <w:r w:rsidRPr="007A276A">
              <w:rPr>
                <w:rFonts w:eastAsia="Calibri" w:cs="Times New Roman"/>
                <w:sz w:val="22"/>
              </w:rPr>
              <w:t>- Thường trực HĐND tỉnh;</w:t>
            </w:r>
          </w:p>
          <w:p w:rsidR="00315EE4" w:rsidRPr="007A276A" w:rsidRDefault="00315EE4" w:rsidP="00835838">
            <w:pPr>
              <w:spacing w:after="0" w:line="240" w:lineRule="auto"/>
              <w:jc w:val="both"/>
              <w:rPr>
                <w:rFonts w:eastAsia="Calibri" w:cs="Times New Roman"/>
                <w:sz w:val="22"/>
              </w:rPr>
            </w:pPr>
            <w:r w:rsidRPr="007A276A">
              <w:rPr>
                <w:rFonts w:eastAsia="Calibri" w:cs="Times New Roman"/>
                <w:sz w:val="22"/>
              </w:rPr>
              <w:t>- Chủ tịch, các Phó Chủ tịch UBND tỉnh;</w:t>
            </w:r>
          </w:p>
          <w:p w:rsidR="00315EE4" w:rsidRPr="007A276A" w:rsidRDefault="00315EE4" w:rsidP="00835838">
            <w:pPr>
              <w:spacing w:after="0" w:line="240" w:lineRule="auto"/>
              <w:rPr>
                <w:rFonts w:eastAsia="Calibri" w:cs="Times New Roman"/>
                <w:i/>
                <w:iCs/>
                <w:sz w:val="24"/>
                <w:szCs w:val="24"/>
                <w:lang w:val="nl-NL"/>
              </w:rPr>
            </w:pPr>
            <w:r>
              <w:rPr>
                <w:rFonts w:eastAsia="Calibri" w:cs="Times New Roman"/>
                <w:sz w:val="22"/>
              </w:rPr>
              <w:t>- Lưu: VT</w:t>
            </w:r>
            <w:r w:rsidRPr="007A276A">
              <w:rPr>
                <w:rFonts w:eastAsia="Calibri" w:cs="Times New Roman"/>
                <w:sz w:val="22"/>
              </w:rPr>
              <w:t>.</w:t>
            </w:r>
          </w:p>
        </w:tc>
        <w:tc>
          <w:tcPr>
            <w:tcW w:w="4961" w:type="dxa"/>
          </w:tcPr>
          <w:p w:rsidR="00315EE4" w:rsidRDefault="00315EE4" w:rsidP="00835838">
            <w:pPr>
              <w:spacing w:after="0" w:line="240" w:lineRule="auto"/>
              <w:jc w:val="center"/>
              <w:rPr>
                <w:rFonts w:eastAsia="Calibri" w:cs="Times New Roman"/>
                <w:b/>
                <w:bCs/>
                <w:szCs w:val="28"/>
                <w:lang w:val="nb-NO"/>
              </w:rPr>
            </w:pPr>
            <w:r w:rsidRPr="007A276A">
              <w:rPr>
                <w:rFonts w:eastAsia="Calibri" w:cs="Times New Roman"/>
                <w:b/>
                <w:bCs/>
                <w:szCs w:val="28"/>
                <w:lang w:val="nb-NO"/>
              </w:rPr>
              <w:t>TM. ỦY BAN NHÂN DÂN TỈNH</w:t>
            </w:r>
          </w:p>
          <w:p w:rsidR="00315EE4" w:rsidRPr="007A276A" w:rsidRDefault="00315EE4" w:rsidP="00835838">
            <w:pPr>
              <w:spacing w:after="0" w:line="240" w:lineRule="auto"/>
              <w:jc w:val="center"/>
              <w:rPr>
                <w:rFonts w:eastAsia="Calibri" w:cs="Times New Roman"/>
                <w:b/>
                <w:bCs/>
                <w:szCs w:val="28"/>
                <w:lang w:val="nb-NO"/>
              </w:rPr>
            </w:pPr>
            <w:r>
              <w:rPr>
                <w:rFonts w:eastAsia="Calibri" w:cs="Times New Roman"/>
                <w:b/>
                <w:bCs/>
                <w:szCs w:val="28"/>
                <w:lang w:val="nb-NO"/>
              </w:rPr>
              <w:t>CHỦ TỊCH</w:t>
            </w:r>
          </w:p>
          <w:p w:rsidR="00315EE4" w:rsidRPr="007A276A" w:rsidRDefault="00315EE4" w:rsidP="00835838">
            <w:pPr>
              <w:spacing w:after="0" w:line="240" w:lineRule="auto"/>
              <w:rPr>
                <w:rFonts w:eastAsia="Calibri" w:cs="Times New Roman"/>
                <w:b/>
                <w:bCs/>
                <w:szCs w:val="28"/>
                <w:lang w:val="nb-NO"/>
              </w:rPr>
            </w:pPr>
          </w:p>
          <w:p w:rsidR="00315EE4" w:rsidRDefault="00315EE4" w:rsidP="00835838">
            <w:pPr>
              <w:spacing w:after="0" w:line="240" w:lineRule="auto"/>
              <w:jc w:val="center"/>
              <w:rPr>
                <w:rFonts w:eastAsia="Calibri" w:cs="Times New Roman"/>
                <w:b/>
                <w:bCs/>
                <w:szCs w:val="28"/>
                <w:lang w:val="nb-NO"/>
              </w:rPr>
            </w:pPr>
          </w:p>
          <w:p w:rsidR="00EA5141" w:rsidRDefault="00EA5141" w:rsidP="00835838">
            <w:pPr>
              <w:spacing w:after="0" w:line="240" w:lineRule="auto"/>
              <w:jc w:val="center"/>
              <w:rPr>
                <w:rFonts w:eastAsia="Calibri" w:cs="Times New Roman"/>
                <w:b/>
                <w:bCs/>
                <w:szCs w:val="28"/>
                <w:lang w:val="nb-NO"/>
              </w:rPr>
            </w:pPr>
          </w:p>
          <w:p w:rsidR="00EA5141" w:rsidRPr="007A276A" w:rsidRDefault="00EA5141" w:rsidP="00835838">
            <w:pPr>
              <w:spacing w:after="0" w:line="240" w:lineRule="auto"/>
              <w:jc w:val="center"/>
              <w:rPr>
                <w:rFonts w:eastAsia="Calibri" w:cs="Times New Roman"/>
                <w:b/>
                <w:bCs/>
                <w:szCs w:val="28"/>
                <w:lang w:val="nb-NO"/>
              </w:rPr>
            </w:pPr>
          </w:p>
          <w:p w:rsidR="00315EE4" w:rsidRPr="007A276A" w:rsidRDefault="00315EE4" w:rsidP="00835838">
            <w:pPr>
              <w:spacing w:after="0" w:line="240" w:lineRule="auto"/>
              <w:jc w:val="center"/>
              <w:rPr>
                <w:rFonts w:eastAsia="Calibri" w:cs="Times New Roman"/>
                <w:b/>
                <w:bCs/>
                <w:szCs w:val="28"/>
                <w:lang w:val="nb-NO"/>
              </w:rPr>
            </w:pPr>
          </w:p>
          <w:p w:rsidR="00315EE4" w:rsidRPr="0009030E" w:rsidRDefault="00315EE4" w:rsidP="00835838">
            <w:pPr>
              <w:spacing w:after="0" w:line="240" w:lineRule="auto"/>
              <w:jc w:val="center"/>
              <w:rPr>
                <w:rFonts w:eastAsia="Calibri" w:cs="Times New Roman"/>
                <w:b/>
                <w:bCs/>
                <w:szCs w:val="28"/>
                <w:lang w:val="nb-NO"/>
              </w:rPr>
            </w:pPr>
            <w:r w:rsidRPr="0009030E">
              <w:rPr>
                <w:rFonts w:eastAsia="Calibri" w:cs="Times New Roman"/>
                <w:b/>
                <w:bCs/>
                <w:szCs w:val="28"/>
                <w:lang w:val="nb-NO"/>
              </w:rPr>
              <w:t>Trần Tiến Dũng</w:t>
            </w:r>
          </w:p>
        </w:tc>
      </w:tr>
    </w:tbl>
    <w:p w:rsidR="00B329E5" w:rsidRPr="00970DFF" w:rsidRDefault="00B329E5" w:rsidP="00970DFF">
      <w:pPr>
        <w:tabs>
          <w:tab w:val="left" w:pos="1087"/>
        </w:tabs>
      </w:pPr>
      <w:bookmarkStart w:id="0" w:name="_GoBack"/>
      <w:bookmarkEnd w:id="0"/>
    </w:p>
    <w:sectPr w:rsidR="00B329E5" w:rsidRPr="00970DFF" w:rsidSect="003501E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4895"/>
    <w:multiLevelType w:val="hybridMultilevel"/>
    <w:tmpl w:val="D3BEC56C"/>
    <w:lvl w:ilvl="0" w:tplc="4EAEE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44"/>
    <w:rsid w:val="00015561"/>
    <w:rsid w:val="000273EA"/>
    <w:rsid w:val="00057EB9"/>
    <w:rsid w:val="0008123B"/>
    <w:rsid w:val="00083945"/>
    <w:rsid w:val="0009030E"/>
    <w:rsid w:val="000A20C0"/>
    <w:rsid w:val="000C4F67"/>
    <w:rsid w:val="000F1B87"/>
    <w:rsid w:val="000F2312"/>
    <w:rsid w:val="000F5398"/>
    <w:rsid w:val="000F70D1"/>
    <w:rsid w:val="00104A22"/>
    <w:rsid w:val="001148FB"/>
    <w:rsid w:val="00121B73"/>
    <w:rsid w:val="00122B1A"/>
    <w:rsid w:val="001404DD"/>
    <w:rsid w:val="00157125"/>
    <w:rsid w:val="00191393"/>
    <w:rsid w:val="001D0B53"/>
    <w:rsid w:val="0020125A"/>
    <w:rsid w:val="00207E09"/>
    <w:rsid w:val="00213AA2"/>
    <w:rsid w:val="002153C5"/>
    <w:rsid w:val="00216DC6"/>
    <w:rsid w:val="0023296E"/>
    <w:rsid w:val="00236305"/>
    <w:rsid w:val="00240C9E"/>
    <w:rsid w:val="00255B7F"/>
    <w:rsid w:val="002830BE"/>
    <w:rsid w:val="002831B4"/>
    <w:rsid w:val="00290633"/>
    <w:rsid w:val="002B3430"/>
    <w:rsid w:val="002B4B24"/>
    <w:rsid w:val="00315EE4"/>
    <w:rsid w:val="00317433"/>
    <w:rsid w:val="00334180"/>
    <w:rsid w:val="00342FC2"/>
    <w:rsid w:val="003501EF"/>
    <w:rsid w:val="00352FC4"/>
    <w:rsid w:val="00353135"/>
    <w:rsid w:val="00394C11"/>
    <w:rsid w:val="003C0CF2"/>
    <w:rsid w:val="003D29B8"/>
    <w:rsid w:val="003D3CB6"/>
    <w:rsid w:val="003F5683"/>
    <w:rsid w:val="00405C24"/>
    <w:rsid w:val="00440748"/>
    <w:rsid w:val="00442DF9"/>
    <w:rsid w:val="00451B42"/>
    <w:rsid w:val="0045594D"/>
    <w:rsid w:val="00456E94"/>
    <w:rsid w:val="00477D84"/>
    <w:rsid w:val="004847F7"/>
    <w:rsid w:val="00484D43"/>
    <w:rsid w:val="004A55EC"/>
    <w:rsid w:val="004C004B"/>
    <w:rsid w:val="004D57E0"/>
    <w:rsid w:val="004E2DCC"/>
    <w:rsid w:val="004E64ED"/>
    <w:rsid w:val="004F443D"/>
    <w:rsid w:val="0052257B"/>
    <w:rsid w:val="0052765B"/>
    <w:rsid w:val="00581EFE"/>
    <w:rsid w:val="00585E80"/>
    <w:rsid w:val="005876DE"/>
    <w:rsid w:val="005B2749"/>
    <w:rsid w:val="005C0479"/>
    <w:rsid w:val="005C7BF0"/>
    <w:rsid w:val="005D23C4"/>
    <w:rsid w:val="005E5F89"/>
    <w:rsid w:val="005F1BB7"/>
    <w:rsid w:val="00617921"/>
    <w:rsid w:val="00647C3D"/>
    <w:rsid w:val="00654606"/>
    <w:rsid w:val="00654DF4"/>
    <w:rsid w:val="006614FC"/>
    <w:rsid w:val="00671ADF"/>
    <w:rsid w:val="00691773"/>
    <w:rsid w:val="00692259"/>
    <w:rsid w:val="006B1D89"/>
    <w:rsid w:val="006C520A"/>
    <w:rsid w:val="006C5CBE"/>
    <w:rsid w:val="006F3005"/>
    <w:rsid w:val="00701CE6"/>
    <w:rsid w:val="00732D5C"/>
    <w:rsid w:val="0073615B"/>
    <w:rsid w:val="0075132A"/>
    <w:rsid w:val="00766653"/>
    <w:rsid w:val="00770D06"/>
    <w:rsid w:val="00771877"/>
    <w:rsid w:val="00775755"/>
    <w:rsid w:val="00781B8E"/>
    <w:rsid w:val="00791D9A"/>
    <w:rsid w:val="007A276A"/>
    <w:rsid w:val="007A67E7"/>
    <w:rsid w:val="007B5CB5"/>
    <w:rsid w:val="007C4A0A"/>
    <w:rsid w:val="007D57AC"/>
    <w:rsid w:val="00810038"/>
    <w:rsid w:val="0081308A"/>
    <w:rsid w:val="00814083"/>
    <w:rsid w:val="0083002B"/>
    <w:rsid w:val="008401C1"/>
    <w:rsid w:val="0084295C"/>
    <w:rsid w:val="0085501B"/>
    <w:rsid w:val="00873B14"/>
    <w:rsid w:val="008802AA"/>
    <w:rsid w:val="008B5270"/>
    <w:rsid w:val="008C43A0"/>
    <w:rsid w:val="008E02F9"/>
    <w:rsid w:val="008E6F16"/>
    <w:rsid w:val="008F2785"/>
    <w:rsid w:val="008F35FC"/>
    <w:rsid w:val="008F642F"/>
    <w:rsid w:val="0090600E"/>
    <w:rsid w:val="0091697A"/>
    <w:rsid w:val="00916FBB"/>
    <w:rsid w:val="00946654"/>
    <w:rsid w:val="0094741D"/>
    <w:rsid w:val="00950E94"/>
    <w:rsid w:val="00970DFF"/>
    <w:rsid w:val="009724CD"/>
    <w:rsid w:val="00973C6F"/>
    <w:rsid w:val="009B63ED"/>
    <w:rsid w:val="009B79B4"/>
    <w:rsid w:val="009C0AA6"/>
    <w:rsid w:val="009D1355"/>
    <w:rsid w:val="009E0D44"/>
    <w:rsid w:val="00A023CD"/>
    <w:rsid w:val="00A379A7"/>
    <w:rsid w:val="00A57318"/>
    <w:rsid w:val="00A75CE9"/>
    <w:rsid w:val="00A76B52"/>
    <w:rsid w:val="00A82633"/>
    <w:rsid w:val="00A84C28"/>
    <w:rsid w:val="00A8579F"/>
    <w:rsid w:val="00A91340"/>
    <w:rsid w:val="00A937B6"/>
    <w:rsid w:val="00A95D1C"/>
    <w:rsid w:val="00AB2BA2"/>
    <w:rsid w:val="00AB7C9A"/>
    <w:rsid w:val="00AC7D7D"/>
    <w:rsid w:val="00AD76CE"/>
    <w:rsid w:val="00AE6F0E"/>
    <w:rsid w:val="00AF4990"/>
    <w:rsid w:val="00B16F35"/>
    <w:rsid w:val="00B3061A"/>
    <w:rsid w:val="00B329E5"/>
    <w:rsid w:val="00B362DB"/>
    <w:rsid w:val="00B468CF"/>
    <w:rsid w:val="00B57C64"/>
    <w:rsid w:val="00B74869"/>
    <w:rsid w:val="00B809D1"/>
    <w:rsid w:val="00BA65CE"/>
    <w:rsid w:val="00BA7E4F"/>
    <w:rsid w:val="00BE5B55"/>
    <w:rsid w:val="00BE6A44"/>
    <w:rsid w:val="00BE7B24"/>
    <w:rsid w:val="00C062CD"/>
    <w:rsid w:val="00C13146"/>
    <w:rsid w:val="00C23669"/>
    <w:rsid w:val="00C236BE"/>
    <w:rsid w:val="00C46968"/>
    <w:rsid w:val="00C614B3"/>
    <w:rsid w:val="00C72E82"/>
    <w:rsid w:val="00C82D56"/>
    <w:rsid w:val="00C83648"/>
    <w:rsid w:val="00C8491A"/>
    <w:rsid w:val="00C9056F"/>
    <w:rsid w:val="00C90E34"/>
    <w:rsid w:val="00CA1AB6"/>
    <w:rsid w:val="00CA5E53"/>
    <w:rsid w:val="00CC67A1"/>
    <w:rsid w:val="00CC7472"/>
    <w:rsid w:val="00CE0F11"/>
    <w:rsid w:val="00CF280D"/>
    <w:rsid w:val="00CF35EC"/>
    <w:rsid w:val="00D04007"/>
    <w:rsid w:val="00D054D0"/>
    <w:rsid w:val="00D2608D"/>
    <w:rsid w:val="00D4269B"/>
    <w:rsid w:val="00D7220D"/>
    <w:rsid w:val="00DA4B82"/>
    <w:rsid w:val="00DB62AF"/>
    <w:rsid w:val="00DD6553"/>
    <w:rsid w:val="00E10B4F"/>
    <w:rsid w:val="00E130AC"/>
    <w:rsid w:val="00E167E4"/>
    <w:rsid w:val="00E36366"/>
    <w:rsid w:val="00E36FB4"/>
    <w:rsid w:val="00E42551"/>
    <w:rsid w:val="00E519C6"/>
    <w:rsid w:val="00E527CA"/>
    <w:rsid w:val="00E5621B"/>
    <w:rsid w:val="00EA38DF"/>
    <w:rsid w:val="00EA5141"/>
    <w:rsid w:val="00EC277D"/>
    <w:rsid w:val="00EC6FCC"/>
    <w:rsid w:val="00EF0D8D"/>
    <w:rsid w:val="00F106B9"/>
    <w:rsid w:val="00F277DD"/>
    <w:rsid w:val="00F30295"/>
    <w:rsid w:val="00F30D85"/>
    <w:rsid w:val="00F436BD"/>
    <w:rsid w:val="00F47563"/>
    <w:rsid w:val="00F747CB"/>
    <w:rsid w:val="00F965E6"/>
    <w:rsid w:val="00FA4166"/>
    <w:rsid w:val="00FB1F02"/>
    <w:rsid w:val="00FC5229"/>
    <w:rsid w:val="00FD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E4"/>
  </w:style>
  <w:style w:type="paragraph" w:styleId="Heading1">
    <w:name w:val="heading 1"/>
    <w:basedOn w:val="Normal"/>
    <w:next w:val="Normal"/>
    <w:link w:val="Heading1Char"/>
    <w:uiPriority w:val="9"/>
    <w:qFormat/>
    <w:rsid w:val="00B468CF"/>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A44"/>
    <w:pPr>
      <w:ind w:left="720"/>
      <w:contextualSpacing/>
    </w:pPr>
  </w:style>
  <w:style w:type="character" w:styleId="Hyperlink">
    <w:name w:val="Hyperlink"/>
    <w:basedOn w:val="DefaultParagraphFont"/>
    <w:uiPriority w:val="99"/>
    <w:unhideWhenUsed/>
    <w:rsid w:val="00E10B4F"/>
    <w:rPr>
      <w:color w:val="0000FF" w:themeColor="hyperlink"/>
      <w:u w:val="single"/>
    </w:rPr>
  </w:style>
  <w:style w:type="character" w:customStyle="1" w:styleId="Heading1Char">
    <w:name w:val="Heading 1 Char"/>
    <w:basedOn w:val="DefaultParagraphFont"/>
    <w:link w:val="Heading1"/>
    <w:uiPriority w:val="9"/>
    <w:rsid w:val="00B468CF"/>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617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E4"/>
  </w:style>
  <w:style w:type="paragraph" w:styleId="Heading1">
    <w:name w:val="heading 1"/>
    <w:basedOn w:val="Normal"/>
    <w:next w:val="Normal"/>
    <w:link w:val="Heading1Char"/>
    <w:uiPriority w:val="9"/>
    <w:qFormat/>
    <w:rsid w:val="00B468CF"/>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A44"/>
    <w:pPr>
      <w:ind w:left="720"/>
      <w:contextualSpacing/>
    </w:pPr>
  </w:style>
  <w:style w:type="character" w:styleId="Hyperlink">
    <w:name w:val="Hyperlink"/>
    <w:basedOn w:val="DefaultParagraphFont"/>
    <w:uiPriority w:val="99"/>
    <w:unhideWhenUsed/>
    <w:rsid w:val="00E10B4F"/>
    <w:rPr>
      <w:color w:val="0000FF" w:themeColor="hyperlink"/>
      <w:u w:val="single"/>
    </w:rPr>
  </w:style>
  <w:style w:type="character" w:customStyle="1" w:styleId="Heading1Char">
    <w:name w:val="Heading 1 Char"/>
    <w:basedOn w:val="DefaultParagraphFont"/>
    <w:link w:val="Heading1"/>
    <w:uiPriority w:val="9"/>
    <w:rsid w:val="00B468CF"/>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617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091228">
      <w:bodyDiv w:val="1"/>
      <w:marLeft w:val="0"/>
      <w:marRight w:val="0"/>
      <w:marTop w:val="0"/>
      <w:marBottom w:val="0"/>
      <w:divBdr>
        <w:top w:val="none" w:sz="0" w:space="0" w:color="auto"/>
        <w:left w:val="none" w:sz="0" w:space="0" w:color="auto"/>
        <w:bottom w:val="none" w:sz="0" w:space="0" w:color="auto"/>
        <w:right w:val="none" w:sz="0" w:space="0" w:color="auto"/>
      </w:divBdr>
      <w:divsChild>
        <w:div w:id="801121955">
          <w:marLeft w:val="0"/>
          <w:marRight w:val="0"/>
          <w:marTop w:val="15"/>
          <w:marBottom w:val="0"/>
          <w:divBdr>
            <w:top w:val="single" w:sz="48" w:space="0" w:color="auto"/>
            <w:left w:val="single" w:sz="48" w:space="0" w:color="auto"/>
            <w:bottom w:val="single" w:sz="48" w:space="0" w:color="auto"/>
            <w:right w:val="single" w:sz="48" w:space="0" w:color="auto"/>
          </w:divBdr>
          <w:divsChild>
            <w:div w:id="211498486">
              <w:marLeft w:val="0"/>
              <w:marRight w:val="0"/>
              <w:marTop w:val="0"/>
              <w:marBottom w:val="0"/>
              <w:divBdr>
                <w:top w:val="none" w:sz="0" w:space="0" w:color="auto"/>
                <w:left w:val="none" w:sz="0" w:space="0" w:color="auto"/>
                <w:bottom w:val="none" w:sz="0" w:space="0" w:color="auto"/>
                <w:right w:val="none" w:sz="0" w:space="0" w:color="auto"/>
              </w:divBdr>
            </w:div>
          </w:divsChild>
        </w:div>
        <w:div w:id="1753627080">
          <w:marLeft w:val="0"/>
          <w:marRight w:val="0"/>
          <w:marTop w:val="15"/>
          <w:marBottom w:val="0"/>
          <w:divBdr>
            <w:top w:val="single" w:sz="48" w:space="0" w:color="auto"/>
            <w:left w:val="single" w:sz="48" w:space="0" w:color="auto"/>
            <w:bottom w:val="single" w:sz="48" w:space="0" w:color="auto"/>
            <w:right w:val="single" w:sz="48" w:space="0" w:color="auto"/>
          </w:divBdr>
          <w:divsChild>
            <w:div w:id="16332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nptnt.laichau.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A54A-AABC-4AD3-A2DA-E3FCCB87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 LC</dc:creator>
  <cp:lastModifiedBy>AutoBVT</cp:lastModifiedBy>
  <cp:revision>166</cp:revision>
  <cp:lastPrinted>2022-10-26T08:00:00Z</cp:lastPrinted>
  <dcterms:created xsi:type="dcterms:W3CDTF">2022-10-14T02:34:00Z</dcterms:created>
  <dcterms:modified xsi:type="dcterms:W3CDTF">2022-10-26T09:08:00Z</dcterms:modified>
</cp:coreProperties>
</file>