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6451"/>
      </w:tblGrid>
      <w:tr w:rsidR="004E24B6" w:rsidRPr="004E24B6" w:rsidTr="004E24B6">
        <w:tc>
          <w:tcPr>
            <w:tcW w:w="3227" w:type="dxa"/>
          </w:tcPr>
          <w:p w:rsidR="004E24B6" w:rsidRPr="004E24B6" w:rsidRDefault="004E24B6" w:rsidP="004E24B6">
            <w:pPr>
              <w:jc w:val="center"/>
              <w:rPr>
                <w:rFonts w:ascii="Times New Roman" w:hAnsi="Times New Roman" w:cs="Times New Roman"/>
                <w:b/>
                <w:sz w:val="28"/>
                <w:szCs w:val="28"/>
              </w:rPr>
            </w:pPr>
            <w:r w:rsidRPr="004E24B6">
              <w:rPr>
                <w:rFonts w:ascii="Times New Roman" w:hAnsi="Times New Roman" w:cs="Times New Roman"/>
                <w:b/>
                <w:sz w:val="28"/>
                <w:szCs w:val="28"/>
              </w:rPr>
              <w:t>ỦY BAN NHÂN DÂN</w:t>
            </w:r>
          </w:p>
          <w:p w:rsidR="004E24B6" w:rsidRPr="004E24B6" w:rsidRDefault="004E24B6" w:rsidP="004E24B6">
            <w:pPr>
              <w:jc w:val="center"/>
              <w:rPr>
                <w:rFonts w:ascii="Times New Roman" w:hAnsi="Times New Roman" w:cs="Times New Roman"/>
                <w:b/>
                <w:sz w:val="28"/>
                <w:szCs w:val="28"/>
              </w:rPr>
            </w:pPr>
            <w:r w:rsidRPr="004E24B6">
              <w:rPr>
                <w:rFonts w:ascii="Times New Roman" w:hAnsi="Times New Roman" w:cs="Times New Roman"/>
                <w:b/>
                <w:sz w:val="28"/>
                <w:szCs w:val="28"/>
              </w:rPr>
              <w:t>TỈNH LAI CHÂU</w:t>
            </w:r>
          </w:p>
        </w:tc>
        <w:tc>
          <w:tcPr>
            <w:tcW w:w="6520" w:type="dxa"/>
          </w:tcPr>
          <w:p w:rsidR="004E24B6" w:rsidRPr="004E24B6" w:rsidRDefault="004E24B6" w:rsidP="004E24B6">
            <w:pPr>
              <w:jc w:val="center"/>
              <w:rPr>
                <w:rFonts w:ascii="Times New Roman" w:hAnsi="Times New Roman" w:cs="Times New Roman"/>
                <w:b/>
                <w:sz w:val="28"/>
                <w:szCs w:val="28"/>
              </w:rPr>
            </w:pPr>
            <w:r w:rsidRPr="004E24B6">
              <w:rPr>
                <w:rFonts w:ascii="Times New Roman" w:hAnsi="Times New Roman" w:cs="Times New Roman"/>
                <w:b/>
                <w:sz w:val="28"/>
                <w:szCs w:val="28"/>
              </w:rPr>
              <w:t>CỘNG HÒA XÃ HỘI CHỦ NGHĨA VIỆT NAM</w:t>
            </w:r>
          </w:p>
          <w:p w:rsidR="004E24B6" w:rsidRPr="004E24B6" w:rsidRDefault="004E24B6" w:rsidP="004E24B6">
            <w:pPr>
              <w:jc w:val="center"/>
              <w:rPr>
                <w:rFonts w:ascii="Times New Roman" w:hAnsi="Times New Roman" w:cs="Times New Roman"/>
                <w:b/>
                <w:sz w:val="28"/>
                <w:szCs w:val="28"/>
              </w:rPr>
            </w:pPr>
            <w:r w:rsidRPr="004E24B6">
              <w:rPr>
                <w:rFonts w:ascii="Times New Roman" w:hAnsi="Times New Roman" w:cs="Times New Roman"/>
                <w:b/>
                <w:sz w:val="28"/>
                <w:szCs w:val="28"/>
              </w:rPr>
              <w:t>Độc lập – Tự do – Hạnh phúc</w:t>
            </w:r>
          </w:p>
        </w:tc>
      </w:tr>
      <w:tr w:rsidR="004E24B6" w:rsidRPr="004E24B6" w:rsidTr="004E24B6">
        <w:tc>
          <w:tcPr>
            <w:tcW w:w="3227" w:type="dxa"/>
          </w:tcPr>
          <w:p w:rsidR="004E24B6" w:rsidRPr="004E24B6" w:rsidRDefault="004E24B6">
            <w:pPr>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0576BBCE" wp14:editId="370F8E80">
                      <wp:simplePos x="0" y="0"/>
                      <wp:positionH relativeFrom="column">
                        <wp:posOffset>517525</wp:posOffset>
                      </wp:positionH>
                      <wp:positionV relativeFrom="paragraph">
                        <wp:posOffset>30216</wp:posOffset>
                      </wp:positionV>
                      <wp:extent cx="802005"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8020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75pt,2.4pt" to="103.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" strokecolor="#4579b8 [3044]"/>
                  </w:pict>
                </mc:Fallback>
              </mc:AlternateContent>
            </w:r>
          </w:p>
          <w:p w:rsidR="004E24B6" w:rsidRPr="004E24B6" w:rsidRDefault="004E24B6" w:rsidP="004E24B6">
            <w:pPr>
              <w:jc w:val="center"/>
              <w:rPr>
                <w:rFonts w:ascii="Times New Roman" w:hAnsi="Times New Roman" w:cs="Times New Roman"/>
                <w:sz w:val="28"/>
                <w:szCs w:val="28"/>
              </w:rPr>
            </w:pPr>
            <w:r w:rsidRPr="004E24B6">
              <w:rPr>
                <w:rFonts w:ascii="Times New Roman" w:hAnsi="Times New Roman" w:cs="Times New Roman"/>
                <w:sz w:val="28"/>
                <w:szCs w:val="28"/>
              </w:rPr>
              <w:t>Số:         /QĐ-UBND</w:t>
            </w:r>
          </w:p>
        </w:tc>
        <w:tc>
          <w:tcPr>
            <w:tcW w:w="6520" w:type="dxa"/>
          </w:tcPr>
          <w:p w:rsidR="004E24B6" w:rsidRPr="004E24B6" w:rsidRDefault="004E24B6" w:rsidP="004E24B6">
            <w:pPr>
              <w:jc w:val="center"/>
              <w:rPr>
                <w:rFonts w:ascii="Times New Roman" w:hAnsi="Times New Roman" w:cs="Times New Roman"/>
                <w:i/>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37FFC4F5" wp14:editId="6A33C703">
                      <wp:simplePos x="0" y="0"/>
                      <wp:positionH relativeFrom="column">
                        <wp:posOffset>865134</wp:posOffset>
                      </wp:positionH>
                      <wp:positionV relativeFrom="paragraph">
                        <wp:posOffset>29845</wp:posOffset>
                      </wp:positionV>
                      <wp:extent cx="2251075" cy="0"/>
                      <wp:effectExtent l="0" t="0" r="15875" b="19050"/>
                      <wp:wrapNone/>
                      <wp:docPr id="3" name="Straight Connector 3"/>
                      <wp:cNvGraphicFramePr/>
                      <a:graphic xmlns:a="http://schemas.openxmlformats.org/drawingml/2006/main">
                        <a:graphicData uri="http://schemas.microsoft.com/office/word/2010/wordprocessingShape">
                          <wps:wsp>
                            <wps:cNvCnPr/>
                            <wps:spPr>
                              <a:xfrm>
                                <a:off x="0" y="0"/>
                                <a:ext cx="225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8.1pt,2.35pt" to="245.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" strokecolor="#4579b8 [3044]"/>
                  </w:pict>
                </mc:Fallback>
              </mc:AlternateContent>
            </w:r>
          </w:p>
          <w:p w:rsidR="004E24B6" w:rsidRPr="004E24B6" w:rsidRDefault="004E24B6" w:rsidP="005A233E">
            <w:pPr>
              <w:jc w:val="center"/>
              <w:rPr>
                <w:rFonts w:ascii="Times New Roman" w:hAnsi="Times New Roman" w:cs="Times New Roman"/>
                <w:sz w:val="28"/>
                <w:szCs w:val="28"/>
              </w:rPr>
            </w:pPr>
            <w:r w:rsidRPr="004E24B6">
              <w:rPr>
                <w:rFonts w:ascii="Times New Roman" w:hAnsi="Times New Roman" w:cs="Times New Roman"/>
                <w:i/>
                <w:sz w:val="28"/>
                <w:szCs w:val="28"/>
              </w:rPr>
              <w:t>Lai Châu, ngày</w:t>
            </w:r>
            <w:r>
              <w:rPr>
                <w:rFonts w:ascii="Times New Roman" w:hAnsi="Times New Roman" w:cs="Times New Roman"/>
                <w:i/>
                <w:sz w:val="28"/>
                <w:szCs w:val="28"/>
              </w:rPr>
              <w:t xml:space="preserve">  </w:t>
            </w:r>
            <w:r w:rsidRPr="004E24B6">
              <w:rPr>
                <w:rFonts w:ascii="Times New Roman" w:hAnsi="Times New Roman" w:cs="Times New Roman"/>
                <w:i/>
                <w:sz w:val="28"/>
                <w:szCs w:val="28"/>
              </w:rPr>
              <w:t xml:space="preserve">     tháng </w:t>
            </w:r>
            <w:r w:rsidR="005A233E">
              <w:rPr>
                <w:rFonts w:ascii="Times New Roman" w:hAnsi="Times New Roman" w:cs="Times New Roman"/>
                <w:i/>
                <w:sz w:val="28"/>
                <w:szCs w:val="28"/>
              </w:rPr>
              <w:t xml:space="preserve">    </w:t>
            </w:r>
            <w:r w:rsidRPr="004E24B6">
              <w:rPr>
                <w:rFonts w:ascii="Times New Roman" w:hAnsi="Times New Roman" w:cs="Times New Roman"/>
                <w:i/>
                <w:sz w:val="28"/>
                <w:szCs w:val="28"/>
              </w:rPr>
              <w:t xml:space="preserve"> năm</w:t>
            </w:r>
            <w:r w:rsidR="005A233E">
              <w:rPr>
                <w:rFonts w:ascii="Times New Roman" w:hAnsi="Times New Roman" w:cs="Times New Roman"/>
                <w:i/>
                <w:sz w:val="28"/>
                <w:szCs w:val="28"/>
              </w:rPr>
              <w:t xml:space="preserve"> 2025</w:t>
            </w:r>
          </w:p>
        </w:tc>
      </w:tr>
    </w:tbl>
    <w:p w:rsidR="002C75EE" w:rsidRPr="004E24B6" w:rsidRDefault="002C75EE" w:rsidP="004E24B6">
      <w:pPr>
        <w:spacing w:after="0" w:line="240" w:lineRule="auto"/>
        <w:rPr>
          <w:rFonts w:ascii="Times New Roman" w:hAnsi="Times New Roman" w:cs="Times New Roman"/>
          <w:sz w:val="28"/>
          <w:szCs w:val="28"/>
        </w:rPr>
      </w:pPr>
    </w:p>
    <w:p w:rsidR="004E24B6" w:rsidRPr="004E24B6" w:rsidRDefault="004E24B6" w:rsidP="00CB2788">
      <w:pPr>
        <w:spacing w:after="0" w:line="240" w:lineRule="auto"/>
        <w:jc w:val="center"/>
        <w:rPr>
          <w:rFonts w:ascii="Times New Roman" w:hAnsi="Times New Roman" w:cs="Times New Roman"/>
          <w:b/>
          <w:sz w:val="28"/>
          <w:szCs w:val="28"/>
        </w:rPr>
      </w:pPr>
      <w:r w:rsidRPr="004E24B6">
        <w:rPr>
          <w:rFonts w:ascii="Times New Roman" w:hAnsi="Times New Roman" w:cs="Times New Roman"/>
          <w:b/>
          <w:sz w:val="28"/>
          <w:szCs w:val="28"/>
        </w:rPr>
        <w:t>QUYẾT ĐỊNH</w:t>
      </w:r>
    </w:p>
    <w:p w:rsidR="00DC12AC" w:rsidRDefault="007D625A" w:rsidP="00DC12AC">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t>B</w:t>
      </w:r>
      <w:r w:rsidR="00DC12AC">
        <w:rPr>
          <w:rFonts w:ascii="Times New Roman" w:hAnsi="Times New Roman" w:cs="Times New Roman"/>
          <w:b/>
          <w:noProof/>
          <w:sz w:val="28"/>
          <w:szCs w:val="28"/>
        </w:rPr>
        <w:t>ãi bỏ một phần</w:t>
      </w:r>
      <w:r w:rsidR="00DC12AC" w:rsidRPr="004E24B6">
        <w:rPr>
          <w:rFonts w:ascii="Times New Roman" w:hAnsi="Times New Roman" w:cs="Times New Roman"/>
          <w:b/>
          <w:sz w:val="28"/>
          <w:szCs w:val="28"/>
        </w:rPr>
        <w:t xml:space="preserve"> Quyết định số 02/2022/QĐ-UBND ngày </w:t>
      </w:r>
      <w:r w:rsidR="00DC12AC">
        <w:rPr>
          <w:rFonts w:ascii="Times New Roman" w:hAnsi="Times New Roman" w:cs="Times New Roman"/>
          <w:b/>
          <w:sz w:val="28"/>
          <w:szCs w:val="28"/>
        </w:rPr>
        <w:t>14/02/2022</w:t>
      </w:r>
      <w:r w:rsidR="00DC12AC" w:rsidRPr="004E24B6">
        <w:rPr>
          <w:rFonts w:ascii="Times New Roman" w:hAnsi="Times New Roman" w:cs="Times New Roman"/>
          <w:b/>
          <w:sz w:val="28"/>
          <w:szCs w:val="28"/>
        </w:rPr>
        <w:t xml:space="preserve"> của Ủy ban nhân dân tỉnh </w:t>
      </w:r>
      <w:r w:rsidR="00DC12AC">
        <w:rPr>
          <w:rFonts w:ascii="Times New Roman" w:hAnsi="Times New Roman" w:cs="Times New Roman"/>
          <w:b/>
          <w:sz w:val="28"/>
          <w:szCs w:val="28"/>
        </w:rPr>
        <w:t>Lai Châu q</w:t>
      </w:r>
      <w:r w:rsidR="00DC12AC" w:rsidRPr="004E24B6">
        <w:rPr>
          <w:rFonts w:ascii="Times New Roman" w:hAnsi="Times New Roman" w:cs="Times New Roman"/>
          <w:b/>
          <w:sz w:val="28"/>
          <w:szCs w:val="28"/>
        </w:rPr>
        <w:t>uy định hình thức chi trả trợ giúp xã hội cho đối tượng bảo trợ xã hội trên địa bàn tỉnh thông qua tổ chức dịch vụ chi trả và mức chi phí chi trả cho tổ chức thực hiện dịch vụ chi trả</w:t>
      </w:r>
    </w:p>
    <w:p w:rsidR="004E24B6" w:rsidRDefault="00CB2788" w:rsidP="004E24B6">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2398142</wp:posOffset>
                </wp:positionH>
                <wp:positionV relativeFrom="paragraph">
                  <wp:posOffset>58144</wp:posOffset>
                </wp:positionV>
                <wp:extent cx="1224951" cy="0"/>
                <wp:effectExtent l="0" t="0" r="13335" b="19050"/>
                <wp:wrapNone/>
                <wp:docPr id="5" name="Straight Connector 5"/>
                <wp:cNvGraphicFramePr/>
                <a:graphic xmlns:a="http://schemas.openxmlformats.org/drawingml/2006/main">
                  <a:graphicData uri="http://schemas.microsoft.com/office/word/2010/wordprocessingShape">
                    <wps:wsp>
                      <wps:cNvCnPr/>
                      <wps:spPr>
                        <a:xfrm>
                          <a:off x="0" y="0"/>
                          <a:ext cx="12249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8.85pt,4.6pt" to="285.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" strokecolor="#4579b8 [3044]"/>
            </w:pict>
          </mc:Fallback>
        </mc:AlternateContent>
      </w:r>
    </w:p>
    <w:p w:rsidR="004E24B6" w:rsidRDefault="004E24B6" w:rsidP="004E24B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ỦY BAN NHÂN DÂN TỈNH LAI CHÂU</w:t>
      </w:r>
    </w:p>
    <w:p w:rsidR="004E24B6" w:rsidRPr="004E24B6" w:rsidRDefault="004E24B6" w:rsidP="004E24B6">
      <w:pPr>
        <w:autoSpaceDE w:val="0"/>
        <w:autoSpaceDN w:val="0"/>
        <w:spacing w:before="120" w:after="120" w:line="240" w:lineRule="atLeast"/>
        <w:ind w:right="6" w:firstLine="708"/>
        <w:jc w:val="both"/>
        <w:rPr>
          <w:rFonts w:ascii="Times New Roman" w:hAnsi="Times New Roman" w:cs="Times New Roman"/>
          <w:sz w:val="28"/>
          <w:szCs w:val="28"/>
        </w:rPr>
      </w:pPr>
      <w:r w:rsidRPr="004E24B6">
        <w:rPr>
          <w:rFonts w:ascii="Times New Roman" w:eastAsia="Times New Roman,Italic" w:hAnsi="Times New Roman" w:cs="Times New Roman"/>
          <w:i/>
          <w:color w:val="000000"/>
          <w:w w:val="101"/>
          <w:sz w:val="28"/>
          <w:szCs w:val="28"/>
        </w:rPr>
        <w:t xml:space="preserve">Căn cứ Luật Tổ chức chính quyền địa phương ngày 19/6/2015; Luật sửa đổi, bổ sung một số điều của Luật Tổ chức Chính phủ và Luật tổ chức chính quyền địa phương ngày 22/11/2019; </w:t>
      </w:r>
    </w:p>
    <w:p w:rsidR="004E24B6" w:rsidRPr="004E24B6" w:rsidRDefault="004E24B6" w:rsidP="004E24B6">
      <w:pPr>
        <w:autoSpaceDE w:val="0"/>
        <w:autoSpaceDN w:val="0"/>
        <w:spacing w:before="120" w:after="120" w:line="240" w:lineRule="atLeast"/>
        <w:ind w:right="6" w:firstLine="722"/>
        <w:jc w:val="both"/>
        <w:rPr>
          <w:rFonts w:ascii="Times New Roman" w:hAnsi="Times New Roman" w:cs="Times New Roman"/>
          <w:sz w:val="28"/>
          <w:szCs w:val="28"/>
        </w:rPr>
      </w:pPr>
      <w:r w:rsidRPr="004E24B6">
        <w:rPr>
          <w:rFonts w:ascii="Times New Roman" w:eastAsia="Times New Roman,Italic" w:hAnsi="Times New Roman" w:cs="Times New Roman"/>
          <w:i/>
          <w:color w:val="000000"/>
          <w:w w:val="101"/>
          <w:sz w:val="28"/>
          <w:szCs w:val="28"/>
        </w:rPr>
        <w:t xml:space="preserve">Căn cứ Luật Ban hành văn bản quy phạm pháp luật ngày 22 tháng 06 năm 2015; Luật Sửa đổi, bổ sung một số điều của Luật Ban hành văn bản quy phạm pháp luật năm 2020; </w:t>
      </w:r>
    </w:p>
    <w:p w:rsidR="004E24B6" w:rsidRPr="004E24B6" w:rsidRDefault="004E24B6" w:rsidP="004E24B6">
      <w:pPr>
        <w:tabs>
          <w:tab w:val="left" w:pos="978"/>
        </w:tabs>
        <w:autoSpaceDE w:val="0"/>
        <w:autoSpaceDN w:val="0"/>
        <w:spacing w:before="120" w:after="120" w:line="240" w:lineRule="atLeast"/>
        <w:ind w:right="6"/>
        <w:jc w:val="both"/>
        <w:rPr>
          <w:rFonts w:ascii="Times New Roman" w:hAnsi="Times New Roman" w:cs="Times New Roman"/>
          <w:sz w:val="28"/>
          <w:szCs w:val="28"/>
        </w:rPr>
      </w:pPr>
      <w:r w:rsidRPr="004E24B6">
        <w:rPr>
          <w:rFonts w:ascii="Times New Roman" w:hAnsi="Times New Roman" w:cs="Times New Roman"/>
          <w:sz w:val="28"/>
          <w:szCs w:val="28"/>
        </w:rPr>
        <w:tab/>
      </w:r>
      <w:r w:rsidRPr="004E24B6">
        <w:rPr>
          <w:rFonts w:ascii="Times New Roman" w:eastAsia="Calibri" w:hAnsi="Times New Roman" w:cs="Times New Roman"/>
          <w:i/>
          <w:sz w:val="28"/>
          <w:szCs w:val="28"/>
        </w:rPr>
        <w:t>Căn cứ Nghị định số 76/2024/NĐ-CP ngày 01 tháng 7 năm 2024 của Chính phủ sửa đổi, bổ sung một số điều của Nghị định số 20/2021/NĐ-CP ngày 15/3/2021 của Chính phủ quy định chính sách trợ giúp xã hội đối với đối tượng bảo trợ xã hội;</w:t>
      </w:r>
    </w:p>
    <w:p w:rsidR="004E24B6" w:rsidRDefault="004E24B6" w:rsidP="004E24B6">
      <w:pPr>
        <w:spacing w:before="120" w:after="120" w:line="240" w:lineRule="atLeast"/>
        <w:ind w:right="6" w:firstLine="709"/>
        <w:jc w:val="both"/>
        <w:rPr>
          <w:rFonts w:ascii="Times New Roman" w:hAnsi="Times New Roman" w:cs="Times New Roman"/>
          <w:i/>
          <w:sz w:val="28"/>
          <w:szCs w:val="28"/>
        </w:rPr>
      </w:pPr>
      <w:r w:rsidRPr="004E24B6">
        <w:rPr>
          <w:rFonts w:ascii="Times New Roman" w:hAnsi="Times New Roman" w:cs="Times New Roman"/>
          <w:i/>
          <w:sz w:val="28"/>
          <w:szCs w:val="28"/>
        </w:rPr>
        <w:t>Căn cứ Thông tư số 50/2024/TT-BTC ngày 17/7/2024 của Bộ Tài chính về sửa đổi, bổ sung một số điều của Thông tư số 76/2021/TT-BTC ngày 15/9/2021 của Bộ Tài chính hướng dẫn khoản 1 và khoản 2 Điều 31 Nghị định số 20/2021/NĐ-CP ngày 15/3/2021 của Chính phủ quy định chính sách trợ giúp xã hội đối với đối tượng bảo trợ xã hội;</w:t>
      </w:r>
    </w:p>
    <w:p w:rsidR="004E24B6" w:rsidRPr="004E24B6" w:rsidRDefault="004E24B6" w:rsidP="004E24B6">
      <w:pPr>
        <w:autoSpaceDE w:val="0"/>
        <w:autoSpaceDN w:val="0"/>
        <w:spacing w:before="120" w:after="120" w:line="240" w:lineRule="atLeast"/>
        <w:ind w:right="6" w:firstLine="709"/>
        <w:rPr>
          <w:rFonts w:ascii="Times New Roman" w:hAnsi="Times New Roman" w:cs="Times New Roman"/>
          <w:sz w:val="28"/>
          <w:szCs w:val="28"/>
        </w:rPr>
      </w:pPr>
      <w:r w:rsidRPr="004E24B6">
        <w:rPr>
          <w:rFonts w:ascii="Times New Roman" w:eastAsia="Times New Roman,Italic" w:hAnsi="Times New Roman" w:cs="Times New Roman"/>
          <w:i/>
          <w:color w:val="000000"/>
          <w:w w:val="101"/>
          <w:sz w:val="28"/>
          <w:szCs w:val="28"/>
        </w:rPr>
        <w:t xml:space="preserve">Theo đề nghị của Giám đốc Sở Lao động - Thương binh và Xã hội. </w:t>
      </w:r>
    </w:p>
    <w:p w:rsidR="004E24B6" w:rsidRPr="004E24B6" w:rsidRDefault="004E24B6" w:rsidP="004E24B6">
      <w:pPr>
        <w:autoSpaceDE w:val="0"/>
        <w:autoSpaceDN w:val="0"/>
        <w:spacing w:before="120" w:after="120" w:line="240" w:lineRule="atLeast"/>
        <w:ind w:right="6"/>
        <w:jc w:val="center"/>
        <w:rPr>
          <w:rFonts w:ascii="Times New Roman" w:hAnsi="Times New Roman" w:cs="Times New Roman"/>
          <w:sz w:val="28"/>
          <w:szCs w:val="28"/>
        </w:rPr>
      </w:pPr>
      <w:r w:rsidRPr="004E24B6">
        <w:rPr>
          <w:rFonts w:ascii="Times New Roman" w:eastAsia="Times New Roman,Bold" w:hAnsi="Times New Roman" w:cs="Times New Roman"/>
          <w:b/>
          <w:color w:val="000000"/>
          <w:w w:val="101"/>
          <w:sz w:val="28"/>
          <w:szCs w:val="28"/>
        </w:rPr>
        <w:t xml:space="preserve">QUYẾT ĐỊNH: </w:t>
      </w:r>
    </w:p>
    <w:p w:rsidR="004E24B6" w:rsidRPr="00472447" w:rsidRDefault="004E24B6" w:rsidP="00472447">
      <w:pPr>
        <w:autoSpaceDE w:val="0"/>
        <w:autoSpaceDN w:val="0"/>
        <w:spacing w:before="120" w:after="120" w:line="240" w:lineRule="atLeast"/>
        <w:ind w:right="6" w:firstLine="720"/>
        <w:jc w:val="both"/>
        <w:rPr>
          <w:rFonts w:ascii="Times New Roman" w:hAnsi="Times New Roman" w:cs="Times New Roman"/>
          <w:sz w:val="28"/>
          <w:szCs w:val="28"/>
        </w:rPr>
      </w:pPr>
      <w:r w:rsidRPr="004E24B6">
        <w:rPr>
          <w:rFonts w:ascii="Times New Roman" w:eastAsia="Times New Roman,Bold" w:hAnsi="Times New Roman" w:cs="Times New Roman"/>
          <w:b/>
          <w:color w:val="000000"/>
          <w:w w:val="101"/>
          <w:sz w:val="28"/>
          <w:szCs w:val="28"/>
        </w:rPr>
        <w:t>Điều 1.</w:t>
      </w:r>
      <w:r w:rsidRPr="004E24B6">
        <w:rPr>
          <w:rFonts w:ascii="Times New Roman" w:eastAsia="Times New Roman" w:hAnsi="Times New Roman" w:cs="Times New Roman"/>
          <w:color w:val="000000"/>
          <w:w w:val="101"/>
          <w:sz w:val="28"/>
          <w:szCs w:val="28"/>
        </w:rPr>
        <w:t xml:space="preserve"> </w:t>
      </w:r>
      <w:r w:rsidR="007D625A">
        <w:rPr>
          <w:rFonts w:ascii="Times New Roman" w:eastAsia="Times New Roman" w:hAnsi="Times New Roman" w:cs="Times New Roman"/>
          <w:color w:val="000000"/>
          <w:w w:val="101"/>
          <w:sz w:val="28"/>
          <w:szCs w:val="28"/>
        </w:rPr>
        <w:t>B</w:t>
      </w:r>
      <w:r w:rsidR="00472447" w:rsidRPr="00472447">
        <w:rPr>
          <w:rFonts w:ascii="Times New Roman" w:hAnsi="Times New Roman" w:cs="Times New Roman"/>
          <w:sz w:val="28"/>
          <w:szCs w:val="28"/>
        </w:rPr>
        <w:t xml:space="preserve">ãi bỏ </w:t>
      </w:r>
      <w:r w:rsidRPr="00472447">
        <w:rPr>
          <w:rFonts w:ascii="Times New Roman" w:hAnsi="Times New Roman" w:cs="Times New Roman"/>
          <w:sz w:val="28"/>
          <w:szCs w:val="28"/>
        </w:rPr>
        <w:t xml:space="preserve">khoản 3, khoản 4 Điều 2 </w:t>
      </w:r>
      <w:r w:rsidR="00A26501" w:rsidRPr="00BD16B4">
        <w:rPr>
          <w:rFonts w:ascii="Times New Roman" w:hAnsi="Times New Roman" w:cs="Times New Roman"/>
          <w:sz w:val="28"/>
          <w:szCs w:val="28"/>
        </w:rPr>
        <w:t>Quyết định số 02/2022/QĐ-UBND ngày 14/02/2022 Quy định về hình thức chi trả trợ giúp xã hội cho đối tượng bảo trợ xã hội trên địa bàn tỉnh thông qua tổ chức dịch vụ chi trả và mức chi phí chi trả cho tổ chức thực hiện dịch vụ chi trả</w:t>
      </w:r>
      <w:r w:rsidRPr="00472447">
        <w:rPr>
          <w:rFonts w:ascii="Times New Roman" w:hAnsi="Times New Roman" w:cs="Times New Roman"/>
          <w:sz w:val="28"/>
          <w:szCs w:val="28"/>
        </w:rPr>
        <w:t xml:space="preserve">. </w:t>
      </w:r>
    </w:p>
    <w:p w:rsidR="004E24B6" w:rsidRPr="004E24B6" w:rsidRDefault="004E24B6" w:rsidP="006A270D">
      <w:pPr>
        <w:tabs>
          <w:tab w:val="center" w:pos="5074"/>
        </w:tabs>
        <w:autoSpaceDE w:val="0"/>
        <w:autoSpaceDN w:val="0"/>
        <w:spacing w:before="120" w:after="120" w:line="240" w:lineRule="atLeast"/>
        <w:ind w:right="6" w:firstLine="720"/>
        <w:rPr>
          <w:rFonts w:ascii="Times New Roman" w:hAnsi="Times New Roman" w:cs="Times New Roman"/>
          <w:sz w:val="28"/>
          <w:szCs w:val="28"/>
        </w:rPr>
      </w:pPr>
      <w:r w:rsidRPr="004E24B6">
        <w:rPr>
          <w:rFonts w:ascii="Times New Roman" w:eastAsia="Times New Roman,Bold" w:hAnsi="Times New Roman" w:cs="Times New Roman"/>
          <w:b/>
          <w:color w:val="000000"/>
          <w:w w:val="101"/>
          <w:sz w:val="28"/>
          <w:szCs w:val="28"/>
        </w:rPr>
        <w:t xml:space="preserve">Điều </w:t>
      </w:r>
      <w:r w:rsidR="00635E04">
        <w:rPr>
          <w:rFonts w:ascii="Times New Roman" w:eastAsia="Times New Roman,Bold" w:hAnsi="Times New Roman" w:cs="Times New Roman"/>
          <w:b/>
          <w:color w:val="000000"/>
          <w:w w:val="101"/>
          <w:sz w:val="28"/>
          <w:szCs w:val="28"/>
        </w:rPr>
        <w:t>2</w:t>
      </w:r>
      <w:r w:rsidRPr="004E24B6">
        <w:rPr>
          <w:rFonts w:ascii="Times New Roman" w:eastAsia="Times New Roman,Bold" w:hAnsi="Times New Roman" w:cs="Times New Roman"/>
          <w:b/>
          <w:color w:val="000000"/>
          <w:w w:val="101"/>
          <w:sz w:val="28"/>
          <w:szCs w:val="28"/>
        </w:rPr>
        <w:t>. Điều khoản thi hành</w:t>
      </w:r>
      <w:r w:rsidR="006A270D">
        <w:rPr>
          <w:rFonts w:ascii="Times New Roman" w:eastAsia="Times New Roman,Bold" w:hAnsi="Times New Roman" w:cs="Times New Roman"/>
          <w:b/>
          <w:color w:val="000000"/>
          <w:w w:val="101"/>
          <w:sz w:val="28"/>
          <w:szCs w:val="28"/>
        </w:rPr>
        <w:tab/>
      </w:r>
    </w:p>
    <w:p w:rsidR="004E24B6" w:rsidRPr="004E24B6" w:rsidRDefault="004E24B6" w:rsidP="00472447">
      <w:pPr>
        <w:autoSpaceDE w:val="0"/>
        <w:autoSpaceDN w:val="0"/>
        <w:spacing w:before="120" w:after="120" w:line="240" w:lineRule="atLeast"/>
        <w:ind w:right="6" w:firstLine="720"/>
        <w:rPr>
          <w:rFonts w:ascii="Times New Roman" w:hAnsi="Times New Roman" w:cs="Times New Roman"/>
          <w:sz w:val="28"/>
          <w:szCs w:val="28"/>
        </w:rPr>
      </w:pPr>
      <w:r w:rsidRPr="004E24B6">
        <w:rPr>
          <w:rFonts w:ascii="Times New Roman" w:eastAsia="Times New Roman" w:hAnsi="Times New Roman" w:cs="Times New Roman"/>
          <w:color w:val="000000"/>
          <w:w w:val="101"/>
          <w:sz w:val="28"/>
          <w:szCs w:val="28"/>
        </w:rPr>
        <w:t xml:space="preserve">1. Quyết định này có hiệu lực thi hành từ ngày …. tháng ..… năm ….. </w:t>
      </w:r>
    </w:p>
    <w:p w:rsidR="004E24B6" w:rsidRPr="004E24B6" w:rsidRDefault="004E24B6" w:rsidP="00472447">
      <w:pPr>
        <w:autoSpaceDE w:val="0"/>
        <w:autoSpaceDN w:val="0"/>
        <w:spacing w:before="120" w:after="120" w:line="240" w:lineRule="atLeast"/>
        <w:ind w:right="6" w:firstLine="722"/>
        <w:jc w:val="both"/>
        <w:rPr>
          <w:rFonts w:ascii="Times New Roman" w:hAnsi="Times New Roman" w:cs="Times New Roman"/>
          <w:sz w:val="28"/>
          <w:szCs w:val="28"/>
        </w:rPr>
      </w:pPr>
      <w:r w:rsidRPr="004E24B6">
        <w:rPr>
          <w:rFonts w:ascii="Times New Roman" w:eastAsia="Times New Roman" w:hAnsi="Times New Roman" w:cs="Times New Roman"/>
          <w:color w:val="000000"/>
          <w:w w:val="101"/>
          <w:sz w:val="28"/>
          <w:szCs w:val="28"/>
        </w:rPr>
        <w:t xml:space="preserve">2. </w:t>
      </w:r>
      <w:r w:rsidR="0002109E" w:rsidRPr="0002109E">
        <w:rPr>
          <w:rFonts w:ascii="Times New Roman" w:eastAsia="Times New Roman" w:hAnsi="Times New Roman" w:cs="Times New Roman"/>
          <w:color w:val="000000"/>
          <w:w w:val="101"/>
          <w:sz w:val="28"/>
          <w:szCs w:val="28"/>
        </w:rPr>
        <w:t xml:space="preserve">Các nội dung khác </w:t>
      </w:r>
      <w:r w:rsidR="00635E04">
        <w:rPr>
          <w:rFonts w:ascii="Times New Roman" w:eastAsia="Times New Roman" w:hAnsi="Times New Roman" w:cs="Times New Roman"/>
          <w:color w:val="000000"/>
          <w:w w:val="101"/>
          <w:sz w:val="28"/>
          <w:szCs w:val="28"/>
        </w:rPr>
        <w:t xml:space="preserve">tiếp tục </w:t>
      </w:r>
      <w:bookmarkStart w:id="0" w:name="_GoBack"/>
      <w:bookmarkEnd w:id="0"/>
      <w:r w:rsidR="0002109E" w:rsidRPr="0002109E">
        <w:rPr>
          <w:rFonts w:ascii="Times New Roman" w:eastAsia="Times New Roman" w:hAnsi="Times New Roman" w:cs="Times New Roman"/>
          <w:color w:val="000000"/>
          <w:w w:val="101"/>
          <w:sz w:val="28"/>
          <w:szCs w:val="28"/>
        </w:rPr>
        <w:t>thực</w:t>
      </w:r>
      <w:r w:rsidR="0002109E">
        <w:rPr>
          <w:rFonts w:ascii="Times New Roman" w:eastAsia="Times New Roman" w:hAnsi="Times New Roman" w:cs="Times New Roman"/>
          <w:color w:val="000000"/>
          <w:w w:val="101"/>
          <w:sz w:val="28"/>
          <w:szCs w:val="28"/>
        </w:rPr>
        <w:t xml:space="preserve"> </w:t>
      </w:r>
      <w:r w:rsidR="0002109E" w:rsidRPr="0002109E">
        <w:rPr>
          <w:rFonts w:ascii="Times New Roman" w:eastAsia="Times New Roman" w:hAnsi="Times New Roman" w:cs="Times New Roman"/>
          <w:color w:val="000000"/>
          <w:w w:val="101"/>
          <w:sz w:val="28"/>
          <w:szCs w:val="28"/>
        </w:rPr>
        <w:t xml:space="preserve">hiện theo Quyết định số 02/2022/QĐ-UBND </w:t>
      </w:r>
      <w:r w:rsidR="0002109E">
        <w:rPr>
          <w:rFonts w:ascii="Times New Roman" w:eastAsia="Times New Roman" w:hAnsi="Times New Roman" w:cs="Times New Roman"/>
          <w:color w:val="000000"/>
          <w:w w:val="101"/>
          <w:sz w:val="28"/>
          <w:szCs w:val="28"/>
        </w:rPr>
        <w:t>của Ủy ban nhân dân tỉnh</w:t>
      </w:r>
      <w:r w:rsidRPr="004E24B6">
        <w:rPr>
          <w:rFonts w:ascii="Times New Roman" w:eastAsia="Times New Roman" w:hAnsi="Times New Roman" w:cs="Times New Roman"/>
          <w:color w:val="000000"/>
          <w:w w:val="101"/>
          <w:sz w:val="28"/>
          <w:szCs w:val="28"/>
        </w:rPr>
        <w:t xml:space="preserve">. </w:t>
      </w:r>
    </w:p>
    <w:p w:rsidR="004E24B6" w:rsidRPr="004E24B6" w:rsidRDefault="004E24B6" w:rsidP="00472447">
      <w:pPr>
        <w:autoSpaceDE w:val="0"/>
        <w:autoSpaceDN w:val="0"/>
        <w:spacing w:before="120" w:after="120" w:line="240" w:lineRule="atLeast"/>
        <w:ind w:right="6" w:firstLine="722"/>
        <w:jc w:val="both"/>
        <w:rPr>
          <w:rFonts w:ascii="Times New Roman" w:hAnsi="Times New Roman" w:cs="Times New Roman"/>
          <w:sz w:val="28"/>
          <w:szCs w:val="28"/>
        </w:rPr>
      </w:pPr>
      <w:r w:rsidRPr="004E24B6">
        <w:rPr>
          <w:rFonts w:ascii="Times New Roman" w:eastAsia="Times New Roman" w:hAnsi="Times New Roman" w:cs="Times New Roman"/>
          <w:color w:val="000000"/>
          <w:w w:val="101"/>
          <w:sz w:val="28"/>
          <w:szCs w:val="28"/>
        </w:rPr>
        <w:t xml:space="preserve">3. Chánh Văn phòng UBND tỉnh, Giám đốc các Sở: Lao động – Thương binh và Xã hội, Tài chính; Giám đốc Kho bạc Nhà nước tỉnh; Chủ tịch Ủy ban </w:t>
      </w:r>
      <w:r w:rsidRPr="004E24B6">
        <w:rPr>
          <w:rFonts w:ascii="Times New Roman" w:eastAsia="Times New Roman" w:hAnsi="Times New Roman" w:cs="Times New Roman"/>
          <w:color w:val="000000"/>
          <w:w w:val="101"/>
          <w:sz w:val="28"/>
          <w:szCs w:val="28"/>
        </w:rPr>
        <w:lastRenderedPageBreak/>
        <w:t xml:space="preserve">nhân dân các huyện, thành phố; các sở, ngành và các tổ chức, cá nhân có liên quan chịu trách nhiệm thi hành Quyết định này./. </w:t>
      </w:r>
    </w:p>
    <w:p w:rsidR="0002109E" w:rsidRDefault="0002109E" w:rsidP="0002109E">
      <w:pPr>
        <w:spacing w:after="0" w:line="240" w:lineRule="auto"/>
        <w:ind w:right="6"/>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25"/>
      </w:tblGrid>
      <w:tr w:rsidR="0002109E" w:rsidTr="0002109E">
        <w:tc>
          <w:tcPr>
            <w:tcW w:w="4825" w:type="dxa"/>
          </w:tcPr>
          <w:p w:rsidR="0002109E" w:rsidRDefault="0002109E" w:rsidP="006B4BA0">
            <w:pPr>
              <w:autoSpaceDE w:val="0"/>
              <w:autoSpaceDN w:val="0"/>
              <w:spacing w:before="60" w:line="252" w:lineRule="exact"/>
              <w:ind w:right="4"/>
              <w:rPr>
                <w:rFonts w:ascii="Times New Roman" w:eastAsia="Times New Roman" w:hAnsi="Times New Roman"/>
                <w:color w:val="000000"/>
                <w:w w:val="102"/>
              </w:rPr>
            </w:pPr>
            <w:r>
              <w:rPr>
                <w:rFonts w:ascii="Times New Roman,BoldItalic" w:eastAsia="Times New Roman,BoldItalic" w:hAnsi="Times New Roman,BoldItalic"/>
                <w:b/>
                <w:i/>
                <w:noProof/>
                <w:color w:val="000000"/>
                <w:sz w:val="24"/>
              </w:rPr>
              <mc:AlternateContent>
                <mc:Choice Requires="wps">
                  <w:drawing>
                    <wp:anchor distT="0" distB="0" distL="114300" distR="114300" simplePos="0" relativeHeight="251662336" behindDoc="0" locked="0" layoutInCell="1" allowOverlap="1">
                      <wp:simplePos x="0" y="0"/>
                      <wp:positionH relativeFrom="column">
                        <wp:posOffset>1078302</wp:posOffset>
                      </wp:positionH>
                      <wp:positionV relativeFrom="paragraph">
                        <wp:posOffset>675987</wp:posOffset>
                      </wp:positionV>
                      <wp:extent cx="0" cy="310551"/>
                      <wp:effectExtent l="0" t="0" r="19050" b="13335"/>
                      <wp:wrapNone/>
                      <wp:docPr id="4" name="Straight Connector 4"/>
                      <wp:cNvGraphicFramePr/>
                      <a:graphic xmlns:a="http://schemas.openxmlformats.org/drawingml/2006/main">
                        <a:graphicData uri="http://schemas.microsoft.com/office/word/2010/wordprocessingShape">
                          <wps:wsp>
                            <wps:cNvCnPr/>
                            <wps:spPr>
                              <a:xfrm>
                                <a:off x="0" y="0"/>
                                <a:ext cx="0" cy="3105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4.9pt,53.25pt" to="84.9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" strokecolor="#4579b8 [3044]"/>
                  </w:pict>
                </mc:Fallback>
              </mc:AlternateContent>
            </w:r>
            <w:r>
              <w:rPr>
                <w:rFonts w:ascii="Times New Roman,BoldItalic" w:eastAsia="Times New Roman,BoldItalic" w:hAnsi="Times New Roman,BoldItalic"/>
                <w:b/>
                <w:i/>
                <w:color w:val="000000"/>
                <w:sz w:val="24"/>
              </w:rPr>
              <w:t xml:space="preserve">Nơi nhận: </w:t>
            </w:r>
            <w:r>
              <w:br/>
            </w:r>
            <w:r>
              <w:rPr>
                <w:rFonts w:ascii="Times New Roman" w:eastAsia="Times New Roman" w:hAnsi="Times New Roman"/>
                <w:color w:val="000000"/>
                <w:w w:val="102"/>
              </w:rPr>
              <w:t xml:space="preserve">- Như điều 3; </w:t>
            </w:r>
            <w:r>
              <w:br/>
            </w:r>
            <w:r>
              <w:rPr>
                <w:rFonts w:ascii="Times New Roman" w:eastAsia="Times New Roman" w:hAnsi="Times New Roman"/>
                <w:color w:val="000000"/>
                <w:w w:val="102"/>
              </w:rPr>
              <w:t xml:space="preserve">- VP Chính phủ; </w:t>
            </w:r>
            <w:r>
              <w:br/>
            </w:r>
            <w:r>
              <w:rPr>
                <w:rFonts w:ascii="Times New Roman" w:eastAsia="Times New Roman" w:hAnsi="Times New Roman"/>
                <w:color w:val="000000"/>
                <w:w w:val="102"/>
              </w:rPr>
              <w:t xml:space="preserve">- Bộ Lao động-TB&amp;XH; </w:t>
            </w:r>
            <w:r>
              <w:br/>
            </w:r>
            <w:r>
              <w:rPr>
                <w:rFonts w:ascii="Times New Roman" w:eastAsia="Times New Roman" w:hAnsi="Times New Roman"/>
                <w:color w:val="000000"/>
                <w:w w:val="102"/>
              </w:rPr>
              <w:t xml:space="preserve">- TT. Tỉnh ủy;        (B/c) </w:t>
            </w:r>
            <w:r>
              <w:br/>
            </w:r>
            <w:r>
              <w:rPr>
                <w:rFonts w:ascii="Times New Roman" w:eastAsia="Times New Roman" w:hAnsi="Times New Roman"/>
                <w:color w:val="000000"/>
                <w:w w:val="102"/>
              </w:rPr>
              <w:t xml:space="preserve">- TT. HĐND tỉnh; </w:t>
            </w:r>
            <w:r>
              <w:br/>
            </w:r>
            <w:r>
              <w:rPr>
                <w:rFonts w:ascii="Times New Roman" w:eastAsia="Times New Roman" w:hAnsi="Times New Roman"/>
                <w:color w:val="000000"/>
                <w:w w:val="102"/>
              </w:rPr>
              <w:t xml:space="preserve">- Chủ tịch, các PCT UBND tỉnh; </w:t>
            </w:r>
            <w:r>
              <w:br/>
            </w:r>
            <w:r>
              <w:rPr>
                <w:rFonts w:ascii="Times New Roman" w:eastAsia="Times New Roman" w:hAnsi="Times New Roman"/>
                <w:color w:val="000000"/>
                <w:w w:val="102"/>
              </w:rPr>
              <w:t xml:space="preserve">- Đoàn đại biểu Quốc hội tỉnh; </w:t>
            </w:r>
            <w:r>
              <w:br/>
            </w:r>
            <w:r>
              <w:rPr>
                <w:rFonts w:ascii="Times New Roman" w:eastAsia="Times New Roman" w:hAnsi="Times New Roman"/>
                <w:color w:val="000000"/>
                <w:w w:val="102"/>
              </w:rPr>
              <w:t xml:space="preserve">- Cục kiểm tra văn bản QPPL-Bộ Tư pháp; </w:t>
            </w:r>
          </w:p>
          <w:p w:rsidR="0002109E" w:rsidRDefault="0002109E" w:rsidP="0002109E">
            <w:pPr>
              <w:autoSpaceDE w:val="0"/>
              <w:autoSpaceDN w:val="0"/>
              <w:spacing w:before="60" w:line="252" w:lineRule="exact"/>
              <w:ind w:right="4"/>
              <w:rPr>
                <w:rFonts w:ascii="Times New Roman" w:hAnsi="Times New Roman" w:cs="Times New Roman"/>
                <w:sz w:val="28"/>
                <w:szCs w:val="28"/>
              </w:rPr>
            </w:pPr>
            <w:r>
              <w:rPr>
                <w:rFonts w:ascii="Times New Roman" w:eastAsia="Times New Roman" w:hAnsi="Times New Roman"/>
                <w:color w:val="000000"/>
                <w:w w:val="102"/>
              </w:rPr>
              <w:t xml:space="preserve">- UB MTTQVN tỉnh; </w:t>
            </w:r>
            <w:r>
              <w:br/>
            </w:r>
            <w:r>
              <w:rPr>
                <w:rFonts w:ascii="Times New Roman" w:eastAsia="Times New Roman" w:hAnsi="Times New Roman"/>
                <w:color w:val="000000"/>
                <w:w w:val="102"/>
              </w:rPr>
              <w:t xml:space="preserve">- Cổng thông tin điện tử tỉnh; </w:t>
            </w:r>
            <w:r>
              <w:br/>
            </w:r>
            <w:r>
              <w:rPr>
                <w:rFonts w:ascii="Times New Roman" w:eastAsia="Times New Roman" w:hAnsi="Times New Roman"/>
                <w:color w:val="000000"/>
                <w:w w:val="102"/>
              </w:rPr>
              <w:t xml:space="preserve">- Trung tâm tin học-Công báo tỉnh; </w:t>
            </w:r>
            <w:r>
              <w:br/>
            </w:r>
            <w:r>
              <w:rPr>
                <w:rFonts w:ascii="Times New Roman" w:eastAsia="Times New Roman" w:hAnsi="Times New Roman"/>
                <w:color w:val="000000"/>
                <w:w w:val="102"/>
              </w:rPr>
              <w:t>- Lưu: VT, VX3.</w:t>
            </w:r>
          </w:p>
        </w:tc>
        <w:tc>
          <w:tcPr>
            <w:tcW w:w="4825" w:type="dxa"/>
          </w:tcPr>
          <w:p w:rsidR="0002109E" w:rsidRDefault="0002109E" w:rsidP="005A233E">
            <w:pPr>
              <w:autoSpaceDE w:val="0"/>
              <w:autoSpaceDN w:val="0"/>
              <w:ind w:right="6"/>
              <w:jc w:val="center"/>
              <w:rPr>
                <w:rFonts w:ascii="Times New Roman,Bold" w:eastAsia="Times New Roman,Bold" w:hAnsi="Times New Roman,Bold"/>
                <w:b/>
                <w:color w:val="000000"/>
                <w:w w:val="101"/>
                <w:sz w:val="28"/>
              </w:rPr>
            </w:pPr>
            <w:r>
              <w:rPr>
                <w:rFonts w:ascii="Times New Roman,Bold" w:eastAsia="Times New Roman,Bold" w:hAnsi="Times New Roman,Bold"/>
                <w:b/>
                <w:color w:val="000000"/>
                <w:w w:val="101"/>
                <w:sz w:val="28"/>
              </w:rPr>
              <w:t xml:space="preserve">TM. ỦY BAN NHÂN DÂN </w:t>
            </w:r>
          </w:p>
          <w:p w:rsidR="0002109E" w:rsidRDefault="0002109E" w:rsidP="005A233E">
            <w:pPr>
              <w:autoSpaceDE w:val="0"/>
              <w:autoSpaceDN w:val="0"/>
              <w:ind w:right="6"/>
              <w:jc w:val="center"/>
              <w:rPr>
                <w:rFonts w:ascii="Times New Roman,Bold" w:eastAsia="Times New Roman,Bold" w:hAnsi="Times New Roman,Bold"/>
                <w:b/>
                <w:color w:val="000000"/>
                <w:w w:val="101"/>
                <w:sz w:val="28"/>
              </w:rPr>
            </w:pPr>
            <w:r>
              <w:rPr>
                <w:rFonts w:ascii="Times New Roman,Bold" w:eastAsia="Times New Roman,Bold" w:hAnsi="Times New Roman,Bold"/>
                <w:b/>
                <w:color w:val="000000"/>
                <w:w w:val="101"/>
                <w:sz w:val="28"/>
              </w:rPr>
              <w:t xml:space="preserve">KT. CHỦ TỊCH </w:t>
            </w:r>
            <w:r>
              <w:br/>
            </w:r>
            <w:r>
              <w:rPr>
                <w:rFonts w:ascii="Times New Roman,Bold" w:eastAsia="Times New Roman,Bold" w:hAnsi="Times New Roman,Bold"/>
                <w:b/>
                <w:color w:val="000000"/>
                <w:w w:val="101"/>
                <w:sz w:val="28"/>
              </w:rPr>
              <w:t xml:space="preserve">PHÓ CHỦ TỊCH </w:t>
            </w:r>
          </w:p>
          <w:p w:rsidR="005A233E" w:rsidRDefault="005A233E" w:rsidP="005A233E">
            <w:pPr>
              <w:autoSpaceDE w:val="0"/>
              <w:autoSpaceDN w:val="0"/>
              <w:ind w:right="6"/>
              <w:jc w:val="center"/>
              <w:rPr>
                <w:rFonts w:ascii="Times New Roman,Bold" w:eastAsia="Times New Roman,Bold" w:hAnsi="Times New Roman,Bold"/>
                <w:b/>
                <w:color w:val="000000"/>
                <w:w w:val="101"/>
                <w:sz w:val="28"/>
              </w:rPr>
            </w:pPr>
          </w:p>
          <w:p w:rsidR="005A233E" w:rsidRDefault="005A233E" w:rsidP="005A233E">
            <w:pPr>
              <w:autoSpaceDE w:val="0"/>
              <w:autoSpaceDN w:val="0"/>
              <w:ind w:right="6"/>
              <w:jc w:val="center"/>
              <w:rPr>
                <w:rFonts w:ascii="Times New Roman,Bold" w:eastAsia="Times New Roman,Bold" w:hAnsi="Times New Roman,Bold"/>
                <w:b/>
                <w:color w:val="000000"/>
                <w:w w:val="101"/>
                <w:sz w:val="28"/>
              </w:rPr>
            </w:pPr>
          </w:p>
          <w:p w:rsidR="005A233E" w:rsidRDefault="005A233E" w:rsidP="005A233E">
            <w:pPr>
              <w:autoSpaceDE w:val="0"/>
              <w:autoSpaceDN w:val="0"/>
              <w:ind w:right="6"/>
              <w:jc w:val="center"/>
              <w:rPr>
                <w:rFonts w:ascii="Times New Roman,Bold" w:eastAsia="Times New Roman,Bold" w:hAnsi="Times New Roman,Bold"/>
                <w:b/>
                <w:color w:val="000000"/>
                <w:w w:val="101"/>
                <w:sz w:val="28"/>
              </w:rPr>
            </w:pPr>
          </w:p>
          <w:p w:rsidR="005A233E" w:rsidRDefault="005A233E" w:rsidP="005A233E">
            <w:pPr>
              <w:autoSpaceDE w:val="0"/>
              <w:autoSpaceDN w:val="0"/>
              <w:ind w:right="6"/>
              <w:jc w:val="center"/>
              <w:rPr>
                <w:rFonts w:ascii="Times New Roman,Bold" w:eastAsia="Times New Roman,Bold" w:hAnsi="Times New Roman,Bold"/>
                <w:b/>
                <w:color w:val="000000"/>
                <w:w w:val="101"/>
                <w:sz w:val="28"/>
              </w:rPr>
            </w:pPr>
          </w:p>
          <w:p w:rsidR="005A233E" w:rsidRDefault="005A233E" w:rsidP="005A233E">
            <w:pPr>
              <w:autoSpaceDE w:val="0"/>
              <w:autoSpaceDN w:val="0"/>
              <w:ind w:right="6"/>
              <w:jc w:val="center"/>
              <w:rPr>
                <w:rFonts w:ascii="Times New Roman,Bold" w:eastAsia="Times New Roman,Bold" w:hAnsi="Times New Roman,Bold"/>
                <w:b/>
                <w:color w:val="000000"/>
                <w:w w:val="101"/>
                <w:sz w:val="28"/>
              </w:rPr>
            </w:pPr>
          </w:p>
          <w:p w:rsidR="005A233E" w:rsidRDefault="005A233E" w:rsidP="005A233E">
            <w:pPr>
              <w:autoSpaceDE w:val="0"/>
              <w:autoSpaceDN w:val="0"/>
              <w:ind w:right="6"/>
              <w:jc w:val="center"/>
              <w:rPr>
                <w:rFonts w:ascii="Times New Roman,Bold" w:eastAsia="Times New Roman,Bold" w:hAnsi="Times New Roman,Bold"/>
                <w:b/>
                <w:color w:val="000000"/>
                <w:w w:val="101"/>
                <w:sz w:val="28"/>
              </w:rPr>
            </w:pPr>
          </w:p>
          <w:p w:rsidR="005A233E" w:rsidRDefault="005A233E" w:rsidP="005A233E">
            <w:pPr>
              <w:autoSpaceDE w:val="0"/>
              <w:autoSpaceDN w:val="0"/>
              <w:ind w:right="6"/>
              <w:jc w:val="center"/>
              <w:rPr>
                <w:rFonts w:ascii="Times New Roman,Bold" w:eastAsia="Times New Roman,Bold" w:hAnsi="Times New Roman,Bold"/>
                <w:b/>
                <w:color w:val="000000"/>
                <w:w w:val="101"/>
                <w:sz w:val="28"/>
              </w:rPr>
            </w:pPr>
          </w:p>
          <w:p w:rsidR="0002109E" w:rsidRDefault="0002109E" w:rsidP="005A233E">
            <w:pPr>
              <w:autoSpaceDE w:val="0"/>
              <w:autoSpaceDN w:val="0"/>
              <w:ind w:right="6"/>
              <w:jc w:val="center"/>
              <w:rPr>
                <w:rFonts w:ascii="Times New Roman" w:hAnsi="Times New Roman" w:cs="Times New Roman"/>
                <w:sz w:val="28"/>
                <w:szCs w:val="28"/>
              </w:rPr>
            </w:pPr>
            <w:r>
              <w:rPr>
                <w:rFonts w:ascii="Times New Roman,Bold" w:eastAsia="Times New Roman,Bold" w:hAnsi="Times New Roman,Bold"/>
                <w:b/>
                <w:color w:val="000000"/>
                <w:w w:val="101"/>
                <w:sz w:val="28"/>
              </w:rPr>
              <w:t xml:space="preserve">Tống Thanh Hải </w:t>
            </w:r>
          </w:p>
        </w:tc>
      </w:tr>
    </w:tbl>
    <w:p w:rsidR="0002109E" w:rsidRDefault="0002109E" w:rsidP="004E24B6">
      <w:pPr>
        <w:spacing w:before="120" w:after="120" w:line="240" w:lineRule="atLeast"/>
        <w:ind w:right="6"/>
        <w:rPr>
          <w:rFonts w:ascii="Times New Roman" w:hAnsi="Times New Roman" w:cs="Times New Roman"/>
          <w:sz w:val="28"/>
          <w:szCs w:val="28"/>
        </w:rPr>
      </w:pPr>
    </w:p>
    <w:sectPr w:rsidR="0002109E" w:rsidSect="0002109E">
      <w:headerReference w:type="default" r:id="rId7"/>
      <w:footerReference w:type="default" r:id="rId8"/>
      <w:pgSz w:w="11910" w:h="16845"/>
      <w:pgMar w:top="540" w:right="103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184" w:rsidRDefault="004F2184" w:rsidP="006A270D">
      <w:pPr>
        <w:spacing w:after="0" w:line="240" w:lineRule="auto"/>
      </w:pPr>
      <w:r>
        <w:separator/>
      </w:r>
    </w:p>
  </w:endnote>
  <w:endnote w:type="continuationSeparator" w:id="0">
    <w:p w:rsidR="004F2184" w:rsidRDefault="004F2184" w:rsidP="006A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Italic">
    <w:altName w:val="Times New Roman"/>
    <w:panose1 w:val="00000000000000000000"/>
    <w:charset w:val="00"/>
    <w:family w:val="roman"/>
    <w:notTrueType/>
    <w:pitch w:val="default"/>
  </w:font>
  <w:font w:name="Times New Roman,Bold">
    <w:altName w:val="Times New Roman"/>
    <w:panose1 w:val="00000000000000000000"/>
    <w:charset w:val="00"/>
    <w:family w:val="roman"/>
    <w:notTrueType/>
    <w:pitch w:val="default"/>
  </w:font>
  <w:font w:name="Times New Roman,Bold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39310"/>
      <w:docPartObj>
        <w:docPartGallery w:val="Page Numbers (Bottom of Page)"/>
        <w:docPartUnique/>
      </w:docPartObj>
    </w:sdtPr>
    <w:sdtEndPr>
      <w:rPr>
        <w:noProof/>
      </w:rPr>
    </w:sdtEndPr>
    <w:sdtContent>
      <w:p w:rsidR="006A270D" w:rsidRDefault="006A270D">
        <w:pPr>
          <w:pStyle w:val="Footer"/>
          <w:jc w:val="center"/>
        </w:pPr>
      </w:p>
      <w:p w:rsidR="006A270D" w:rsidRDefault="004F2184">
        <w:pPr>
          <w:pStyle w:val="Footer"/>
          <w:jc w:val="center"/>
        </w:pPr>
      </w:p>
    </w:sdtContent>
  </w:sdt>
  <w:p w:rsidR="006A270D" w:rsidRDefault="006A2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184" w:rsidRDefault="004F2184" w:rsidP="006A270D">
      <w:pPr>
        <w:spacing w:after="0" w:line="240" w:lineRule="auto"/>
      </w:pPr>
      <w:r>
        <w:separator/>
      </w:r>
    </w:p>
  </w:footnote>
  <w:footnote w:type="continuationSeparator" w:id="0">
    <w:p w:rsidR="004F2184" w:rsidRDefault="004F2184" w:rsidP="006A27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312432"/>
      <w:docPartObj>
        <w:docPartGallery w:val="Page Numbers (Top of Page)"/>
        <w:docPartUnique/>
      </w:docPartObj>
    </w:sdtPr>
    <w:sdtEndPr>
      <w:rPr>
        <w:noProof/>
      </w:rPr>
    </w:sdtEndPr>
    <w:sdtContent>
      <w:p w:rsidR="006A270D" w:rsidRDefault="006A270D">
        <w:pPr>
          <w:pStyle w:val="Header"/>
          <w:jc w:val="center"/>
        </w:pPr>
        <w:r>
          <w:fldChar w:fldCharType="begin"/>
        </w:r>
        <w:r>
          <w:instrText xml:space="preserve"> PAGE   \* MERGEFORMAT </w:instrText>
        </w:r>
        <w:r>
          <w:fldChar w:fldCharType="separate"/>
        </w:r>
        <w:r w:rsidR="00635E04">
          <w:rPr>
            <w:noProof/>
          </w:rPr>
          <w:t>1</w:t>
        </w:r>
        <w:r>
          <w:rPr>
            <w:noProof/>
          </w:rPr>
          <w:fldChar w:fldCharType="end"/>
        </w:r>
      </w:p>
    </w:sdtContent>
  </w:sdt>
  <w:p w:rsidR="006A270D" w:rsidRDefault="006A27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4B6"/>
    <w:rsid w:val="0002109E"/>
    <w:rsid w:val="000A6D0F"/>
    <w:rsid w:val="00214001"/>
    <w:rsid w:val="002C75EE"/>
    <w:rsid w:val="00435A1D"/>
    <w:rsid w:val="00472447"/>
    <w:rsid w:val="004E24B6"/>
    <w:rsid w:val="004F2184"/>
    <w:rsid w:val="005A233E"/>
    <w:rsid w:val="00635E04"/>
    <w:rsid w:val="006A270D"/>
    <w:rsid w:val="007D625A"/>
    <w:rsid w:val="00851324"/>
    <w:rsid w:val="00970438"/>
    <w:rsid w:val="009B0DEC"/>
    <w:rsid w:val="00A26501"/>
    <w:rsid w:val="00CB2788"/>
    <w:rsid w:val="00DC12AC"/>
    <w:rsid w:val="00F455E2"/>
    <w:rsid w:val="00FE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2447"/>
    <w:pPr>
      <w:ind w:left="720"/>
      <w:contextualSpacing/>
    </w:pPr>
  </w:style>
  <w:style w:type="paragraph" w:styleId="Header">
    <w:name w:val="header"/>
    <w:basedOn w:val="Normal"/>
    <w:link w:val="HeaderChar"/>
    <w:uiPriority w:val="99"/>
    <w:unhideWhenUsed/>
    <w:rsid w:val="006A2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70D"/>
  </w:style>
  <w:style w:type="paragraph" w:styleId="Footer">
    <w:name w:val="footer"/>
    <w:basedOn w:val="Normal"/>
    <w:link w:val="FooterChar"/>
    <w:uiPriority w:val="99"/>
    <w:unhideWhenUsed/>
    <w:rsid w:val="006A2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2447"/>
    <w:pPr>
      <w:ind w:left="720"/>
      <w:contextualSpacing/>
    </w:pPr>
  </w:style>
  <w:style w:type="paragraph" w:styleId="Header">
    <w:name w:val="header"/>
    <w:basedOn w:val="Normal"/>
    <w:link w:val="HeaderChar"/>
    <w:uiPriority w:val="99"/>
    <w:unhideWhenUsed/>
    <w:rsid w:val="006A2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70D"/>
  </w:style>
  <w:style w:type="paragraph" w:styleId="Footer">
    <w:name w:val="footer"/>
    <w:basedOn w:val="Normal"/>
    <w:link w:val="FooterChar"/>
    <w:uiPriority w:val="99"/>
    <w:unhideWhenUsed/>
    <w:rsid w:val="006A2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2024-12-18T02:10:00Z</dcterms:created>
  <dcterms:modified xsi:type="dcterms:W3CDTF">2024-12-30T08:56:00Z</dcterms:modified>
</cp:coreProperties>
</file>