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14" w:type="dxa"/>
        <w:jc w:val="center"/>
        <w:tblLook w:val="01E0" w:firstRow="1" w:lastRow="1" w:firstColumn="1" w:lastColumn="1" w:noHBand="0" w:noVBand="0"/>
      </w:tblPr>
      <w:tblGrid>
        <w:gridCol w:w="3307"/>
        <w:gridCol w:w="5807"/>
      </w:tblGrid>
      <w:tr w:rsidR="00DD34E9" w:rsidRPr="00394B19" w14:paraId="0B74CB96" w14:textId="77777777" w:rsidTr="00EB203C">
        <w:trPr>
          <w:jc w:val="center"/>
        </w:trPr>
        <w:tc>
          <w:tcPr>
            <w:tcW w:w="3307" w:type="dxa"/>
            <w:shd w:val="clear" w:color="auto" w:fill="auto"/>
          </w:tcPr>
          <w:p w14:paraId="0023FA31" w14:textId="54D95E73" w:rsidR="00DD34E9" w:rsidRDefault="00D9186A" w:rsidP="0078440E">
            <w:pPr>
              <w:jc w:val="center"/>
              <w:rPr>
                <w:b/>
                <w:sz w:val="26"/>
              </w:rPr>
            </w:pPr>
            <w:r>
              <w:rPr>
                <w:b/>
                <w:sz w:val="26"/>
              </w:rPr>
              <w:t>HỘI ĐỒNG NHÂN DÂN</w:t>
            </w:r>
          </w:p>
          <w:p w14:paraId="32093A45" w14:textId="435A98AB" w:rsidR="00D9186A" w:rsidRPr="00394B19" w:rsidRDefault="00D9186A" w:rsidP="0078440E">
            <w:pPr>
              <w:jc w:val="center"/>
              <w:rPr>
                <w:b/>
                <w:sz w:val="26"/>
              </w:rPr>
            </w:pPr>
            <w:r>
              <w:rPr>
                <w:b/>
                <w:sz w:val="26"/>
              </w:rPr>
              <w:t>TỈNH LAI CHÂU</w:t>
            </w:r>
          </w:p>
          <w:p w14:paraId="7F41D5C8" w14:textId="77777777" w:rsidR="00DD34E9" w:rsidRPr="00394B19" w:rsidRDefault="00167BE7" w:rsidP="0078440E">
            <w:pPr>
              <w:jc w:val="center"/>
            </w:pPr>
            <w:r>
              <w:rPr>
                <w:noProof/>
              </w:rPr>
              <mc:AlternateContent>
                <mc:Choice Requires="wps">
                  <w:drawing>
                    <wp:anchor distT="4294967294" distB="4294967294" distL="114300" distR="114300" simplePos="0" relativeHeight="251656192" behindDoc="0" locked="0" layoutInCell="1" allowOverlap="1" wp14:anchorId="30B460BE" wp14:editId="12F02980">
                      <wp:simplePos x="0" y="0"/>
                      <wp:positionH relativeFrom="column">
                        <wp:posOffset>615518</wp:posOffset>
                      </wp:positionH>
                      <wp:positionV relativeFrom="paragraph">
                        <wp:posOffset>38973</wp:posOffset>
                      </wp:positionV>
                      <wp:extent cx="656348" cy="0"/>
                      <wp:effectExtent l="0" t="0" r="1079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3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2EE0A0F"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45pt,3.05pt" to="100.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"/>
                  </w:pict>
                </mc:Fallback>
              </mc:AlternateContent>
            </w:r>
          </w:p>
          <w:p w14:paraId="1BB34B67" w14:textId="2A0411E4" w:rsidR="00DD34E9" w:rsidRPr="00394B19" w:rsidRDefault="00DD34E9" w:rsidP="0078440E">
            <w:pPr>
              <w:jc w:val="center"/>
              <w:rPr>
                <w:sz w:val="28"/>
              </w:rPr>
            </w:pPr>
            <w:r w:rsidRPr="00394B19">
              <w:rPr>
                <w:sz w:val="28"/>
              </w:rPr>
              <w:t xml:space="preserve">Số: </w:t>
            </w:r>
            <w:r w:rsidRPr="00394B19">
              <w:rPr>
                <w:b/>
                <w:sz w:val="28"/>
              </w:rPr>
              <w:t xml:space="preserve">  </w:t>
            </w:r>
            <w:r w:rsidR="00EB203C" w:rsidRPr="00394B19">
              <w:rPr>
                <w:b/>
                <w:sz w:val="28"/>
              </w:rPr>
              <w:t xml:space="preserve">  </w:t>
            </w:r>
            <w:r w:rsidRPr="00394B19">
              <w:rPr>
                <w:b/>
                <w:sz w:val="28"/>
              </w:rPr>
              <w:t xml:space="preserve">       </w:t>
            </w:r>
            <w:r w:rsidRPr="00394B19">
              <w:rPr>
                <w:sz w:val="28"/>
              </w:rPr>
              <w:t>/TTr-</w:t>
            </w:r>
            <w:r w:rsidR="00D9186A">
              <w:rPr>
                <w:sz w:val="28"/>
              </w:rPr>
              <w:t>HĐND</w:t>
            </w:r>
          </w:p>
          <w:p w14:paraId="486065F1" w14:textId="05D28A61" w:rsidR="00DD34E9" w:rsidRPr="00902D1B" w:rsidRDefault="00902D1B" w:rsidP="00902D1B">
            <w:pPr>
              <w:jc w:val="center"/>
              <w:rPr>
                <w:i/>
                <w:sz w:val="28"/>
                <w:szCs w:val="28"/>
              </w:rPr>
            </w:pPr>
            <w:r w:rsidRPr="00902D1B">
              <w:rPr>
                <w:i/>
                <w:sz w:val="26"/>
                <w:szCs w:val="22"/>
              </w:rPr>
              <w:t>(Dự thảo)</w:t>
            </w:r>
          </w:p>
        </w:tc>
        <w:tc>
          <w:tcPr>
            <w:tcW w:w="5807" w:type="dxa"/>
            <w:shd w:val="clear" w:color="auto" w:fill="auto"/>
          </w:tcPr>
          <w:p w14:paraId="353398E1" w14:textId="77777777" w:rsidR="00DD34E9" w:rsidRPr="00394B19" w:rsidRDefault="00DD34E9" w:rsidP="00366AEB">
            <w:pPr>
              <w:jc w:val="center"/>
              <w:rPr>
                <w:b/>
                <w:sz w:val="26"/>
              </w:rPr>
            </w:pPr>
            <w:r w:rsidRPr="00394B19">
              <w:rPr>
                <w:b/>
                <w:sz w:val="26"/>
              </w:rPr>
              <w:t>CỘNG HÒA XÃ HỘI CHỦ NGHĨA VIỆT NAM</w:t>
            </w:r>
          </w:p>
          <w:p w14:paraId="177CD0C6" w14:textId="77777777" w:rsidR="00DD34E9" w:rsidRPr="00394B19" w:rsidRDefault="00DD34E9" w:rsidP="00366AEB">
            <w:pPr>
              <w:ind w:right="254"/>
              <w:jc w:val="center"/>
              <w:rPr>
                <w:b/>
                <w:sz w:val="28"/>
                <w:szCs w:val="28"/>
              </w:rPr>
            </w:pPr>
            <w:r w:rsidRPr="00394B19">
              <w:rPr>
                <w:b/>
                <w:sz w:val="28"/>
                <w:szCs w:val="28"/>
              </w:rPr>
              <w:t>Độc lập - Tự do - Hạnh phúc</w:t>
            </w:r>
          </w:p>
          <w:p w14:paraId="2A61F806" w14:textId="1DC01647" w:rsidR="00DD34E9" w:rsidRPr="00394B19" w:rsidRDefault="00167BE7" w:rsidP="00863933">
            <w:pPr>
              <w:spacing w:before="240"/>
              <w:ind w:right="255"/>
              <w:jc w:val="right"/>
              <w:rPr>
                <w:i/>
                <w:sz w:val="28"/>
                <w:szCs w:val="28"/>
              </w:rPr>
            </w:pPr>
            <w:r w:rsidRPr="00635A5A">
              <w:rPr>
                <w:noProof/>
                <w:sz w:val="28"/>
                <w:szCs w:val="28"/>
              </w:rPr>
              <mc:AlternateContent>
                <mc:Choice Requires="wps">
                  <w:drawing>
                    <wp:anchor distT="4294967294" distB="4294967294" distL="114300" distR="114300" simplePos="0" relativeHeight="251657216" behindDoc="0" locked="0" layoutInCell="1" allowOverlap="1" wp14:anchorId="2274CA20" wp14:editId="757AF10F">
                      <wp:simplePos x="0" y="0"/>
                      <wp:positionH relativeFrom="column">
                        <wp:posOffset>627009</wp:posOffset>
                      </wp:positionH>
                      <wp:positionV relativeFrom="paragraph">
                        <wp:posOffset>23495</wp:posOffset>
                      </wp:positionV>
                      <wp:extent cx="2121630" cy="0"/>
                      <wp:effectExtent l="0" t="0" r="1206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1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8FCEA0"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35pt,1.85pt" to="216.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"/>
                  </w:pict>
                </mc:Fallback>
              </mc:AlternateContent>
            </w:r>
            <w:r w:rsidR="00E459AF" w:rsidRPr="00635A5A">
              <w:rPr>
                <w:i/>
                <w:sz w:val="28"/>
                <w:szCs w:val="28"/>
              </w:rPr>
              <w:t xml:space="preserve">Lai Châu, ngày       tháng </w:t>
            </w:r>
            <w:r w:rsidR="008C0A9E" w:rsidRPr="00635A5A">
              <w:rPr>
                <w:i/>
                <w:sz w:val="28"/>
                <w:szCs w:val="28"/>
              </w:rPr>
              <w:t xml:space="preserve">  </w:t>
            </w:r>
            <w:r w:rsidR="00E459AF" w:rsidRPr="00635A5A">
              <w:rPr>
                <w:i/>
                <w:sz w:val="28"/>
                <w:szCs w:val="28"/>
              </w:rPr>
              <w:t xml:space="preserve"> </w:t>
            </w:r>
            <w:r w:rsidR="00C84304" w:rsidRPr="00635A5A">
              <w:rPr>
                <w:i/>
                <w:sz w:val="28"/>
                <w:szCs w:val="28"/>
              </w:rPr>
              <w:t xml:space="preserve">  </w:t>
            </w:r>
            <w:r w:rsidR="00DD34E9" w:rsidRPr="00635A5A">
              <w:rPr>
                <w:i/>
                <w:sz w:val="28"/>
                <w:szCs w:val="28"/>
              </w:rPr>
              <w:t xml:space="preserve"> năm 202</w:t>
            </w:r>
            <w:r w:rsidR="00D9186A">
              <w:rPr>
                <w:i/>
                <w:sz w:val="28"/>
                <w:szCs w:val="28"/>
              </w:rPr>
              <w:t>5</w:t>
            </w:r>
          </w:p>
        </w:tc>
      </w:tr>
    </w:tbl>
    <w:p w14:paraId="1AB2DEF5" w14:textId="77777777" w:rsidR="00DD34E9" w:rsidRPr="00394B19" w:rsidRDefault="00DD34E9" w:rsidP="00813B8D">
      <w:pPr>
        <w:spacing w:before="240"/>
        <w:jc w:val="center"/>
        <w:rPr>
          <w:sz w:val="28"/>
          <w:szCs w:val="28"/>
        </w:rPr>
      </w:pPr>
      <w:r w:rsidRPr="00394B19">
        <w:rPr>
          <w:b/>
          <w:bCs/>
          <w:sz w:val="28"/>
          <w:szCs w:val="28"/>
          <w:lang w:val="vi-VN"/>
        </w:rPr>
        <w:t>TỜ TRÌNH</w:t>
      </w:r>
    </w:p>
    <w:p w14:paraId="5B202FF3" w14:textId="77777777" w:rsidR="00084BE1" w:rsidRPr="00394B19" w:rsidRDefault="00A071A4" w:rsidP="00E5086D">
      <w:pPr>
        <w:jc w:val="center"/>
        <w:rPr>
          <w:b/>
          <w:sz w:val="28"/>
          <w:szCs w:val="28"/>
        </w:rPr>
      </w:pPr>
      <w:r>
        <w:rPr>
          <w:b/>
          <w:bCs/>
          <w:sz w:val="28"/>
          <w:szCs w:val="28"/>
        </w:rPr>
        <w:t>Đề nghị ban hành</w:t>
      </w:r>
      <w:r w:rsidR="00DD34E9" w:rsidRPr="00394B19">
        <w:rPr>
          <w:b/>
          <w:bCs/>
          <w:sz w:val="28"/>
          <w:szCs w:val="28"/>
        </w:rPr>
        <w:t xml:space="preserve"> </w:t>
      </w:r>
      <w:r w:rsidR="008C0A9E" w:rsidRPr="00394B19">
        <w:rPr>
          <w:b/>
          <w:bCs/>
          <w:sz w:val="28"/>
          <w:szCs w:val="28"/>
        </w:rPr>
        <w:t>Nghị quyết</w:t>
      </w:r>
      <w:r w:rsidR="0042507A" w:rsidRPr="00394B19">
        <w:rPr>
          <w:b/>
          <w:sz w:val="28"/>
          <w:szCs w:val="28"/>
        </w:rPr>
        <w:t xml:space="preserve"> bãi bỏ một số</w:t>
      </w:r>
      <w:r w:rsidR="00084BE1" w:rsidRPr="00394B19">
        <w:rPr>
          <w:b/>
          <w:sz w:val="28"/>
          <w:szCs w:val="28"/>
        </w:rPr>
        <w:t xml:space="preserve"> </w:t>
      </w:r>
      <w:r w:rsidR="0042507A" w:rsidRPr="00394B19">
        <w:rPr>
          <w:b/>
          <w:sz w:val="28"/>
          <w:szCs w:val="28"/>
        </w:rPr>
        <w:t xml:space="preserve">Nghị quyết </w:t>
      </w:r>
    </w:p>
    <w:p w14:paraId="7CDC5A09" w14:textId="77777777" w:rsidR="0042507A" w:rsidRPr="00394B19" w:rsidRDefault="0042507A" w:rsidP="00E5086D">
      <w:pPr>
        <w:jc w:val="center"/>
        <w:rPr>
          <w:b/>
          <w:sz w:val="28"/>
          <w:szCs w:val="28"/>
        </w:rPr>
      </w:pPr>
      <w:r w:rsidRPr="00394B19">
        <w:rPr>
          <w:b/>
          <w:sz w:val="28"/>
          <w:szCs w:val="28"/>
        </w:rPr>
        <w:t>của Hội đồng nhân dân tỉnh Lai Châu</w:t>
      </w:r>
    </w:p>
    <w:p w14:paraId="2C770687" w14:textId="77777777" w:rsidR="0042507A" w:rsidRPr="00394B19" w:rsidRDefault="00167BE7" w:rsidP="00863933">
      <w:pPr>
        <w:spacing w:before="120" w:after="120"/>
        <w:jc w:val="center"/>
        <w:rPr>
          <w:b/>
          <w:sz w:val="28"/>
          <w:szCs w:val="28"/>
          <w:lang w:val="vi-VN"/>
        </w:rPr>
      </w:pPr>
      <w:r>
        <w:rPr>
          <w:b/>
          <w:noProof/>
          <w:sz w:val="28"/>
          <w:szCs w:val="28"/>
        </w:rPr>
        <mc:AlternateContent>
          <mc:Choice Requires="wps">
            <w:drawing>
              <wp:anchor distT="0" distB="0" distL="114300" distR="114300" simplePos="0" relativeHeight="251658240" behindDoc="0" locked="0" layoutInCell="1" allowOverlap="1" wp14:anchorId="087EB893" wp14:editId="22B43023">
                <wp:simplePos x="0" y="0"/>
                <wp:positionH relativeFrom="column">
                  <wp:posOffset>2433955</wp:posOffset>
                </wp:positionH>
                <wp:positionV relativeFrom="paragraph">
                  <wp:posOffset>43510</wp:posOffset>
                </wp:positionV>
                <wp:extent cx="966159" cy="0"/>
                <wp:effectExtent l="0" t="0" r="24765"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1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D52DA1E" id="_x0000_t32" coordsize="21600,21600" o:spt="32" o:oned="t" path="m,l21600,21600e" filled="f">
                <v:path arrowok="t" fillok="f" o:connecttype="none"/>
                <o:lock v:ext="edit" shapetype="t"/>
              </v:shapetype>
              <v:shape id="AutoShape 13" o:spid="_x0000_s1026" type="#_x0000_t32" style="position:absolute;margin-left:191.65pt;margin-top:3.45pt;width:76.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f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"/>
            </w:pict>
          </mc:Fallback>
        </mc:AlternateContent>
      </w:r>
    </w:p>
    <w:p w14:paraId="560F0847" w14:textId="74F522CE" w:rsidR="00754CBD" w:rsidRPr="003C5531" w:rsidRDefault="00754CBD" w:rsidP="00754CBD">
      <w:pPr>
        <w:spacing w:before="120" w:after="120" w:line="360" w:lineRule="exact"/>
        <w:ind w:firstLine="720"/>
        <w:jc w:val="both"/>
        <w:rPr>
          <w:i/>
          <w:sz w:val="28"/>
          <w:szCs w:val="28"/>
          <w:lang w:val="vi-VN"/>
        </w:rPr>
      </w:pPr>
      <w:r w:rsidRPr="003C5531">
        <w:rPr>
          <w:i/>
          <w:spacing w:val="-4"/>
          <w:sz w:val="28"/>
          <w:szCs w:val="28"/>
          <w:lang w:val="vi-VN"/>
        </w:rPr>
        <w:t xml:space="preserve">Căn cứ Luật Tổ chức chính quyền địa phương </w:t>
      </w:r>
      <w:r w:rsidR="003C5531" w:rsidRPr="003C5531">
        <w:rPr>
          <w:i/>
          <w:spacing w:val="-4"/>
          <w:sz w:val="28"/>
          <w:szCs w:val="28"/>
          <w:lang w:val="vi-VN"/>
        </w:rPr>
        <w:t xml:space="preserve">ngày 19 tháng 02 </w:t>
      </w:r>
      <w:r w:rsidRPr="003C5531">
        <w:rPr>
          <w:i/>
          <w:spacing w:val="-4"/>
          <w:sz w:val="28"/>
          <w:szCs w:val="28"/>
          <w:lang w:val="vi-VN"/>
        </w:rPr>
        <w:t>năm 2025</w:t>
      </w:r>
      <w:r>
        <w:rPr>
          <w:i/>
          <w:sz w:val="28"/>
          <w:szCs w:val="28"/>
          <w:lang w:val="vi-VN"/>
        </w:rPr>
        <w:t>;</w:t>
      </w:r>
      <w:r w:rsidRPr="003C5531">
        <w:rPr>
          <w:i/>
          <w:sz w:val="28"/>
          <w:szCs w:val="28"/>
          <w:lang w:val="vi-VN"/>
        </w:rPr>
        <w:t xml:space="preserve"> </w:t>
      </w:r>
    </w:p>
    <w:p w14:paraId="77FE8B28" w14:textId="77777777" w:rsidR="003C5531" w:rsidRPr="003C5531" w:rsidRDefault="00754CBD" w:rsidP="003C5531">
      <w:pPr>
        <w:spacing w:before="120" w:after="120" w:line="360" w:lineRule="exact"/>
        <w:ind w:firstLine="720"/>
        <w:jc w:val="both"/>
        <w:rPr>
          <w:i/>
          <w:sz w:val="28"/>
          <w:szCs w:val="28"/>
          <w:lang w:val="vi-VN"/>
        </w:rPr>
      </w:pPr>
      <w:r w:rsidRPr="003C5531">
        <w:rPr>
          <w:i/>
          <w:spacing w:val="4"/>
          <w:sz w:val="28"/>
          <w:szCs w:val="28"/>
          <w:lang w:val="vi-VN"/>
        </w:rPr>
        <w:t xml:space="preserve">Căn cứ Luật Ban hành văn bản quy phạm pháp luật </w:t>
      </w:r>
      <w:r w:rsidR="003C5531" w:rsidRPr="003C5531">
        <w:rPr>
          <w:i/>
          <w:spacing w:val="4"/>
          <w:sz w:val="28"/>
          <w:szCs w:val="28"/>
          <w:lang w:val="vi-VN"/>
        </w:rPr>
        <w:t>ngày 19 tháng 02 năm 2025</w:t>
      </w:r>
      <w:r w:rsidR="003C5531">
        <w:rPr>
          <w:i/>
          <w:sz w:val="28"/>
          <w:szCs w:val="28"/>
          <w:lang w:val="vi-VN"/>
        </w:rPr>
        <w:t>;</w:t>
      </w:r>
      <w:r w:rsidR="003C5531" w:rsidRPr="003C5531">
        <w:rPr>
          <w:i/>
          <w:sz w:val="28"/>
          <w:szCs w:val="28"/>
          <w:lang w:val="vi-VN"/>
        </w:rPr>
        <w:t xml:space="preserve"> </w:t>
      </w:r>
    </w:p>
    <w:p w14:paraId="558007B8" w14:textId="6735C354" w:rsidR="008C5FFB" w:rsidRPr="00BB7DEF" w:rsidRDefault="0037759F" w:rsidP="00863933">
      <w:pPr>
        <w:spacing w:before="120" w:after="120" w:line="360" w:lineRule="exact"/>
        <w:ind w:firstLine="720"/>
        <w:jc w:val="both"/>
        <w:rPr>
          <w:spacing w:val="2"/>
          <w:sz w:val="28"/>
          <w:szCs w:val="28"/>
          <w:lang w:val="vi-VN"/>
        </w:rPr>
      </w:pPr>
      <w:r w:rsidRPr="003C5531">
        <w:rPr>
          <w:spacing w:val="2"/>
          <w:sz w:val="28"/>
          <w:szCs w:val="28"/>
          <w:lang w:val="vi-VN"/>
        </w:rPr>
        <w:t>Ban</w:t>
      </w:r>
      <w:r w:rsidR="00692893" w:rsidRPr="003C5531">
        <w:rPr>
          <w:spacing w:val="2"/>
          <w:sz w:val="28"/>
          <w:szCs w:val="28"/>
          <w:lang w:val="vi-VN"/>
        </w:rPr>
        <w:t xml:space="preserve"> Pháp chế</w:t>
      </w:r>
      <w:r w:rsidR="00D9186A" w:rsidRPr="003C5531">
        <w:rPr>
          <w:spacing w:val="2"/>
          <w:sz w:val="28"/>
          <w:szCs w:val="28"/>
          <w:lang w:val="vi-VN"/>
        </w:rPr>
        <w:t xml:space="preserve"> Hội đồng nhân</w:t>
      </w:r>
      <w:r w:rsidR="008C5FFB" w:rsidRPr="00BB7DEF">
        <w:rPr>
          <w:spacing w:val="2"/>
          <w:sz w:val="28"/>
          <w:szCs w:val="28"/>
          <w:lang w:val="vi-VN"/>
        </w:rPr>
        <w:t xml:space="preserve"> dân tỉnh trình Hội đồng nhân dân tỉnh </w:t>
      </w:r>
      <w:r w:rsidR="00813B8D" w:rsidRPr="00BB7DEF">
        <w:rPr>
          <w:spacing w:val="2"/>
          <w:sz w:val="28"/>
          <w:szCs w:val="28"/>
          <w:lang w:val="vi-VN"/>
        </w:rPr>
        <w:t xml:space="preserve">xem xét, </w:t>
      </w:r>
      <w:r w:rsidR="008C5FFB" w:rsidRPr="00BB7DEF">
        <w:rPr>
          <w:spacing w:val="2"/>
          <w:sz w:val="28"/>
          <w:szCs w:val="28"/>
          <w:lang w:val="vi-VN"/>
        </w:rPr>
        <w:t xml:space="preserve">ban hành Nghị quyết </w:t>
      </w:r>
      <w:r w:rsidR="0042507A" w:rsidRPr="00BB7DEF">
        <w:rPr>
          <w:spacing w:val="2"/>
          <w:sz w:val="28"/>
          <w:szCs w:val="28"/>
          <w:lang w:val="vi-VN"/>
        </w:rPr>
        <w:t xml:space="preserve">bãi bỏ một số Nghị quyết của </w:t>
      </w:r>
      <w:r w:rsidR="001F7E8D" w:rsidRPr="00BB7DEF">
        <w:rPr>
          <w:spacing w:val="2"/>
          <w:sz w:val="28"/>
          <w:szCs w:val="28"/>
          <w:lang w:val="vi-VN"/>
        </w:rPr>
        <w:t>Hội đồng nhân dân tỉnh Lai Châu</w:t>
      </w:r>
      <w:r w:rsidR="008C5FFB" w:rsidRPr="00BB7DEF">
        <w:rPr>
          <w:spacing w:val="2"/>
          <w:sz w:val="28"/>
          <w:szCs w:val="28"/>
          <w:lang w:val="vi-VN"/>
        </w:rPr>
        <w:t xml:space="preserve"> như sau:</w:t>
      </w:r>
    </w:p>
    <w:p w14:paraId="2BB4EF84" w14:textId="77777777" w:rsidR="00DD34E9" w:rsidRPr="00692893" w:rsidRDefault="00DD34E9" w:rsidP="00863933">
      <w:pPr>
        <w:spacing w:before="120" w:after="120" w:line="360" w:lineRule="exact"/>
        <w:ind w:firstLine="720"/>
        <w:jc w:val="both"/>
        <w:rPr>
          <w:b/>
          <w:bCs/>
          <w:sz w:val="26"/>
          <w:szCs w:val="28"/>
          <w:lang w:val="vi-VN"/>
        </w:rPr>
      </w:pPr>
      <w:r w:rsidRPr="00692893">
        <w:rPr>
          <w:b/>
          <w:bCs/>
          <w:sz w:val="26"/>
          <w:szCs w:val="28"/>
          <w:lang w:val="vi-VN"/>
        </w:rPr>
        <w:t>I. SỰ CẦN THIẾT BAN HÀNH VĂN BẢN</w:t>
      </w:r>
    </w:p>
    <w:p w14:paraId="045D2233" w14:textId="515680FC" w:rsidR="006A0503" w:rsidRPr="003C5531" w:rsidRDefault="00E81E7F" w:rsidP="00863933">
      <w:pPr>
        <w:spacing w:before="120" w:after="120" w:line="360" w:lineRule="exact"/>
        <w:ind w:firstLine="720"/>
        <w:jc w:val="both"/>
        <w:rPr>
          <w:sz w:val="28"/>
          <w:szCs w:val="28"/>
          <w:lang w:val="vi-VN"/>
        </w:rPr>
      </w:pPr>
      <w:r w:rsidRPr="003C5531">
        <w:rPr>
          <w:sz w:val="28"/>
          <w:szCs w:val="28"/>
          <w:lang w:val="vi-VN"/>
        </w:rPr>
        <w:t>T</w:t>
      </w:r>
      <w:r w:rsidR="0042507A" w:rsidRPr="00BB7DEF">
        <w:rPr>
          <w:sz w:val="28"/>
          <w:szCs w:val="28"/>
          <w:lang w:val="vi-VN"/>
        </w:rPr>
        <w:t xml:space="preserve">rên cơ sở rà soát, hệ thống hóa văn bản quy phạm pháp luật do </w:t>
      </w:r>
      <w:r w:rsidR="00D9186A" w:rsidRPr="003C5531">
        <w:rPr>
          <w:sz w:val="28"/>
          <w:szCs w:val="28"/>
          <w:lang w:val="vi-VN"/>
        </w:rPr>
        <w:t>Hội đồng</w:t>
      </w:r>
      <w:r w:rsidR="00D9186A" w:rsidRPr="00BB7DEF">
        <w:rPr>
          <w:sz w:val="28"/>
          <w:szCs w:val="28"/>
          <w:lang w:val="vi-VN"/>
        </w:rPr>
        <w:t xml:space="preserve"> nhân dân </w:t>
      </w:r>
      <w:r w:rsidR="00146397" w:rsidRPr="00BB7DEF">
        <w:rPr>
          <w:sz w:val="28"/>
          <w:szCs w:val="28"/>
          <w:lang w:val="vi-VN"/>
        </w:rPr>
        <w:t>tỉnh</w:t>
      </w:r>
      <w:r w:rsidR="0042507A" w:rsidRPr="00BB7DEF">
        <w:rPr>
          <w:sz w:val="28"/>
          <w:szCs w:val="28"/>
          <w:lang w:val="vi-VN"/>
        </w:rPr>
        <w:t xml:space="preserve"> ban hành</w:t>
      </w:r>
      <w:r w:rsidR="003842D3" w:rsidRPr="003C5531">
        <w:rPr>
          <w:sz w:val="28"/>
          <w:szCs w:val="28"/>
          <w:lang w:val="vi-VN"/>
        </w:rPr>
        <w:t xml:space="preserve"> từ </w:t>
      </w:r>
      <w:r w:rsidR="003842D3">
        <w:rPr>
          <w:sz w:val="28"/>
          <w:szCs w:val="28"/>
          <w:lang w:val="vi-VN"/>
        </w:rPr>
        <w:t xml:space="preserve">năm 2004 đến </w:t>
      </w:r>
      <w:r w:rsidR="003842D3" w:rsidRPr="003C5531">
        <w:rPr>
          <w:sz w:val="28"/>
          <w:szCs w:val="28"/>
          <w:lang w:val="vi-VN"/>
        </w:rPr>
        <w:t>năm 2024</w:t>
      </w:r>
      <w:r w:rsidR="006B4417" w:rsidRPr="00BB7DEF">
        <w:rPr>
          <w:sz w:val="28"/>
          <w:szCs w:val="28"/>
          <w:lang w:val="vi-VN"/>
        </w:rPr>
        <w:t xml:space="preserve">, </w:t>
      </w:r>
      <w:r w:rsidR="00226EA4" w:rsidRPr="00BB7DEF">
        <w:rPr>
          <w:sz w:val="28"/>
          <w:szCs w:val="28"/>
          <w:lang w:val="vi-VN"/>
        </w:rPr>
        <w:t>có</w:t>
      </w:r>
      <w:r w:rsidR="00226EA4" w:rsidRPr="003842D3">
        <w:rPr>
          <w:color w:val="FF0000"/>
          <w:sz w:val="28"/>
          <w:szCs w:val="28"/>
          <w:lang w:val="vi-VN"/>
        </w:rPr>
        <w:t xml:space="preserve"> </w:t>
      </w:r>
      <w:r w:rsidR="004220BA" w:rsidRPr="003C5531">
        <w:rPr>
          <w:color w:val="FF0000"/>
          <w:sz w:val="28"/>
          <w:szCs w:val="28"/>
          <w:lang w:val="vi-VN"/>
        </w:rPr>
        <w:t>3</w:t>
      </w:r>
      <w:r w:rsidR="007F6C3A" w:rsidRPr="003C5531">
        <w:rPr>
          <w:color w:val="FF0000"/>
          <w:sz w:val="28"/>
          <w:szCs w:val="28"/>
          <w:lang w:val="vi-VN"/>
        </w:rPr>
        <w:t xml:space="preserve">3 </w:t>
      </w:r>
      <w:r w:rsidR="003842D3" w:rsidRPr="003C5531">
        <w:rPr>
          <w:sz w:val="28"/>
          <w:szCs w:val="28"/>
          <w:lang w:val="vi-VN"/>
        </w:rPr>
        <w:t>Nghị quyết</w:t>
      </w:r>
      <w:r w:rsidR="0042507A" w:rsidRPr="00BB7DEF">
        <w:rPr>
          <w:sz w:val="28"/>
          <w:szCs w:val="28"/>
          <w:lang w:val="vi-VN"/>
        </w:rPr>
        <w:t xml:space="preserve"> </w:t>
      </w:r>
      <w:r w:rsidR="00574C9C" w:rsidRPr="00BB7DEF">
        <w:rPr>
          <w:sz w:val="28"/>
          <w:szCs w:val="28"/>
          <w:lang w:val="vi-VN"/>
        </w:rPr>
        <w:t>quy phạm pháp luật</w:t>
      </w:r>
      <w:r w:rsidR="0042507A" w:rsidRPr="00BB7DEF">
        <w:rPr>
          <w:sz w:val="28"/>
          <w:szCs w:val="28"/>
          <w:lang w:val="vi-VN"/>
        </w:rPr>
        <w:t xml:space="preserve"> do </w:t>
      </w:r>
      <w:r w:rsidR="00091FB6" w:rsidRPr="00091FB6">
        <w:rPr>
          <w:sz w:val="28"/>
          <w:szCs w:val="28"/>
          <w:lang w:val="vi-VN"/>
        </w:rPr>
        <w:t xml:space="preserve">Thường trực </w:t>
      </w:r>
      <w:r w:rsidR="00574C9C" w:rsidRPr="003C5531">
        <w:rPr>
          <w:sz w:val="28"/>
          <w:szCs w:val="28"/>
          <w:lang w:val="vi-VN"/>
        </w:rPr>
        <w:t>Hội đồng</w:t>
      </w:r>
      <w:r w:rsidR="00574C9C" w:rsidRPr="00BB7DEF">
        <w:rPr>
          <w:sz w:val="28"/>
          <w:szCs w:val="28"/>
          <w:lang w:val="vi-VN"/>
        </w:rPr>
        <w:t xml:space="preserve"> nhân dân</w:t>
      </w:r>
      <w:r w:rsidR="00091FB6" w:rsidRPr="00091FB6">
        <w:rPr>
          <w:sz w:val="28"/>
          <w:szCs w:val="28"/>
          <w:lang w:val="vi-VN"/>
        </w:rPr>
        <w:t xml:space="preserve"> tỉnh trình</w:t>
      </w:r>
      <w:r w:rsidR="004220BA" w:rsidRPr="003C5531">
        <w:rPr>
          <w:sz w:val="28"/>
          <w:szCs w:val="28"/>
          <w:lang w:val="vi-VN"/>
        </w:rPr>
        <w:t xml:space="preserve"> và 01 Nghị quyết</w:t>
      </w:r>
      <w:r w:rsidR="004220BA" w:rsidRPr="00BB7DEF">
        <w:rPr>
          <w:sz w:val="28"/>
          <w:szCs w:val="28"/>
          <w:lang w:val="vi-VN"/>
        </w:rPr>
        <w:t xml:space="preserve"> quy phạm pháp luật do </w:t>
      </w:r>
      <w:r w:rsidR="004220BA" w:rsidRPr="003C5531">
        <w:rPr>
          <w:sz w:val="28"/>
          <w:szCs w:val="28"/>
          <w:lang w:val="vi-VN"/>
        </w:rPr>
        <w:t xml:space="preserve">Ban </w:t>
      </w:r>
      <w:r w:rsidR="004220BA" w:rsidRPr="00091FB6">
        <w:rPr>
          <w:sz w:val="28"/>
          <w:szCs w:val="28"/>
          <w:lang w:val="vi-VN"/>
        </w:rPr>
        <w:t xml:space="preserve">Thường trực </w:t>
      </w:r>
      <w:r w:rsidR="004220BA" w:rsidRPr="003C5531">
        <w:rPr>
          <w:sz w:val="28"/>
          <w:szCs w:val="28"/>
          <w:lang w:val="vi-VN"/>
        </w:rPr>
        <w:t>Ủy ban Mặt trận tổ quốc Việt Nam tỉnh trình</w:t>
      </w:r>
      <w:r w:rsidR="00692893">
        <w:rPr>
          <w:rStyle w:val="FootnoteReference"/>
          <w:sz w:val="28"/>
          <w:szCs w:val="28"/>
        </w:rPr>
        <w:footnoteReference w:id="1"/>
      </w:r>
      <w:r w:rsidR="004220BA" w:rsidRPr="003C5531">
        <w:rPr>
          <w:sz w:val="28"/>
          <w:szCs w:val="28"/>
          <w:lang w:val="vi-VN"/>
        </w:rPr>
        <w:t xml:space="preserve"> </w:t>
      </w:r>
      <w:r w:rsidR="00091FB6" w:rsidRPr="00091FB6">
        <w:rPr>
          <w:sz w:val="28"/>
          <w:szCs w:val="28"/>
          <w:lang w:val="vi-VN"/>
        </w:rPr>
        <w:t xml:space="preserve">đã hết </w:t>
      </w:r>
      <w:r w:rsidR="00380884" w:rsidRPr="00BB7DEF">
        <w:rPr>
          <w:sz w:val="28"/>
          <w:szCs w:val="28"/>
          <w:lang w:val="vi-VN"/>
        </w:rPr>
        <w:t>thời gian thực hiện</w:t>
      </w:r>
      <w:r w:rsidR="00692893" w:rsidRPr="003C5531">
        <w:rPr>
          <w:sz w:val="28"/>
          <w:szCs w:val="28"/>
          <w:lang w:val="vi-VN"/>
        </w:rPr>
        <w:t>, không còn áp dụng trong thực tiễn</w:t>
      </w:r>
      <w:r w:rsidR="0042507A" w:rsidRPr="00BB7DEF">
        <w:rPr>
          <w:sz w:val="28"/>
          <w:szCs w:val="28"/>
          <w:lang w:val="vi-VN"/>
        </w:rPr>
        <w:t xml:space="preserve"> nhưng</w:t>
      </w:r>
      <w:r w:rsidR="003842D3" w:rsidRPr="003C5531">
        <w:rPr>
          <w:sz w:val="28"/>
          <w:szCs w:val="28"/>
          <w:lang w:val="vi-VN"/>
        </w:rPr>
        <w:t xml:space="preserve"> chưa bãi bỏ nên</w:t>
      </w:r>
      <w:r w:rsidR="0042507A" w:rsidRPr="00BB7DEF">
        <w:rPr>
          <w:sz w:val="28"/>
          <w:szCs w:val="28"/>
          <w:lang w:val="vi-VN"/>
        </w:rPr>
        <w:t xml:space="preserve"> </w:t>
      </w:r>
      <w:r w:rsidR="00F878F7" w:rsidRPr="00BB7DEF">
        <w:rPr>
          <w:sz w:val="28"/>
          <w:szCs w:val="28"/>
          <w:lang w:val="vi-VN"/>
        </w:rPr>
        <w:t xml:space="preserve">không </w:t>
      </w:r>
      <w:r w:rsidR="0042507A" w:rsidRPr="00BB7DEF">
        <w:rPr>
          <w:sz w:val="28"/>
          <w:szCs w:val="28"/>
          <w:lang w:val="vi-VN"/>
        </w:rPr>
        <w:t xml:space="preserve">có căn cứ pháp lý để xác định </w:t>
      </w:r>
      <w:r w:rsidR="0015408E" w:rsidRPr="00BB7DEF">
        <w:rPr>
          <w:sz w:val="28"/>
          <w:szCs w:val="28"/>
          <w:lang w:val="vi-VN"/>
        </w:rPr>
        <w:t xml:space="preserve">các văn bản này đã </w:t>
      </w:r>
      <w:r w:rsidR="0042507A" w:rsidRPr="00BB7DEF">
        <w:rPr>
          <w:sz w:val="28"/>
          <w:szCs w:val="28"/>
          <w:lang w:val="vi-VN"/>
        </w:rPr>
        <w:t>hết hiệu</w:t>
      </w:r>
      <w:r w:rsidR="00496413" w:rsidRPr="003C5531">
        <w:rPr>
          <w:sz w:val="28"/>
          <w:szCs w:val="28"/>
          <w:lang w:val="vi-VN"/>
        </w:rPr>
        <w:t xml:space="preserve"> lực </w:t>
      </w:r>
      <w:r w:rsidR="00496413" w:rsidRPr="003C5531">
        <w:rPr>
          <w:i/>
          <w:sz w:val="28"/>
          <w:szCs w:val="28"/>
          <w:lang w:val="vi-VN"/>
        </w:rPr>
        <w:t xml:space="preserve">(Điều 154 </w:t>
      </w:r>
      <w:r w:rsidR="00496413" w:rsidRPr="00496413">
        <w:rPr>
          <w:i/>
          <w:sz w:val="28"/>
          <w:szCs w:val="28"/>
          <w:lang w:val="vi-VN"/>
        </w:rPr>
        <w:t>Luật Ban hành văn bản quy phạm pháp luật ngày 22/6/2015</w:t>
      </w:r>
      <w:r w:rsidR="00496413" w:rsidRPr="003C5531">
        <w:rPr>
          <w:i/>
          <w:sz w:val="28"/>
          <w:szCs w:val="28"/>
          <w:lang w:val="vi-VN"/>
        </w:rPr>
        <w:t>).</w:t>
      </w:r>
    </w:p>
    <w:p w14:paraId="4B04D3DE" w14:textId="77777777" w:rsidR="00E81E7F" w:rsidRPr="00BB7DEF" w:rsidRDefault="00E81E7F" w:rsidP="00E81E7F">
      <w:pPr>
        <w:spacing w:before="120" w:after="120" w:line="360" w:lineRule="exact"/>
        <w:ind w:firstLine="720"/>
        <w:jc w:val="both"/>
        <w:rPr>
          <w:sz w:val="28"/>
          <w:szCs w:val="28"/>
          <w:lang w:val="vi-VN"/>
        </w:rPr>
      </w:pPr>
      <w:r w:rsidRPr="003C5531">
        <w:rPr>
          <w:sz w:val="28"/>
          <w:szCs w:val="28"/>
          <w:lang w:val="vi-VN"/>
        </w:rPr>
        <w:t>Đ</w:t>
      </w:r>
      <w:r w:rsidRPr="00BB7DEF">
        <w:rPr>
          <w:sz w:val="28"/>
          <w:szCs w:val="28"/>
          <w:lang w:val="vi-VN"/>
        </w:rPr>
        <w:t>ể bảo đảm tính thống nhất, công khai, minh bạch của hệ thống pháp luật, đồng thời bảo đảm tuân thủ đúng quy định về hiệu lực của văn bản theo Luật Ban hành văn bản quy phạm pháp luật năm 2</w:t>
      </w:r>
      <w:r w:rsidRPr="003C5531">
        <w:rPr>
          <w:sz w:val="28"/>
          <w:szCs w:val="28"/>
          <w:lang w:val="vi-VN"/>
        </w:rPr>
        <w:t xml:space="preserve">025 </w:t>
      </w:r>
      <w:r w:rsidRPr="00BB7DEF">
        <w:rPr>
          <w:sz w:val="28"/>
          <w:szCs w:val="28"/>
          <w:lang w:val="vi-VN"/>
        </w:rPr>
        <w:t>thì việc ban hành Nghị quyết bãi bỏ</w:t>
      </w:r>
      <w:r w:rsidRPr="003C5531">
        <w:rPr>
          <w:sz w:val="28"/>
          <w:szCs w:val="28"/>
          <w:lang w:val="vi-VN"/>
        </w:rPr>
        <w:t xml:space="preserve"> để chấm dứt hiệu lực của</w:t>
      </w:r>
      <w:r w:rsidRPr="00BB7DEF">
        <w:rPr>
          <w:sz w:val="28"/>
          <w:szCs w:val="28"/>
          <w:lang w:val="vi-VN"/>
        </w:rPr>
        <w:t xml:space="preserve"> các Nghị quyết trên là cần thiết.</w:t>
      </w:r>
    </w:p>
    <w:p w14:paraId="4DF9CC71" w14:textId="1340D201" w:rsidR="00863933" w:rsidRPr="003C5531" w:rsidRDefault="00E81E7F" w:rsidP="00E81E7F">
      <w:pPr>
        <w:spacing w:line="360" w:lineRule="exact"/>
        <w:jc w:val="center"/>
        <w:rPr>
          <w:i/>
          <w:sz w:val="28"/>
          <w:szCs w:val="28"/>
          <w:lang w:val="vi-VN"/>
        </w:rPr>
      </w:pPr>
      <w:r w:rsidRPr="00574C9C">
        <w:rPr>
          <w:i/>
          <w:iCs/>
          <w:sz w:val="28"/>
          <w:szCs w:val="28"/>
          <w:lang w:val="vi-VN"/>
        </w:rPr>
        <w:t xml:space="preserve"> </w:t>
      </w:r>
      <w:r w:rsidR="002E41D3" w:rsidRPr="00574C9C">
        <w:rPr>
          <w:i/>
          <w:iCs/>
          <w:sz w:val="28"/>
          <w:szCs w:val="28"/>
          <w:lang w:val="vi-VN"/>
        </w:rPr>
        <w:t>(</w:t>
      </w:r>
      <w:r w:rsidR="00C076EB" w:rsidRPr="00574C9C">
        <w:rPr>
          <w:i/>
          <w:iCs/>
          <w:sz w:val="28"/>
          <w:szCs w:val="28"/>
          <w:lang w:val="vi-VN"/>
        </w:rPr>
        <w:t>Chi tiết d</w:t>
      </w:r>
      <w:r w:rsidR="002E41D3" w:rsidRPr="00574C9C">
        <w:rPr>
          <w:i/>
          <w:iCs/>
          <w:sz w:val="28"/>
          <w:szCs w:val="28"/>
          <w:lang w:val="vi-VN"/>
        </w:rPr>
        <w:t xml:space="preserve">anh mục </w:t>
      </w:r>
      <w:r w:rsidR="004220BA" w:rsidRPr="003C5531">
        <w:rPr>
          <w:i/>
          <w:iCs/>
          <w:color w:val="FF0000"/>
          <w:sz w:val="28"/>
          <w:szCs w:val="28"/>
          <w:lang w:val="vi-VN"/>
        </w:rPr>
        <w:t>3</w:t>
      </w:r>
      <w:r w:rsidR="007F6C3A" w:rsidRPr="003C5531">
        <w:rPr>
          <w:i/>
          <w:iCs/>
          <w:color w:val="FF0000"/>
          <w:sz w:val="28"/>
          <w:szCs w:val="28"/>
          <w:lang w:val="vi-VN"/>
        </w:rPr>
        <w:t>4</w:t>
      </w:r>
      <w:r w:rsidR="00DB5E0E" w:rsidRPr="003C5531">
        <w:rPr>
          <w:i/>
          <w:iCs/>
          <w:color w:val="FF0000"/>
          <w:sz w:val="28"/>
          <w:szCs w:val="28"/>
          <w:lang w:val="vi-VN"/>
        </w:rPr>
        <w:t xml:space="preserve"> </w:t>
      </w:r>
      <w:r w:rsidR="002E41D3" w:rsidRPr="00574C9C">
        <w:rPr>
          <w:i/>
          <w:sz w:val="28"/>
          <w:szCs w:val="28"/>
          <w:lang w:val="vi-VN"/>
        </w:rPr>
        <w:t xml:space="preserve">Nghị quyết </w:t>
      </w:r>
      <w:r w:rsidR="00C076EB" w:rsidRPr="00574C9C">
        <w:rPr>
          <w:i/>
          <w:sz w:val="28"/>
          <w:szCs w:val="28"/>
          <w:lang w:val="vi-VN"/>
        </w:rPr>
        <w:t>do</w:t>
      </w:r>
      <w:r w:rsidR="002E41D3" w:rsidRPr="00574C9C">
        <w:rPr>
          <w:i/>
          <w:sz w:val="28"/>
          <w:szCs w:val="28"/>
          <w:lang w:val="vi-VN"/>
        </w:rPr>
        <w:t xml:space="preserve"> </w:t>
      </w:r>
      <w:r w:rsidR="00574C9C" w:rsidRPr="003C5531">
        <w:rPr>
          <w:i/>
          <w:sz w:val="28"/>
          <w:szCs w:val="28"/>
          <w:lang w:val="vi-VN"/>
        </w:rPr>
        <w:t>Hội đồng</w:t>
      </w:r>
      <w:r w:rsidR="00574C9C" w:rsidRPr="00574C9C">
        <w:rPr>
          <w:i/>
          <w:sz w:val="28"/>
          <w:szCs w:val="28"/>
          <w:lang w:val="vi-VN"/>
        </w:rPr>
        <w:t xml:space="preserve"> nhân dân </w:t>
      </w:r>
      <w:r w:rsidR="002E41D3" w:rsidRPr="00574C9C">
        <w:rPr>
          <w:i/>
          <w:sz w:val="28"/>
          <w:szCs w:val="28"/>
          <w:lang w:val="vi-VN"/>
        </w:rPr>
        <w:t>tỉnh</w:t>
      </w:r>
    </w:p>
    <w:p w14:paraId="31F29B86" w14:textId="0324F514" w:rsidR="002E41D3" w:rsidRPr="00574C9C" w:rsidRDefault="00C076EB" w:rsidP="00863933">
      <w:pPr>
        <w:spacing w:line="360" w:lineRule="exact"/>
        <w:jc w:val="center"/>
        <w:rPr>
          <w:i/>
          <w:sz w:val="28"/>
          <w:szCs w:val="28"/>
          <w:lang w:val="vi-VN"/>
        </w:rPr>
      </w:pPr>
      <w:r w:rsidRPr="00574C9C">
        <w:rPr>
          <w:i/>
          <w:sz w:val="28"/>
          <w:szCs w:val="28"/>
          <w:lang w:val="vi-VN"/>
        </w:rPr>
        <w:t xml:space="preserve"> ban hành</w:t>
      </w:r>
      <w:r w:rsidR="002E41D3" w:rsidRPr="00574C9C">
        <w:rPr>
          <w:i/>
          <w:sz w:val="28"/>
          <w:szCs w:val="28"/>
          <w:lang w:val="vi-VN"/>
        </w:rPr>
        <w:t xml:space="preserve"> đề xuất bãi bỏ</w:t>
      </w:r>
      <w:r w:rsidR="002E41D3" w:rsidRPr="00574C9C">
        <w:rPr>
          <w:i/>
          <w:iCs/>
          <w:sz w:val="28"/>
          <w:szCs w:val="28"/>
          <w:lang w:val="vi-VN"/>
        </w:rPr>
        <w:t xml:space="preserve"> gửi kèm theo)</w:t>
      </w:r>
    </w:p>
    <w:p w14:paraId="43453012" w14:textId="77777777" w:rsidR="00DD34E9" w:rsidRPr="00692893" w:rsidRDefault="00DD34E9" w:rsidP="00863933">
      <w:pPr>
        <w:spacing w:before="120" w:after="120" w:line="360" w:lineRule="exact"/>
        <w:ind w:firstLine="720"/>
        <w:jc w:val="both"/>
        <w:rPr>
          <w:b/>
          <w:sz w:val="26"/>
          <w:szCs w:val="28"/>
          <w:lang w:val="vi-VN"/>
        </w:rPr>
      </w:pPr>
      <w:r w:rsidRPr="00692893">
        <w:rPr>
          <w:b/>
          <w:bCs/>
          <w:sz w:val="26"/>
          <w:szCs w:val="28"/>
          <w:lang w:val="vi-VN"/>
        </w:rPr>
        <w:t>II. MỤC ĐÍCH, QUAN ĐIỂM XÂY DỰNG DỰ THẢO VĂN BẢN</w:t>
      </w:r>
    </w:p>
    <w:p w14:paraId="5051F034" w14:textId="77777777" w:rsidR="00832C1A" w:rsidRPr="00BB7DEF" w:rsidRDefault="00E8013C" w:rsidP="00863933">
      <w:pPr>
        <w:spacing w:before="120" w:after="120" w:line="360" w:lineRule="exact"/>
        <w:ind w:firstLine="720"/>
        <w:jc w:val="both"/>
        <w:rPr>
          <w:b/>
          <w:sz w:val="28"/>
          <w:szCs w:val="28"/>
          <w:lang w:val="vi-VN"/>
        </w:rPr>
      </w:pPr>
      <w:r w:rsidRPr="00BB7DEF">
        <w:rPr>
          <w:b/>
          <w:sz w:val="28"/>
          <w:szCs w:val="28"/>
          <w:lang w:val="vi-VN"/>
        </w:rPr>
        <w:t>1. Mục đích</w:t>
      </w:r>
    </w:p>
    <w:p w14:paraId="7278CBF6" w14:textId="7E9F3476" w:rsidR="00E8013C" w:rsidRPr="00394B19" w:rsidRDefault="00E8013C" w:rsidP="00863933">
      <w:pPr>
        <w:spacing w:before="120" w:after="120" w:line="360" w:lineRule="exact"/>
        <w:ind w:firstLine="720"/>
        <w:jc w:val="both"/>
        <w:rPr>
          <w:sz w:val="28"/>
          <w:szCs w:val="28"/>
          <w:lang w:val="nl-NL"/>
        </w:rPr>
      </w:pPr>
      <w:r w:rsidRPr="00BB7DEF">
        <w:rPr>
          <w:sz w:val="28"/>
          <w:szCs w:val="28"/>
          <w:lang w:val="vi-VN"/>
        </w:rPr>
        <w:t xml:space="preserve">- Việc bãi bỏ các văn bản quy phạm pháp luật nhằm chấm dứt hiệu lực của các văn bản quy phạm pháp luật đã </w:t>
      </w:r>
      <w:r w:rsidR="00380884" w:rsidRPr="00BB7DEF">
        <w:rPr>
          <w:sz w:val="28"/>
          <w:szCs w:val="28"/>
          <w:lang w:val="vi-VN"/>
        </w:rPr>
        <w:t>hết thời gian thực hiện</w:t>
      </w:r>
      <w:r w:rsidR="00692893" w:rsidRPr="003C5531">
        <w:rPr>
          <w:sz w:val="28"/>
          <w:szCs w:val="28"/>
          <w:lang w:val="vi-VN"/>
        </w:rPr>
        <w:t>, không còn áp dụng trong thực tiễn</w:t>
      </w:r>
      <w:r w:rsidRPr="00BB7DEF">
        <w:rPr>
          <w:sz w:val="28"/>
          <w:szCs w:val="28"/>
          <w:lang w:val="vi-VN"/>
        </w:rPr>
        <w:t xml:space="preserve"> nhưng chưa có căn cứ xác định</w:t>
      </w:r>
      <w:r w:rsidR="00DB3D79" w:rsidRPr="00BB7DEF">
        <w:rPr>
          <w:sz w:val="28"/>
          <w:szCs w:val="28"/>
          <w:lang w:val="vi-VN"/>
        </w:rPr>
        <w:t xml:space="preserve"> các văn bản này đã</w:t>
      </w:r>
      <w:r w:rsidRPr="00BB7DEF">
        <w:rPr>
          <w:sz w:val="28"/>
          <w:szCs w:val="28"/>
          <w:lang w:val="vi-VN"/>
        </w:rPr>
        <w:t xml:space="preserve"> hết hiệu </w:t>
      </w:r>
      <w:r w:rsidRPr="00BB7DEF">
        <w:rPr>
          <w:sz w:val="28"/>
          <w:szCs w:val="28"/>
          <w:lang w:val="vi-VN"/>
        </w:rPr>
        <w:lastRenderedPageBreak/>
        <w:t>lực</w:t>
      </w:r>
      <w:r w:rsidR="0033082B" w:rsidRPr="00BB7DEF">
        <w:rPr>
          <w:sz w:val="28"/>
          <w:szCs w:val="28"/>
          <w:lang w:val="vi-VN"/>
        </w:rPr>
        <w:t xml:space="preserve"> thi hành</w:t>
      </w:r>
      <w:r w:rsidRPr="00BB7DEF">
        <w:rPr>
          <w:sz w:val="28"/>
          <w:szCs w:val="28"/>
          <w:lang w:val="vi-VN"/>
        </w:rPr>
        <w:t xml:space="preserve"> theo quy định của Luật Ban hành văn bản quy phạm pháp luật để đảm bảo tính thống nhất, đồng bộ, công khai, minh bạch của hệ thống pháp luật.</w:t>
      </w:r>
    </w:p>
    <w:p w14:paraId="1F358ABD" w14:textId="1C6F41BD" w:rsidR="00E8013C" w:rsidRPr="00394B19" w:rsidRDefault="00E8013C" w:rsidP="00863933">
      <w:pPr>
        <w:spacing w:before="120" w:after="120" w:line="360" w:lineRule="exact"/>
        <w:ind w:firstLine="720"/>
        <w:jc w:val="both"/>
        <w:rPr>
          <w:sz w:val="28"/>
          <w:szCs w:val="28"/>
          <w:lang w:val="nl-NL"/>
        </w:rPr>
      </w:pPr>
      <w:r w:rsidRPr="00394B19">
        <w:rPr>
          <w:sz w:val="28"/>
          <w:szCs w:val="28"/>
          <w:lang w:val="nl-NL"/>
        </w:rPr>
        <w:t xml:space="preserve">- Việc xây dựng một Nghị quyết để bãi bỏ nhiều Nghị quyết </w:t>
      </w:r>
      <w:r w:rsidR="00C076EB">
        <w:rPr>
          <w:sz w:val="28"/>
          <w:szCs w:val="28"/>
          <w:lang w:val="nl-NL"/>
        </w:rPr>
        <w:t>đều</w:t>
      </w:r>
      <w:r w:rsidRPr="00394B19">
        <w:rPr>
          <w:sz w:val="28"/>
          <w:szCs w:val="28"/>
          <w:lang w:val="nl-NL"/>
        </w:rPr>
        <w:t xml:space="preserve"> do </w:t>
      </w:r>
      <w:r w:rsidR="00574C9C" w:rsidRPr="003C5531">
        <w:rPr>
          <w:sz w:val="28"/>
          <w:szCs w:val="28"/>
          <w:lang w:val="nl-NL"/>
        </w:rPr>
        <w:t>Hội đồng</w:t>
      </w:r>
      <w:r w:rsidR="00574C9C" w:rsidRPr="00BB7DEF">
        <w:rPr>
          <w:sz w:val="28"/>
          <w:szCs w:val="28"/>
          <w:lang w:val="vi-VN"/>
        </w:rPr>
        <w:t xml:space="preserve"> nhân dân</w:t>
      </w:r>
      <w:r w:rsidRPr="00394B19">
        <w:rPr>
          <w:sz w:val="28"/>
          <w:szCs w:val="28"/>
          <w:lang w:val="nl-NL"/>
        </w:rPr>
        <w:t xml:space="preserve"> tỉnh ban hành nhằm giảm bớt </w:t>
      </w:r>
      <w:r w:rsidR="0040696A">
        <w:rPr>
          <w:sz w:val="28"/>
          <w:szCs w:val="28"/>
          <w:lang w:val="nl-NL"/>
        </w:rPr>
        <w:t>thủ tục, quy trình thực hiện; giảm số lượng Nghị quyết phải ban hành</w:t>
      </w:r>
      <w:r w:rsidRPr="00394B19">
        <w:rPr>
          <w:sz w:val="28"/>
          <w:szCs w:val="28"/>
          <w:lang w:val="nl-NL"/>
        </w:rPr>
        <w:t>.</w:t>
      </w:r>
    </w:p>
    <w:p w14:paraId="64183D90" w14:textId="77777777" w:rsidR="00832C1A" w:rsidRPr="00394B19" w:rsidRDefault="00832C1A" w:rsidP="00863933">
      <w:pPr>
        <w:spacing w:before="120" w:after="120" w:line="360" w:lineRule="exact"/>
        <w:ind w:firstLine="720"/>
        <w:jc w:val="both"/>
        <w:rPr>
          <w:b/>
          <w:sz w:val="28"/>
          <w:szCs w:val="28"/>
          <w:lang w:val="nl-NL"/>
        </w:rPr>
      </w:pPr>
      <w:r w:rsidRPr="00394B19">
        <w:rPr>
          <w:b/>
          <w:sz w:val="28"/>
          <w:szCs w:val="28"/>
          <w:lang w:val="nl-NL"/>
        </w:rPr>
        <w:t xml:space="preserve">2. </w:t>
      </w:r>
      <w:r w:rsidRPr="00BB7DEF">
        <w:rPr>
          <w:b/>
          <w:sz w:val="28"/>
          <w:szCs w:val="28"/>
          <w:lang w:val="nl-NL"/>
        </w:rPr>
        <w:t>Quan điểm xây dựng văn bản</w:t>
      </w:r>
    </w:p>
    <w:p w14:paraId="10FEB367" w14:textId="77777777" w:rsidR="00E8013C" w:rsidRPr="00394B19" w:rsidRDefault="00E8013C" w:rsidP="00863933">
      <w:pPr>
        <w:spacing w:before="120" w:after="120" w:line="360" w:lineRule="exact"/>
        <w:ind w:firstLine="720"/>
        <w:jc w:val="both"/>
        <w:rPr>
          <w:sz w:val="28"/>
          <w:szCs w:val="28"/>
          <w:lang w:val="nl-NL"/>
        </w:rPr>
      </w:pPr>
      <w:r w:rsidRPr="00BB7DEF">
        <w:rPr>
          <w:sz w:val="28"/>
          <w:szCs w:val="28"/>
          <w:lang w:val="nl-NL"/>
        </w:rPr>
        <w:t>- Rà soát, xác định chính xác, đầy đủ những văn bản cần bãi bỏ.</w:t>
      </w:r>
    </w:p>
    <w:p w14:paraId="16353416" w14:textId="44433494" w:rsidR="00BC2848" w:rsidRDefault="00E8013C" w:rsidP="00863933">
      <w:pPr>
        <w:spacing w:before="120" w:after="120" w:line="360" w:lineRule="exact"/>
        <w:ind w:firstLine="720"/>
        <w:jc w:val="both"/>
        <w:rPr>
          <w:sz w:val="28"/>
          <w:szCs w:val="28"/>
          <w:lang w:val="nl-NL"/>
        </w:rPr>
      </w:pPr>
      <w:r w:rsidRPr="00394B19">
        <w:rPr>
          <w:sz w:val="28"/>
          <w:szCs w:val="28"/>
          <w:lang w:val="nl-NL"/>
        </w:rPr>
        <w:t xml:space="preserve">- Quá trình xây dựng dự thảo Nghị quyết cần </w:t>
      </w:r>
      <w:r w:rsidRPr="00BB7DEF">
        <w:rPr>
          <w:sz w:val="28"/>
          <w:szCs w:val="28"/>
          <w:lang w:val="nl-NL"/>
        </w:rPr>
        <w:t>tuân thủ các quy định của Luật Ban hành văn bản quy phạm pháp luật năm 20</w:t>
      </w:r>
      <w:r w:rsidR="00E81E7F">
        <w:rPr>
          <w:sz w:val="28"/>
          <w:szCs w:val="28"/>
          <w:lang w:val="nl-NL"/>
        </w:rPr>
        <w:t xml:space="preserve">25 </w:t>
      </w:r>
      <w:r w:rsidRPr="00BB7DEF">
        <w:rPr>
          <w:sz w:val="28"/>
          <w:szCs w:val="28"/>
          <w:lang w:val="nl-NL"/>
        </w:rPr>
        <w:t>và các văn bản quy định chi tiết, hướng dẫn thi hành</w:t>
      </w:r>
      <w:r w:rsidR="00E81E7F">
        <w:rPr>
          <w:sz w:val="28"/>
          <w:szCs w:val="28"/>
          <w:lang w:val="nl-NL"/>
        </w:rPr>
        <w:t xml:space="preserve"> Luật</w:t>
      </w:r>
      <w:r w:rsidRPr="00BB7DEF">
        <w:rPr>
          <w:sz w:val="28"/>
          <w:szCs w:val="28"/>
          <w:lang w:val="nl-NL"/>
        </w:rPr>
        <w:t xml:space="preserve"> trong quá trình xây dựng Nghị quyết của Hội đồng nhân dân tỉnh.</w:t>
      </w:r>
    </w:p>
    <w:p w14:paraId="121BF647" w14:textId="1CD32AE4" w:rsidR="00DD34E9" w:rsidRPr="00902D1B" w:rsidRDefault="00DD34E9" w:rsidP="00863933">
      <w:pPr>
        <w:spacing w:before="120" w:after="120" w:line="360" w:lineRule="exact"/>
        <w:ind w:firstLine="720"/>
        <w:jc w:val="both"/>
        <w:rPr>
          <w:b/>
          <w:bCs/>
          <w:sz w:val="26"/>
          <w:szCs w:val="28"/>
        </w:rPr>
      </w:pPr>
      <w:r w:rsidRPr="00692893">
        <w:rPr>
          <w:b/>
          <w:bCs/>
          <w:sz w:val="26"/>
          <w:szCs w:val="28"/>
          <w:lang w:val="vi-VN"/>
        </w:rPr>
        <w:t xml:space="preserve">III. QUÁ TRÌNH XÂY DỰNG DỰ THẢO </w:t>
      </w:r>
      <w:r w:rsidR="00902D1B">
        <w:rPr>
          <w:b/>
          <w:bCs/>
          <w:sz w:val="26"/>
          <w:szCs w:val="28"/>
        </w:rPr>
        <w:t>NGHỊ QUYẾT</w:t>
      </w:r>
    </w:p>
    <w:p w14:paraId="5ADF9F97" w14:textId="774766C4" w:rsidR="00A14E02" w:rsidRPr="00A14E02" w:rsidRDefault="00A14E02" w:rsidP="00A14E02">
      <w:pPr>
        <w:widowControl w:val="0"/>
        <w:spacing w:before="60" w:line="288" w:lineRule="auto"/>
        <w:ind w:firstLine="680"/>
        <w:jc w:val="both"/>
        <w:rPr>
          <w:sz w:val="28"/>
          <w:szCs w:val="28"/>
          <w:lang w:val="nl-NL"/>
        </w:rPr>
      </w:pPr>
      <w:r w:rsidRPr="00A14E02">
        <w:rPr>
          <w:sz w:val="28"/>
          <w:szCs w:val="28"/>
          <w:lang w:val="nl-NL"/>
        </w:rPr>
        <w:t xml:space="preserve">Thực hiện Quyết định số 04/QĐ-HĐND ngày 02/01/2025 của Thường trực Hội đồng nhân dân tỉnh về danh mục các nghị quyết trình Hội đồng nhân dân tỉnh ban hành trong năm 2025; Ban Pháp chế Hội đồng nhân dân tỉnh được Thường trực Hội đồng nhân dân tỉnh phân công chủ trì xây dựng Dự thảo Nghị quyết bãi bỏ một số nghị quyết của Hội </w:t>
      </w:r>
      <w:r w:rsidRPr="00A14E02">
        <w:rPr>
          <w:rFonts w:hint="eastAsia"/>
          <w:sz w:val="28"/>
          <w:szCs w:val="28"/>
          <w:lang w:val="nl-NL"/>
        </w:rPr>
        <w:t>đ</w:t>
      </w:r>
      <w:r w:rsidRPr="00A14E02">
        <w:rPr>
          <w:sz w:val="28"/>
          <w:szCs w:val="28"/>
          <w:lang w:val="nl-NL"/>
        </w:rPr>
        <w:t>ồng nhân dân tỉnh trình tại kỳ họp thứ hai m</w:t>
      </w:r>
      <w:r w:rsidRPr="00A14E02">
        <w:rPr>
          <w:rFonts w:hint="eastAsia"/>
          <w:sz w:val="28"/>
          <w:szCs w:val="28"/>
          <w:lang w:val="nl-NL"/>
        </w:rPr>
        <w:t>ươ</w:t>
      </w:r>
      <w:r w:rsidRPr="00A14E02">
        <w:rPr>
          <w:sz w:val="28"/>
          <w:szCs w:val="28"/>
          <w:lang w:val="nl-NL"/>
        </w:rPr>
        <w:t>i bảy (kỳ họp chuyên đề) Hội đồng nhân dân khóa XV, nhiệm kỳ 2021-2026</w:t>
      </w:r>
      <w:r w:rsidRPr="00A14E02">
        <w:rPr>
          <w:sz w:val="28"/>
          <w:szCs w:val="28"/>
          <w:lang w:val="nl-NL"/>
        </w:rPr>
        <w:t xml:space="preserve"> </w:t>
      </w:r>
      <w:r w:rsidRPr="00A14E02">
        <w:rPr>
          <w:i/>
          <w:sz w:val="28"/>
          <w:szCs w:val="28"/>
          <w:lang w:val="nl-NL"/>
        </w:rPr>
        <w:t>(</w:t>
      </w:r>
      <w:r w:rsidRPr="00A14E02">
        <w:rPr>
          <w:i/>
          <w:sz w:val="28"/>
          <w:szCs w:val="28"/>
          <w:lang w:val="nl-NL"/>
        </w:rPr>
        <w:t>dự kiến ngày 21/4/2025).</w:t>
      </w:r>
    </w:p>
    <w:p w14:paraId="76E622F0" w14:textId="5F01AEA2" w:rsidR="00A14E02" w:rsidRPr="003C5531" w:rsidRDefault="00692893" w:rsidP="0037759F">
      <w:pPr>
        <w:spacing w:before="120" w:after="120" w:line="360" w:lineRule="exact"/>
        <w:ind w:firstLine="720"/>
        <w:jc w:val="both"/>
        <w:rPr>
          <w:sz w:val="28"/>
          <w:szCs w:val="28"/>
          <w:lang w:val="nl-NL"/>
        </w:rPr>
      </w:pPr>
      <w:r>
        <w:rPr>
          <w:sz w:val="28"/>
          <w:szCs w:val="28"/>
          <w:lang w:val="nl-NL"/>
        </w:rPr>
        <w:t xml:space="preserve">Ban Pháp chế </w:t>
      </w:r>
      <w:r w:rsidR="00A14E02" w:rsidRPr="00A14E02">
        <w:rPr>
          <w:sz w:val="28"/>
          <w:szCs w:val="28"/>
          <w:lang w:val="nl-NL"/>
        </w:rPr>
        <w:t>Hội đồng nhân dân</w:t>
      </w:r>
      <w:r>
        <w:rPr>
          <w:sz w:val="28"/>
          <w:szCs w:val="28"/>
          <w:lang w:val="nl-NL"/>
        </w:rPr>
        <w:t xml:space="preserve"> tỉnh đã ban hành văn bản số</w:t>
      </w:r>
      <w:r w:rsidR="00E81E7F">
        <w:rPr>
          <w:sz w:val="28"/>
          <w:szCs w:val="28"/>
          <w:lang w:val="nl-NL"/>
        </w:rPr>
        <w:t xml:space="preserve"> ....../HĐND</w:t>
      </w:r>
      <w:r>
        <w:rPr>
          <w:sz w:val="28"/>
          <w:szCs w:val="28"/>
          <w:lang w:val="nl-NL"/>
        </w:rPr>
        <w:t>-BPC</w:t>
      </w:r>
      <w:r w:rsidR="00E81E7F">
        <w:rPr>
          <w:sz w:val="28"/>
          <w:szCs w:val="28"/>
          <w:lang w:val="nl-NL"/>
        </w:rPr>
        <w:t xml:space="preserve"> ngày...... tháng .... năm 2025 </w:t>
      </w:r>
      <w:r>
        <w:rPr>
          <w:sz w:val="28"/>
          <w:szCs w:val="28"/>
          <w:lang w:val="nl-NL"/>
        </w:rPr>
        <w:t xml:space="preserve">gửi hồ sơ dự thảo nghị quyết lấy ý kiến tham gia của </w:t>
      </w:r>
      <w:r w:rsidR="00A14E02">
        <w:rPr>
          <w:sz w:val="28"/>
          <w:szCs w:val="28"/>
          <w:lang w:val="nl-NL"/>
        </w:rPr>
        <w:t>Ủy ban nhân dân</w:t>
      </w:r>
      <w:r>
        <w:rPr>
          <w:sz w:val="28"/>
          <w:szCs w:val="28"/>
          <w:lang w:val="nl-NL"/>
        </w:rPr>
        <w:t xml:space="preserve"> tỉnh, </w:t>
      </w:r>
      <w:r w:rsidR="00A14E02">
        <w:rPr>
          <w:sz w:val="28"/>
          <w:szCs w:val="28"/>
          <w:lang w:val="nl-NL"/>
        </w:rPr>
        <w:t>Ban Thường trực Ủy ban MTTQ Việt Nam tỉnh,</w:t>
      </w:r>
      <w:r>
        <w:rPr>
          <w:sz w:val="28"/>
          <w:szCs w:val="28"/>
          <w:lang w:val="nl-NL"/>
        </w:rPr>
        <w:t xml:space="preserve"> Sở Tư pháp </w:t>
      </w:r>
      <w:r w:rsidRPr="00A14E02">
        <w:rPr>
          <w:sz w:val="28"/>
          <w:szCs w:val="28"/>
          <w:lang w:val="nl-NL"/>
        </w:rPr>
        <w:t xml:space="preserve">đối với Dự thảo Nghị quyết bãi bỏ một số nghị quyết của Hội đồng nhân dân tỉnh </w:t>
      </w:r>
      <w:r w:rsidRPr="003C5531">
        <w:rPr>
          <w:sz w:val="28"/>
          <w:szCs w:val="28"/>
          <w:lang w:val="nl-NL"/>
        </w:rPr>
        <w:t xml:space="preserve">theo trình </w:t>
      </w:r>
      <w:r w:rsidR="0037759F" w:rsidRPr="00A14E02">
        <w:rPr>
          <w:sz w:val="28"/>
          <w:szCs w:val="28"/>
          <w:lang w:val="nl-NL"/>
        </w:rPr>
        <w:t xml:space="preserve">tự, thủ tục </w:t>
      </w:r>
      <w:r w:rsidRPr="003C5531">
        <w:rPr>
          <w:sz w:val="28"/>
          <w:szCs w:val="28"/>
          <w:lang w:val="nl-NL"/>
        </w:rPr>
        <w:t>quy định</w:t>
      </w:r>
      <w:r w:rsidR="0037759F" w:rsidRPr="003C5531">
        <w:rPr>
          <w:sz w:val="28"/>
          <w:szCs w:val="28"/>
          <w:lang w:val="nl-NL"/>
        </w:rPr>
        <w:t>.</w:t>
      </w:r>
      <w:r w:rsidR="00A14E02">
        <w:rPr>
          <w:sz w:val="28"/>
          <w:szCs w:val="28"/>
          <w:lang w:val="nl-NL"/>
        </w:rPr>
        <w:t xml:space="preserve"> Đồng thời, </w:t>
      </w:r>
      <w:r w:rsidR="00A14E02" w:rsidRPr="00A14E02">
        <w:rPr>
          <w:sz w:val="28"/>
          <w:szCs w:val="28"/>
          <w:lang w:val="nl-NL"/>
        </w:rPr>
        <w:t>đề nghị Văn phòng Ủy ban nhân dân tỉnh đăng tải dự thảo văn bản lên mục “LẤY Ý KIẾN VỀ DỰ THẢO VĂN BẢN QUY PHẠM PHÁP LUẬT” trên Cổng thông tin điện tử tỉnh Lai Châu</w:t>
      </w:r>
      <w:r w:rsidR="00A14E02" w:rsidRPr="00A14E02">
        <w:rPr>
          <w:sz w:val="28"/>
          <w:szCs w:val="28"/>
          <w:lang w:val="nl-NL"/>
        </w:rPr>
        <w:t>.</w:t>
      </w:r>
    </w:p>
    <w:p w14:paraId="2C0D449E" w14:textId="681CE465" w:rsidR="00DD34E9" w:rsidRPr="00902D1B" w:rsidRDefault="00DD34E9" w:rsidP="00863933">
      <w:pPr>
        <w:spacing w:before="120" w:after="120" w:line="360" w:lineRule="exact"/>
        <w:ind w:firstLine="720"/>
        <w:jc w:val="both"/>
        <w:rPr>
          <w:b/>
          <w:bCs/>
          <w:sz w:val="26"/>
          <w:szCs w:val="28"/>
        </w:rPr>
      </w:pPr>
      <w:r w:rsidRPr="00692893">
        <w:rPr>
          <w:b/>
          <w:bCs/>
          <w:sz w:val="26"/>
          <w:szCs w:val="28"/>
          <w:lang w:val="vi-VN"/>
        </w:rPr>
        <w:t>IV. BỐ CỤC VÀ NỘI D</w:t>
      </w:r>
      <w:bookmarkStart w:id="0" w:name="_GoBack"/>
      <w:bookmarkEnd w:id="0"/>
      <w:r w:rsidRPr="00692893">
        <w:rPr>
          <w:b/>
          <w:bCs/>
          <w:sz w:val="26"/>
          <w:szCs w:val="28"/>
          <w:lang w:val="vi-VN"/>
        </w:rPr>
        <w:t xml:space="preserve">UNG CƠ BẢN CỦA DỰ THẢO </w:t>
      </w:r>
      <w:r w:rsidR="00902D1B">
        <w:rPr>
          <w:b/>
          <w:bCs/>
          <w:sz w:val="26"/>
          <w:szCs w:val="28"/>
        </w:rPr>
        <w:t>NGHỊ QUYẾT</w:t>
      </w:r>
    </w:p>
    <w:p w14:paraId="140E25BC" w14:textId="77777777" w:rsidR="00DD34E9" w:rsidRPr="00BB7DEF" w:rsidRDefault="00DD34E9" w:rsidP="00863933">
      <w:pPr>
        <w:tabs>
          <w:tab w:val="right" w:leader="dot" w:pos="8640"/>
        </w:tabs>
        <w:spacing w:before="120" w:after="120" w:line="360" w:lineRule="exact"/>
        <w:ind w:firstLine="720"/>
        <w:jc w:val="both"/>
        <w:rPr>
          <w:b/>
          <w:sz w:val="28"/>
          <w:szCs w:val="28"/>
          <w:lang w:val="vi-VN"/>
        </w:rPr>
      </w:pPr>
      <w:r w:rsidRPr="00394B19">
        <w:rPr>
          <w:b/>
          <w:sz w:val="28"/>
          <w:szCs w:val="28"/>
          <w:lang w:val="vi-VN"/>
        </w:rPr>
        <w:t>1. Bố cục</w:t>
      </w:r>
    </w:p>
    <w:p w14:paraId="7DCA69F2" w14:textId="77777777" w:rsidR="006B7344" w:rsidRPr="00BB7DEF" w:rsidRDefault="006B7344" w:rsidP="00863933">
      <w:pPr>
        <w:spacing w:before="120" w:after="120" w:line="360" w:lineRule="exact"/>
        <w:ind w:firstLine="720"/>
        <w:jc w:val="both"/>
        <w:rPr>
          <w:b/>
          <w:sz w:val="28"/>
          <w:szCs w:val="28"/>
          <w:lang w:val="vi-VN"/>
        </w:rPr>
      </w:pPr>
      <w:r w:rsidRPr="00BB7DEF">
        <w:rPr>
          <w:sz w:val="28"/>
          <w:szCs w:val="28"/>
          <w:lang w:val="vi-VN"/>
        </w:rPr>
        <w:t xml:space="preserve">Dự thảo Nghị quyết được xây dựng trên cơ sở Mẫu số 42 Phụ lục II ban hành kèm theo Nghị định số </w:t>
      </w:r>
      <w:r w:rsidRPr="00BB7DEF">
        <w:rPr>
          <w:iCs/>
          <w:sz w:val="28"/>
          <w:szCs w:val="28"/>
          <w:lang w:val="vi-VN"/>
        </w:rPr>
        <w:t>59/2024/NĐ-CP</w:t>
      </w:r>
      <w:r w:rsidRPr="00BB7DEF">
        <w:rPr>
          <w:bCs/>
          <w:sz w:val="28"/>
          <w:szCs w:val="28"/>
          <w:lang w:val="vi-VN"/>
        </w:rPr>
        <w:t xml:space="preserve"> ngày 25/5/2024 của Chính phủ</w:t>
      </w:r>
      <w:r w:rsidRPr="00BB7DEF">
        <w:rPr>
          <w:sz w:val="28"/>
          <w:szCs w:val="28"/>
          <w:lang w:val="vi-VN"/>
        </w:rPr>
        <w:t xml:space="preserve"> </w:t>
      </w:r>
      <w:r w:rsidRPr="00BB7DEF">
        <w:rPr>
          <w:i/>
          <w:sz w:val="28"/>
          <w:szCs w:val="28"/>
          <w:lang w:val="vi-VN"/>
        </w:rPr>
        <w:t>“Mẫu</w:t>
      </w:r>
      <w:r w:rsidRPr="00BB7DEF">
        <w:rPr>
          <w:b/>
          <w:i/>
          <w:sz w:val="28"/>
          <w:szCs w:val="28"/>
          <w:lang w:val="vi-VN"/>
        </w:rPr>
        <w:t xml:space="preserve"> </w:t>
      </w:r>
      <w:r w:rsidRPr="00BB7DEF">
        <w:rPr>
          <w:rStyle w:val="Strong"/>
          <w:b w:val="0"/>
          <w:i/>
          <w:sz w:val="28"/>
          <w:szCs w:val="28"/>
          <w:lang w:val="vi-VN"/>
        </w:rPr>
        <w:t>Nghị quyết của Hội đồng nhân dân bãi bỏ Nghị quyết/các nghị quyết của Hội đồng nhân dân cùng cấp”</w:t>
      </w:r>
      <w:r w:rsidRPr="00BB7DEF">
        <w:rPr>
          <w:i/>
          <w:sz w:val="28"/>
          <w:szCs w:val="28"/>
          <w:lang w:val="vi-VN"/>
        </w:rPr>
        <w:t>.</w:t>
      </w:r>
      <w:r w:rsidRPr="00BB7DEF">
        <w:rPr>
          <w:sz w:val="28"/>
          <w:szCs w:val="28"/>
          <w:lang w:val="vi-VN"/>
        </w:rPr>
        <w:t xml:space="preserve"> Dự thảo Nghị quyết </w:t>
      </w:r>
      <w:r w:rsidR="0075293E" w:rsidRPr="00BB7DEF">
        <w:rPr>
          <w:sz w:val="28"/>
          <w:szCs w:val="28"/>
          <w:lang w:val="vi-VN"/>
        </w:rPr>
        <w:t xml:space="preserve">được thiết kế bao </w:t>
      </w:r>
      <w:r w:rsidRPr="00BB7DEF">
        <w:rPr>
          <w:sz w:val="28"/>
          <w:szCs w:val="28"/>
          <w:lang w:val="vi-VN"/>
        </w:rPr>
        <w:t>gồm 02 điều, cụ thể</w:t>
      </w:r>
      <w:r w:rsidR="0075293E" w:rsidRPr="00BB7DEF">
        <w:rPr>
          <w:sz w:val="28"/>
          <w:szCs w:val="28"/>
          <w:lang w:val="vi-VN"/>
        </w:rPr>
        <w:t xml:space="preserve"> như sau</w:t>
      </w:r>
      <w:r w:rsidRPr="00BB7DEF">
        <w:rPr>
          <w:sz w:val="28"/>
          <w:szCs w:val="28"/>
          <w:lang w:val="vi-VN"/>
        </w:rPr>
        <w:t>:</w:t>
      </w:r>
    </w:p>
    <w:p w14:paraId="594F6226" w14:textId="14B52287" w:rsidR="006D6209" w:rsidRPr="00BB7DEF" w:rsidRDefault="0075293E" w:rsidP="00863933">
      <w:pPr>
        <w:spacing w:before="120" w:after="120" w:line="360" w:lineRule="exact"/>
        <w:ind w:firstLine="720"/>
        <w:jc w:val="both"/>
        <w:rPr>
          <w:b/>
          <w:i/>
          <w:sz w:val="28"/>
          <w:szCs w:val="28"/>
          <w:lang w:val="vi-VN"/>
        </w:rPr>
      </w:pPr>
      <w:r w:rsidRPr="00BB7DEF">
        <w:rPr>
          <w:b/>
          <w:i/>
          <w:sz w:val="28"/>
          <w:szCs w:val="28"/>
          <w:lang w:val="vi-VN"/>
        </w:rPr>
        <w:t>1.1.</w:t>
      </w:r>
      <w:r w:rsidR="006D6209" w:rsidRPr="00BB7DEF">
        <w:rPr>
          <w:b/>
          <w:i/>
          <w:sz w:val="28"/>
          <w:szCs w:val="28"/>
          <w:lang w:val="vi-VN"/>
        </w:rPr>
        <w:t xml:space="preserve"> Điều 1: </w:t>
      </w:r>
      <w:r w:rsidR="00C076EB" w:rsidRPr="00BB7DEF">
        <w:rPr>
          <w:b/>
          <w:i/>
          <w:sz w:val="28"/>
          <w:szCs w:val="28"/>
          <w:lang w:val="vi-VN"/>
        </w:rPr>
        <w:t>Q</w:t>
      </w:r>
      <w:r w:rsidR="006D6209" w:rsidRPr="00BB7DEF">
        <w:rPr>
          <w:b/>
          <w:i/>
          <w:sz w:val="28"/>
          <w:szCs w:val="28"/>
          <w:lang w:val="vi-VN"/>
        </w:rPr>
        <w:t xml:space="preserve">uy định việc bãi bỏ </w:t>
      </w:r>
      <w:r w:rsidR="007F6C3A" w:rsidRPr="003C5531">
        <w:rPr>
          <w:b/>
          <w:i/>
          <w:sz w:val="28"/>
          <w:szCs w:val="28"/>
          <w:lang w:val="vi-VN"/>
        </w:rPr>
        <w:t>34</w:t>
      </w:r>
      <w:r w:rsidR="004220BA" w:rsidRPr="003C5531">
        <w:rPr>
          <w:b/>
          <w:i/>
          <w:sz w:val="28"/>
          <w:szCs w:val="28"/>
          <w:lang w:val="vi-VN"/>
        </w:rPr>
        <w:t xml:space="preserve"> </w:t>
      </w:r>
      <w:r w:rsidR="006D6209" w:rsidRPr="00BB7DEF">
        <w:rPr>
          <w:b/>
          <w:i/>
          <w:sz w:val="28"/>
          <w:szCs w:val="28"/>
          <w:lang w:val="vi-VN"/>
        </w:rPr>
        <w:t>Nghị quyết của Hội đồng nhân dân tỉnh Lai Châu</w:t>
      </w:r>
    </w:p>
    <w:p w14:paraId="557521BF" w14:textId="77777777" w:rsidR="00E7076E" w:rsidRPr="00BB7DEF" w:rsidRDefault="00081F4A" w:rsidP="00863933">
      <w:pPr>
        <w:spacing w:before="120" w:after="120" w:line="360" w:lineRule="exact"/>
        <w:ind w:firstLine="720"/>
        <w:jc w:val="both"/>
        <w:rPr>
          <w:b/>
          <w:i/>
          <w:sz w:val="28"/>
          <w:szCs w:val="28"/>
          <w:lang w:val="vi-VN"/>
        </w:rPr>
      </w:pPr>
      <w:r w:rsidRPr="00BB7DEF">
        <w:rPr>
          <w:b/>
          <w:i/>
          <w:sz w:val="28"/>
          <w:szCs w:val="28"/>
          <w:lang w:val="vi-VN"/>
        </w:rPr>
        <w:lastRenderedPageBreak/>
        <w:t xml:space="preserve">* Về cách sắp xếp các </w:t>
      </w:r>
      <w:r w:rsidR="00E10117" w:rsidRPr="00BB7DEF">
        <w:rPr>
          <w:b/>
          <w:i/>
          <w:sz w:val="28"/>
          <w:szCs w:val="28"/>
          <w:lang w:val="vi-VN"/>
        </w:rPr>
        <w:t>N</w:t>
      </w:r>
      <w:r w:rsidRPr="00BB7DEF">
        <w:rPr>
          <w:b/>
          <w:i/>
          <w:sz w:val="28"/>
          <w:szCs w:val="28"/>
          <w:lang w:val="vi-VN"/>
        </w:rPr>
        <w:t>ghị quyết trong Danh mục</w:t>
      </w:r>
    </w:p>
    <w:p w14:paraId="099C8358" w14:textId="6311C336" w:rsidR="006D6209" w:rsidRPr="00BB7DEF" w:rsidRDefault="006A666E" w:rsidP="00863933">
      <w:pPr>
        <w:spacing w:before="120" w:after="120" w:line="360" w:lineRule="exact"/>
        <w:ind w:firstLine="720"/>
        <w:jc w:val="both"/>
        <w:rPr>
          <w:sz w:val="28"/>
          <w:szCs w:val="28"/>
          <w:lang w:val="vi-VN"/>
        </w:rPr>
      </w:pPr>
      <w:r w:rsidRPr="00BB7DEF">
        <w:rPr>
          <w:sz w:val="28"/>
          <w:szCs w:val="28"/>
          <w:lang w:val="vi-VN"/>
        </w:rPr>
        <w:t xml:space="preserve">Tổng số </w:t>
      </w:r>
      <w:r w:rsidR="007F6C3A" w:rsidRPr="003C5531">
        <w:rPr>
          <w:sz w:val="28"/>
          <w:szCs w:val="28"/>
          <w:lang w:val="vi-VN"/>
        </w:rPr>
        <w:t>34</w:t>
      </w:r>
      <w:r w:rsidR="006D6209" w:rsidRPr="00BB7DEF">
        <w:rPr>
          <w:sz w:val="28"/>
          <w:szCs w:val="28"/>
          <w:lang w:val="vi-VN"/>
        </w:rPr>
        <w:t xml:space="preserve"> </w:t>
      </w:r>
      <w:r w:rsidR="00E10117" w:rsidRPr="00BB7DEF">
        <w:rPr>
          <w:sz w:val="28"/>
          <w:szCs w:val="28"/>
          <w:lang w:val="vi-VN"/>
        </w:rPr>
        <w:t>N</w:t>
      </w:r>
      <w:r w:rsidR="006D6209" w:rsidRPr="00BB7DEF">
        <w:rPr>
          <w:sz w:val="28"/>
          <w:szCs w:val="28"/>
          <w:lang w:val="vi-VN"/>
        </w:rPr>
        <w:t xml:space="preserve">ghị quyết </w:t>
      </w:r>
      <w:r w:rsidRPr="00BB7DEF">
        <w:rPr>
          <w:sz w:val="28"/>
          <w:szCs w:val="28"/>
          <w:lang w:val="vi-VN"/>
        </w:rPr>
        <w:t xml:space="preserve">của Hội đồng nhân dân tỉnh </w:t>
      </w:r>
      <w:r w:rsidR="00E10117" w:rsidRPr="00BB7DEF">
        <w:rPr>
          <w:sz w:val="28"/>
          <w:szCs w:val="28"/>
          <w:lang w:val="vi-VN"/>
        </w:rPr>
        <w:t>theo</w:t>
      </w:r>
      <w:r w:rsidRPr="00BB7DEF">
        <w:rPr>
          <w:sz w:val="28"/>
          <w:szCs w:val="28"/>
          <w:lang w:val="vi-VN"/>
        </w:rPr>
        <w:t xml:space="preserve"> danh mục </w:t>
      </w:r>
      <w:r w:rsidR="006D6209" w:rsidRPr="00BB7DEF">
        <w:rPr>
          <w:sz w:val="28"/>
          <w:szCs w:val="28"/>
          <w:lang w:val="vi-VN"/>
        </w:rPr>
        <w:t xml:space="preserve">đề xuất bãi bỏ được sắp xếp theo </w:t>
      </w:r>
      <w:r w:rsidR="00B52836" w:rsidRPr="00BB7DEF">
        <w:rPr>
          <w:sz w:val="28"/>
          <w:szCs w:val="28"/>
          <w:lang w:val="vi-VN"/>
        </w:rPr>
        <w:t xml:space="preserve">thứ tự thời gian ban hành tăng dần </w:t>
      </w:r>
      <w:r w:rsidR="006D6209" w:rsidRPr="00BB7DEF">
        <w:rPr>
          <w:sz w:val="28"/>
          <w:szCs w:val="28"/>
          <w:lang w:val="vi-VN"/>
        </w:rPr>
        <w:t>(từ văn bản ban hành trước đến văn bản ban hành sau).</w:t>
      </w:r>
    </w:p>
    <w:p w14:paraId="1E5E9548" w14:textId="65A302A8" w:rsidR="006D6209" w:rsidRPr="00394B19" w:rsidRDefault="00E7076E" w:rsidP="004020ED">
      <w:pPr>
        <w:tabs>
          <w:tab w:val="right" w:leader="dot" w:pos="8640"/>
        </w:tabs>
        <w:spacing w:before="120" w:after="120" w:line="360" w:lineRule="exact"/>
        <w:ind w:firstLine="720"/>
        <w:jc w:val="both"/>
        <w:rPr>
          <w:sz w:val="28"/>
          <w:szCs w:val="28"/>
          <w:lang w:val="nl-NL"/>
        </w:rPr>
      </w:pPr>
      <w:r w:rsidRPr="00394B19">
        <w:rPr>
          <w:b/>
          <w:i/>
          <w:sz w:val="28"/>
          <w:szCs w:val="28"/>
          <w:lang w:val="nl-NL"/>
        </w:rPr>
        <w:t>* Về lý do đề xuất bãi bỏ</w:t>
      </w:r>
      <w:r w:rsidR="00863933">
        <w:rPr>
          <w:b/>
          <w:i/>
          <w:sz w:val="28"/>
          <w:szCs w:val="28"/>
          <w:lang w:val="nl-NL"/>
        </w:rPr>
        <w:t xml:space="preserve">:  </w:t>
      </w:r>
      <w:r w:rsidR="00E43150">
        <w:rPr>
          <w:sz w:val="28"/>
          <w:szCs w:val="28"/>
          <w:lang w:val="nl-NL"/>
        </w:rPr>
        <w:t>D</w:t>
      </w:r>
      <w:r w:rsidR="006D6209" w:rsidRPr="00394B19">
        <w:rPr>
          <w:sz w:val="28"/>
          <w:szCs w:val="28"/>
          <w:lang w:val="nl-NL"/>
        </w:rPr>
        <w:t>o</w:t>
      </w:r>
      <w:r w:rsidR="00E43150">
        <w:rPr>
          <w:sz w:val="28"/>
          <w:szCs w:val="28"/>
          <w:lang w:val="nl-NL"/>
        </w:rPr>
        <w:t xml:space="preserve"> Nghị quyết</w:t>
      </w:r>
      <w:r w:rsidR="00380884" w:rsidRPr="00394B19">
        <w:rPr>
          <w:sz w:val="28"/>
          <w:szCs w:val="28"/>
          <w:lang w:val="nl-NL"/>
        </w:rPr>
        <w:t xml:space="preserve"> đã</w:t>
      </w:r>
      <w:r w:rsidR="006D6209" w:rsidRPr="00394B19">
        <w:rPr>
          <w:sz w:val="28"/>
          <w:szCs w:val="28"/>
          <w:lang w:val="nl-NL"/>
        </w:rPr>
        <w:t xml:space="preserve"> </w:t>
      </w:r>
      <w:r w:rsidR="00380884" w:rsidRPr="00BB7DEF">
        <w:rPr>
          <w:sz w:val="28"/>
          <w:szCs w:val="28"/>
          <w:lang w:val="nl-NL"/>
        </w:rPr>
        <w:t>hết thời gian thực hiện,</w:t>
      </w:r>
      <w:r w:rsidR="004020ED">
        <w:rPr>
          <w:sz w:val="28"/>
          <w:szCs w:val="28"/>
          <w:lang w:val="nl-NL"/>
        </w:rPr>
        <w:t xml:space="preserve"> không còn áp dụng trong thực tiễn,</w:t>
      </w:r>
      <w:r w:rsidR="00380884" w:rsidRPr="00BB7DEF">
        <w:rPr>
          <w:sz w:val="28"/>
          <w:szCs w:val="28"/>
          <w:lang w:val="nl-NL"/>
        </w:rPr>
        <w:t xml:space="preserve"> tuy nhiên về mặt pháp lý</w:t>
      </w:r>
      <w:r w:rsidR="00653D86" w:rsidRPr="00BB7DEF">
        <w:rPr>
          <w:sz w:val="28"/>
          <w:szCs w:val="28"/>
          <w:lang w:val="nl-NL"/>
        </w:rPr>
        <w:t xml:space="preserve"> vẫn xác định</w:t>
      </w:r>
      <w:r w:rsidR="00380884" w:rsidRPr="00BB7DEF">
        <w:rPr>
          <w:sz w:val="28"/>
          <w:szCs w:val="28"/>
          <w:lang w:val="nl-NL"/>
        </w:rPr>
        <w:t xml:space="preserve"> văn bản </w:t>
      </w:r>
      <w:r w:rsidR="00C17062" w:rsidRPr="00BB7DEF">
        <w:rPr>
          <w:sz w:val="28"/>
          <w:szCs w:val="28"/>
          <w:lang w:val="nl-NL"/>
        </w:rPr>
        <w:t>ở tình trạng “</w:t>
      </w:r>
      <w:r w:rsidR="00380884" w:rsidRPr="00BB7DEF">
        <w:rPr>
          <w:sz w:val="28"/>
          <w:szCs w:val="28"/>
          <w:lang w:val="nl-NL"/>
        </w:rPr>
        <w:t>còn hiệu lực</w:t>
      </w:r>
      <w:r w:rsidR="00C17062" w:rsidRPr="00BB7DEF">
        <w:rPr>
          <w:sz w:val="28"/>
          <w:szCs w:val="28"/>
          <w:lang w:val="nl-NL"/>
        </w:rPr>
        <w:t>”</w:t>
      </w:r>
      <w:r w:rsidR="00380884" w:rsidRPr="00BB7DEF">
        <w:rPr>
          <w:sz w:val="28"/>
          <w:szCs w:val="28"/>
          <w:lang w:val="nl-NL"/>
        </w:rPr>
        <w:t>.</w:t>
      </w:r>
    </w:p>
    <w:p w14:paraId="25652E8E" w14:textId="77777777" w:rsidR="006D6209" w:rsidRPr="00BB7DEF" w:rsidRDefault="00994699" w:rsidP="00863933">
      <w:pPr>
        <w:spacing w:before="120" w:after="120" w:line="360" w:lineRule="exact"/>
        <w:ind w:firstLine="720"/>
        <w:jc w:val="both"/>
        <w:rPr>
          <w:sz w:val="28"/>
          <w:szCs w:val="28"/>
          <w:lang w:val="nl-NL"/>
        </w:rPr>
      </w:pPr>
      <w:r w:rsidRPr="00BB7DEF">
        <w:rPr>
          <w:b/>
          <w:sz w:val="28"/>
          <w:szCs w:val="28"/>
          <w:lang w:val="nl-NL"/>
        </w:rPr>
        <w:t>1.2.</w:t>
      </w:r>
      <w:r w:rsidR="006D6209" w:rsidRPr="00BB7DEF">
        <w:rPr>
          <w:b/>
          <w:sz w:val="28"/>
          <w:szCs w:val="28"/>
          <w:lang w:val="nl-NL"/>
        </w:rPr>
        <w:t xml:space="preserve"> Điều 2:</w:t>
      </w:r>
      <w:r w:rsidR="00A67AE8" w:rsidRPr="00BB7DEF">
        <w:rPr>
          <w:sz w:val="28"/>
          <w:szCs w:val="28"/>
          <w:lang w:val="nl-NL"/>
        </w:rPr>
        <w:t xml:space="preserve"> Q</w:t>
      </w:r>
      <w:r w:rsidR="006D6209" w:rsidRPr="00BB7DEF">
        <w:rPr>
          <w:sz w:val="28"/>
          <w:szCs w:val="28"/>
          <w:lang w:val="nl-NL"/>
        </w:rPr>
        <w:t>uy định về điều khoản thi hành</w:t>
      </w:r>
      <w:r w:rsidR="00A67AE8" w:rsidRPr="00BB7DEF">
        <w:rPr>
          <w:sz w:val="28"/>
          <w:szCs w:val="28"/>
          <w:lang w:val="nl-NL"/>
        </w:rPr>
        <w:t>.</w:t>
      </w:r>
    </w:p>
    <w:p w14:paraId="35B7B316" w14:textId="77777777" w:rsidR="003107B1" w:rsidRPr="00BB7DEF" w:rsidRDefault="003107B1" w:rsidP="00863933">
      <w:pPr>
        <w:spacing w:before="120" w:after="120" w:line="360" w:lineRule="exact"/>
        <w:ind w:firstLine="720"/>
        <w:jc w:val="both"/>
        <w:rPr>
          <w:b/>
          <w:sz w:val="28"/>
          <w:szCs w:val="28"/>
          <w:lang w:val="nl-NL"/>
        </w:rPr>
      </w:pPr>
      <w:r w:rsidRPr="00BB7DEF">
        <w:rPr>
          <w:b/>
          <w:sz w:val="28"/>
          <w:szCs w:val="28"/>
          <w:lang w:val="nl-NL"/>
        </w:rPr>
        <w:t>2. Nội dung cơ bản của dự thảo Nghị quyết</w:t>
      </w:r>
    </w:p>
    <w:p w14:paraId="635E20FE" w14:textId="31A3A446" w:rsidR="006B7344" w:rsidRPr="006F1D48" w:rsidRDefault="006B7344" w:rsidP="00863933">
      <w:pPr>
        <w:spacing w:before="120" w:after="120" w:line="360" w:lineRule="exact"/>
        <w:ind w:firstLine="720"/>
        <w:jc w:val="both"/>
        <w:rPr>
          <w:b/>
          <w:sz w:val="26"/>
          <w:szCs w:val="28"/>
          <w:lang w:val="nl-NL"/>
        </w:rPr>
      </w:pPr>
      <w:r w:rsidRPr="00BB7DEF">
        <w:rPr>
          <w:sz w:val="28"/>
          <w:szCs w:val="28"/>
          <w:lang w:val="nl-NL"/>
        </w:rPr>
        <w:t>Nội dung dự thảo Nghị quyết quy định bãi bỏ toàn bộ một số văn bản do</w:t>
      </w:r>
      <w:r w:rsidRPr="00BB7DEF">
        <w:rPr>
          <w:sz w:val="28"/>
          <w:szCs w:val="28"/>
          <w:lang w:val="nl-NL"/>
        </w:rPr>
        <w:br/>
        <w:t xml:space="preserve">Hội đồng nhân dân tỉnh ban hành </w:t>
      </w:r>
      <w:r w:rsidR="00380884" w:rsidRPr="00BB7DEF">
        <w:rPr>
          <w:sz w:val="28"/>
          <w:szCs w:val="28"/>
          <w:lang w:val="nl-NL"/>
        </w:rPr>
        <w:t>đã hết thời gian thực hiện</w:t>
      </w:r>
      <w:r w:rsidRPr="00BB7DEF">
        <w:rPr>
          <w:sz w:val="28"/>
          <w:szCs w:val="28"/>
          <w:lang w:val="nl-NL"/>
        </w:rPr>
        <w:t>. Do vậy, không làm</w:t>
      </w:r>
      <w:r w:rsidRPr="006F1D48">
        <w:rPr>
          <w:b/>
          <w:sz w:val="26"/>
          <w:szCs w:val="28"/>
          <w:lang w:val="nl-NL"/>
        </w:rPr>
        <w:t xml:space="preserve"> </w:t>
      </w:r>
      <w:r w:rsidRPr="006F1D48">
        <w:rPr>
          <w:sz w:val="28"/>
          <w:szCs w:val="28"/>
          <w:lang w:val="nl-NL"/>
        </w:rPr>
        <w:t>phát sinh thêm nguồn nhân lực và tài chính trong triển khai, thi hành Nghị quyết sau khi được Hội đồng nhân dân tỉnh ban hành.</w:t>
      </w:r>
    </w:p>
    <w:p w14:paraId="2D248D7C" w14:textId="77777777" w:rsidR="00D45746" w:rsidRPr="006F1D48" w:rsidRDefault="00DD34E9" w:rsidP="00863933">
      <w:pPr>
        <w:spacing w:before="120" w:after="120" w:line="360" w:lineRule="exact"/>
        <w:ind w:firstLine="720"/>
        <w:jc w:val="both"/>
        <w:rPr>
          <w:b/>
          <w:bCs/>
          <w:sz w:val="26"/>
          <w:szCs w:val="28"/>
          <w:lang w:val="nl-NL"/>
        </w:rPr>
      </w:pPr>
      <w:r w:rsidRPr="006F1D48">
        <w:rPr>
          <w:b/>
          <w:bCs/>
          <w:sz w:val="26"/>
          <w:szCs w:val="28"/>
          <w:lang w:val="vi-VN"/>
        </w:rPr>
        <w:t>V. NHỮNG VẤN ĐỀ XIN Ý KIẾN</w:t>
      </w:r>
      <w:r w:rsidRPr="006F1D48">
        <w:rPr>
          <w:b/>
          <w:bCs/>
          <w:sz w:val="26"/>
          <w:szCs w:val="28"/>
          <w:lang w:val="nl-NL"/>
        </w:rPr>
        <w:t xml:space="preserve">: </w:t>
      </w:r>
    </w:p>
    <w:p w14:paraId="18138418" w14:textId="7C539E7C" w:rsidR="005B2CF3" w:rsidRDefault="005B2CF3" w:rsidP="00863933">
      <w:pPr>
        <w:spacing w:before="120" w:after="120" w:line="360" w:lineRule="exact"/>
        <w:ind w:firstLine="720"/>
        <w:jc w:val="both"/>
        <w:rPr>
          <w:bCs/>
          <w:sz w:val="28"/>
          <w:szCs w:val="28"/>
          <w:lang w:val="de-DE"/>
        </w:rPr>
      </w:pPr>
      <w:r>
        <w:rPr>
          <w:bCs/>
          <w:sz w:val="28"/>
          <w:szCs w:val="28"/>
          <w:lang w:val="de-DE"/>
        </w:rPr>
        <w:t>Danh mục nghị quyết đề nghị bãi bỏ; nội dung dự</w:t>
      </w:r>
      <w:r w:rsidR="00B33DB7">
        <w:rPr>
          <w:bCs/>
          <w:sz w:val="28"/>
          <w:szCs w:val="28"/>
          <w:lang w:val="de-DE"/>
        </w:rPr>
        <w:t xml:space="preserve"> thảo nghị quyết đề nghị bãi bỏ; thời gian có hiệu lực của nghị quyết.</w:t>
      </w:r>
    </w:p>
    <w:p w14:paraId="6E54A663" w14:textId="21EF49F6" w:rsidR="00972391" w:rsidRDefault="004020ED" w:rsidP="00863933">
      <w:pPr>
        <w:spacing w:before="120" w:after="120" w:line="360" w:lineRule="exact"/>
        <w:ind w:firstLine="720"/>
        <w:jc w:val="both"/>
        <w:rPr>
          <w:bCs/>
          <w:sz w:val="28"/>
          <w:szCs w:val="28"/>
          <w:lang w:val="de-DE"/>
        </w:rPr>
      </w:pPr>
      <w:r>
        <w:rPr>
          <w:bCs/>
          <w:sz w:val="28"/>
          <w:szCs w:val="28"/>
          <w:lang w:val="de-DE"/>
        </w:rPr>
        <w:t>Ban Pháp chế</w:t>
      </w:r>
      <w:r w:rsidR="00972391" w:rsidRPr="006F1D48">
        <w:rPr>
          <w:bCs/>
          <w:sz w:val="28"/>
          <w:szCs w:val="28"/>
          <w:lang w:val="de-DE"/>
        </w:rPr>
        <w:t xml:space="preserve"> đề xuất ngày có hiệu lực của Nghị quyết</w:t>
      </w:r>
      <w:r w:rsidR="00972391" w:rsidRPr="006F1D48">
        <w:rPr>
          <w:sz w:val="28"/>
          <w:szCs w:val="28"/>
          <w:lang w:val="de-DE"/>
        </w:rPr>
        <w:t xml:space="preserve"> </w:t>
      </w:r>
      <w:r w:rsidR="003107B1" w:rsidRPr="006F1D48">
        <w:rPr>
          <w:sz w:val="28"/>
          <w:szCs w:val="28"/>
          <w:lang w:val="nl-NL"/>
        </w:rPr>
        <w:t>bãi bỏ một số Nghị quyết của Hội đồng nhân dân tỉnh Lai Châu</w:t>
      </w:r>
      <w:r w:rsidR="00972391" w:rsidRPr="006F1D48">
        <w:rPr>
          <w:sz w:val="28"/>
          <w:szCs w:val="28"/>
          <w:lang w:val="vi-VN"/>
        </w:rPr>
        <w:t xml:space="preserve"> </w:t>
      </w:r>
      <w:r w:rsidR="00972391" w:rsidRPr="006F1D48">
        <w:rPr>
          <w:bCs/>
          <w:sz w:val="28"/>
          <w:szCs w:val="28"/>
          <w:lang w:val="de-DE"/>
        </w:rPr>
        <w:t>là ngày</w:t>
      </w:r>
      <w:r w:rsidR="00E318F2" w:rsidRPr="006F1D48">
        <w:rPr>
          <w:bCs/>
          <w:sz w:val="28"/>
          <w:szCs w:val="28"/>
          <w:lang w:val="de-DE"/>
        </w:rPr>
        <w:t xml:space="preserve"> </w:t>
      </w:r>
      <w:r>
        <w:rPr>
          <w:bCs/>
          <w:sz w:val="28"/>
          <w:szCs w:val="28"/>
          <w:lang w:val="de-DE"/>
        </w:rPr>
        <w:t>01/5</w:t>
      </w:r>
      <w:r w:rsidR="00E43150" w:rsidRPr="006F1D48">
        <w:rPr>
          <w:bCs/>
          <w:sz w:val="28"/>
          <w:szCs w:val="28"/>
          <w:lang w:val="de-DE"/>
        </w:rPr>
        <w:t>/2025</w:t>
      </w:r>
      <w:r w:rsidR="0037759F">
        <w:rPr>
          <w:bCs/>
          <w:sz w:val="28"/>
          <w:szCs w:val="28"/>
          <w:lang w:val="de-DE"/>
        </w:rPr>
        <w:t>.</w:t>
      </w:r>
    </w:p>
    <w:p w14:paraId="294EAC45" w14:textId="1E7B689B" w:rsidR="0037759F" w:rsidRPr="0037759F" w:rsidRDefault="0037759F" w:rsidP="00863933">
      <w:pPr>
        <w:spacing w:before="120" w:after="120" w:line="360" w:lineRule="exact"/>
        <w:ind w:firstLine="720"/>
        <w:jc w:val="both"/>
        <w:rPr>
          <w:b/>
          <w:sz w:val="26"/>
          <w:szCs w:val="28"/>
          <w:lang w:val="de-DE"/>
        </w:rPr>
      </w:pPr>
      <w:r w:rsidRPr="0037759F">
        <w:rPr>
          <w:b/>
          <w:bCs/>
          <w:sz w:val="26"/>
          <w:szCs w:val="28"/>
          <w:lang w:val="de-DE"/>
        </w:rPr>
        <w:t>VI. HỒ SƠ TRÌNH DỰ THẢO NGHỊ QUYẾT</w:t>
      </w:r>
    </w:p>
    <w:p w14:paraId="5219E599" w14:textId="2AB46066" w:rsidR="0037759F" w:rsidRDefault="0037759F" w:rsidP="00863933">
      <w:pPr>
        <w:spacing w:before="120" w:after="120" w:line="360" w:lineRule="exact"/>
        <w:ind w:firstLine="720"/>
        <w:jc w:val="both"/>
        <w:rPr>
          <w:bCs/>
          <w:sz w:val="28"/>
          <w:szCs w:val="28"/>
          <w:lang w:val="de-DE"/>
        </w:rPr>
      </w:pPr>
      <w:r>
        <w:rPr>
          <w:bCs/>
          <w:sz w:val="28"/>
          <w:szCs w:val="28"/>
          <w:lang w:val="de-DE"/>
        </w:rPr>
        <w:t>- Tờ trình</w:t>
      </w:r>
      <w:r w:rsidR="00902D1B">
        <w:rPr>
          <w:bCs/>
          <w:sz w:val="28"/>
          <w:szCs w:val="28"/>
          <w:lang w:val="de-DE"/>
        </w:rPr>
        <w:t xml:space="preserve"> đề nghị</w:t>
      </w:r>
      <w:r>
        <w:rPr>
          <w:bCs/>
          <w:sz w:val="28"/>
          <w:szCs w:val="28"/>
          <w:lang w:val="de-DE"/>
        </w:rPr>
        <w:t xml:space="preserve"> Dự thảo Nghị quyết;</w:t>
      </w:r>
    </w:p>
    <w:p w14:paraId="0A1BAF72" w14:textId="77777777" w:rsidR="003107B1" w:rsidRPr="006F1D48" w:rsidRDefault="003107B1" w:rsidP="00863933">
      <w:pPr>
        <w:spacing w:before="120" w:after="120" w:line="360" w:lineRule="exact"/>
        <w:ind w:firstLine="720"/>
        <w:jc w:val="both"/>
        <w:rPr>
          <w:sz w:val="28"/>
          <w:szCs w:val="28"/>
          <w:lang w:val="de-DE"/>
        </w:rPr>
      </w:pPr>
      <w:r w:rsidRPr="006F1D48">
        <w:rPr>
          <w:bCs/>
          <w:sz w:val="28"/>
          <w:szCs w:val="28"/>
          <w:lang w:val="de-DE"/>
        </w:rPr>
        <w:t>- Dự thảo Nghị quyết</w:t>
      </w:r>
      <w:r w:rsidRPr="006F1D48">
        <w:rPr>
          <w:sz w:val="28"/>
          <w:szCs w:val="28"/>
          <w:lang w:val="de-DE"/>
        </w:rPr>
        <w:t xml:space="preserve"> bãi bỏ một số Nghị quyết của Hội đồng nhân dân tỉnh Lai Châu; </w:t>
      </w:r>
    </w:p>
    <w:p w14:paraId="632656B8" w14:textId="77777777" w:rsidR="003107B1" w:rsidRDefault="003107B1" w:rsidP="00863933">
      <w:pPr>
        <w:tabs>
          <w:tab w:val="right" w:leader="dot" w:pos="8640"/>
        </w:tabs>
        <w:spacing w:before="120" w:after="120" w:line="360" w:lineRule="exact"/>
        <w:ind w:firstLine="720"/>
        <w:jc w:val="both"/>
        <w:rPr>
          <w:sz w:val="28"/>
          <w:szCs w:val="28"/>
          <w:lang w:val="de-DE"/>
        </w:rPr>
      </w:pPr>
      <w:r w:rsidRPr="006F1D48">
        <w:rPr>
          <w:sz w:val="28"/>
          <w:szCs w:val="28"/>
          <w:lang w:val="de-DE"/>
        </w:rPr>
        <w:t xml:space="preserve">- </w:t>
      </w:r>
      <w:r w:rsidRPr="006F1D48">
        <w:rPr>
          <w:sz w:val="28"/>
          <w:szCs w:val="28"/>
          <w:lang w:val="vi-VN"/>
        </w:rPr>
        <w:t>Bản</w:t>
      </w:r>
      <w:r w:rsidRPr="006F1D48">
        <w:rPr>
          <w:sz w:val="28"/>
          <w:szCs w:val="28"/>
          <w:lang w:val="de-DE"/>
        </w:rPr>
        <w:t>g</w:t>
      </w:r>
      <w:r w:rsidRPr="006F1D48">
        <w:rPr>
          <w:sz w:val="28"/>
          <w:szCs w:val="28"/>
          <w:lang w:val="vi-VN"/>
        </w:rPr>
        <w:t xml:space="preserve"> tổng hợp, giải trình </w:t>
      </w:r>
      <w:r w:rsidRPr="006F1D48">
        <w:rPr>
          <w:sz w:val="28"/>
          <w:szCs w:val="28"/>
          <w:lang w:val="de-DE"/>
        </w:rPr>
        <w:t xml:space="preserve">tiếp thu </w:t>
      </w:r>
      <w:r w:rsidRPr="006F1D48">
        <w:rPr>
          <w:sz w:val="28"/>
          <w:szCs w:val="28"/>
          <w:lang w:val="vi-VN"/>
        </w:rPr>
        <w:t xml:space="preserve">ý kiến góp ý của các cơ quan, </w:t>
      </w:r>
      <w:r w:rsidRPr="006F1D48">
        <w:rPr>
          <w:sz w:val="28"/>
          <w:szCs w:val="28"/>
          <w:lang w:val="de-DE"/>
        </w:rPr>
        <w:t>đơn vị</w:t>
      </w:r>
      <w:r w:rsidRPr="006F1D48">
        <w:rPr>
          <w:sz w:val="28"/>
          <w:szCs w:val="28"/>
          <w:lang w:val="vi-VN"/>
        </w:rPr>
        <w:t xml:space="preserve"> và bản chụp các văn bản tham gia ý kiến của các cơ quan</w:t>
      </w:r>
      <w:r w:rsidRPr="006F1D48">
        <w:rPr>
          <w:sz w:val="28"/>
          <w:szCs w:val="28"/>
          <w:lang w:val="de-DE"/>
        </w:rPr>
        <w:t>.</w:t>
      </w:r>
    </w:p>
    <w:p w14:paraId="4AEB7C6F" w14:textId="4DE77B49" w:rsidR="005622B7" w:rsidRPr="006F1D48" w:rsidRDefault="0037759F" w:rsidP="00863933">
      <w:pPr>
        <w:shd w:val="clear" w:color="auto" w:fill="FFFFFF"/>
        <w:spacing w:before="120" w:after="120" w:line="360" w:lineRule="exact"/>
        <w:ind w:firstLine="720"/>
        <w:jc w:val="both"/>
        <w:rPr>
          <w:sz w:val="28"/>
          <w:szCs w:val="28"/>
          <w:lang w:val="de-DE"/>
        </w:rPr>
      </w:pPr>
      <w:r>
        <w:rPr>
          <w:bCs/>
          <w:sz w:val="28"/>
          <w:szCs w:val="28"/>
          <w:lang w:val="de-DE"/>
        </w:rPr>
        <w:t>Ban</w:t>
      </w:r>
      <w:r w:rsidR="004020ED">
        <w:rPr>
          <w:bCs/>
          <w:sz w:val="28"/>
          <w:szCs w:val="28"/>
          <w:lang w:val="de-DE"/>
        </w:rPr>
        <w:t xml:space="preserve"> Pháp chế</w:t>
      </w:r>
      <w:r w:rsidR="004F51AE" w:rsidRPr="006F1D48">
        <w:rPr>
          <w:bCs/>
          <w:sz w:val="28"/>
          <w:szCs w:val="28"/>
          <w:lang w:val="de-DE"/>
        </w:rPr>
        <w:t xml:space="preserve"> </w:t>
      </w:r>
      <w:r w:rsidR="004F51AE" w:rsidRPr="006F1D48">
        <w:rPr>
          <w:sz w:val="28"/>
          <w:szCs w:val="28"/>
          <w:lang w:val="nl-NL"/>
        </w:rPr>
        <w:t xml:space="preserve">Hội đồng nhân dân </w:t>
      </w:r>
      <w:r w:rsidR="004F51AE" w:rsidRPr="006F1D48">
        <w:rPr>
          <w:bCs/>
          <w:sz w:val="28"/>
          <w:szCs w:val="28"/>
          <w:lang w:val="de-DE"/>
        </w:rPr>
        <w:t xml:space="preserve">tỉnh </w:t>
      </w:r>
      <w:r w:rsidR="00B62040" w:rsidRPr="006F1D48">
        <w:rPr>
          <w:sz w:val="28"/>
          <w:szCs w:val="28"/>
          <w:lang w:val="de-DE"/>
        </w:rPr>
        <w:t>k</w:t>
      </w:r>
      <w:r w:rsidR="005622B7" w:rsidRPr="006F1D48">
        <w:rPr>
          <w:sz w:val="28"/>
          <w:szCs w:val="28"/>
          <w:lang w:val="vi-VN"/>
        </w:rPr>
        <w:t>ính trình Hội đồng nhân </w:t>
      </w:r>
      <w:r w:rsidR="005622B7" w:rsidRPr="006F1D48">
        <w:rPr>
          <w:sz w:val="28"/>
          <w:szCs w:val="28"/>
          <w:lang w:val="de-DE"/>
        </w:rPr>
        <w:t>dân </w:t>
      </w:r>
      <w:r w:rsidR="005622B7" w:rsidRPr="006F1D48">
        <w:rPr>
          <w:sz w:val="28"/>
          <w:szCs w:val="28"/>
          <w:lang w:val="vi-VN"/>
        </w:rPr>
        <w:t>tỉnh xem xét,</w:t>
      </w:r>
      <w:r w:rsidR="005622B7" w:rsidRPr="006F1D48">
        <w:rPr>
          <w:sz w:val="28"/>
          <w:szCs w:val="28"/>
          <w:lang w:val="de-DE"/>
        </w:rPr>
        <w:t xml:space="preserve"> </w:t>
      </w:r>
      <w:r w:rsidR="00A11D7C" w:rsidRPr="006F1D48">
        <w:rPr>
          <w:sz w:val="28"/>
          <w:szCs w:val="28"/>
          <w:lang w:val="de-DE"/>
        </w:rPr>
        <w:t>quyết định</w:t>
      </w:r>
      <w:r w:rsidR="005622B7" w:rsidRPr="006F1D48">
        <w:rPr>
          <w:sz w:val="28"/>
          <w:szCs w:val="28"/>
          <w:lang w:val="nl-NL"/>
        </w:rPr>
        <w:t>./.</w:t>
      </w:r>
    </w:p>
    <w:tbl>
      <w:tblPr>
        <w:tblW w:w="0" w:type="auto"/>
        <w:tblInd w:w="108" w:type="dxa"/>
        <w:tblLook w:val="01E0" w:firstRow="1" w:lastRow="1" w:firstColumn="1" w:lastColumn="1" w:noHBand="0" w:noVBand="0"/>
      </w:tblPr>
      <w:tblGrid>
        <w:gridCol w:w="4535"/>
        <w:gridCol w:w="4644"/>
      </w:tblGrid>
      <w:tr w:rsidR="005622B7" w:rsidRPr="006F1D48" w14:paraId="76FE7DEA" w14:textId="77777777" w:rsidTr="00675C64">
        <w:tc>
          <w:tcPr>
            <w:tcW w:w="4535" w:type="dxa"/>
            <w:shd w:val="clear" w:color="auto" w:fill="auto"/>
          </w:tcPr>
          <w:p w14:paraId="47118910" w14:textId="77777777" w:rsidR="005622B7" w:rsidRPr="006F1D48" w:rsidRDefault="005622B7" w:rsidP="00475AAC">
            <w:pPr>
              <w:rPr>
                <w:b/>
                <w:sz w:val="22"/>
              </w:rPr>
            </w:pPr>
            <w:r w:rsidRPr="006F1D48">
              <w:rPr>
                <w:b/>
                <w:sz w:val="22"/>
              </w:rPr>
              <w:t xml:space="preserve">Nơi nhận:                                                                                  </w:t>
            </w:r>
          </w:p>
          <w:p w14:paraId="06C40362" w14:textId="77777777" w:rsidR="005622B7" w:rsidRPr="00DB5E0E" w:rsidRDefault="005622B7" w:rsidP="00475AAC">
            <w:pPr>
              <w:numPr>
                <w:ilvl w:val="0"/>
                <w:numId w:val="1"/>
              </w:numPr>
              <w:tabs>
                <w:tab w:val="num" w:pos="155"/>
              </w:tabs>
              <w:ind w:hanging="720"/>
              <w:rPr>
                <w:sz w:val="20"/>
                <w:szCs w:val="26"/>
              </w:rPr>
            </w:pPr>
            <w:r w:rsidRPr="00DB5E0E">
              <w:rPr>
                <w:sz w:val="20"/>
                <w:szCs w:val="26"/>
              </w:rPr>
              <w:t>Như trên;</w:t>
            </w:r>
          </w:p>
          <w:p w14:paraId="28C26E8A" w14:textId="77777777" w:rsidR="005622B7" w:rsidRPr="00DB5E0E" w:rsidRDefault="005622B7" w:rsidP="00475AAC">
            <w:pPr>
              <w:rPr>
                <w:sz w:val="20"/>
                <w:szCs w:val="26"/>
              </w:rPr>
            </w:pPr>
            <w:r w:rsidRPr="00DB5E0E">
              <w:rPr>
                <w:sz w:val="20"/>
                <w:szCs w:val="26"/>
              </w:rPr>
              <w:t xml:space="preserve">- TT. Tỉnh ủy (để </w:t>
            </w:r>
            <w:r w:rsidR="00E20C80" w:rsidRPr="00DB5E0E">
              <w:rPr>
                <w:sz w:val="20"/>
                <w:szCs w:val="26"/>
              </w:rPr>
              <w:t>b</w:t>
            </w:r>
            <w:r w:rsidRPr="00DB5E0E">
              <w:rPr>
                <w:sz w:val="20"/>
                <w:szCs w:val="26"/>
              </w:rPr>
              <w:t>/c);</w:t>
            </w:r>
          </w:p>
          <w:p w14:paraId="461776DB" w14:textId="77777777" w:rsidR="00571C06" w:rsidRPr="00DB5E0E" w:rsidRDefault="00571C06" w:rsidP="00475AAC">
            <w:pPr>
              <w:rPr>
                <w:sz w:val="20"/>
                <w:szCs w:val="26"/>
              </w:rPr>
            </w:pPr>
            <w:r w:rsidRPr="00DB5E0E">
              <w:rPr>
                <w:sz w:val="20"/>
                <w:szCs w:val="26"/>
              </w:rPr>
              <w:t>- TT. HĐND tỉnh;</w:t>
            </w:r>
          </w:p>
          <w:p w14:paraId="0D37776B" w14:textId="2856EC60" w:rsidR="005622B7" w:rsidRPr="00DB5E0E" w:rsidRDefault="005622B7" w:rsidP="00475AAC">
            <w:pPr>
              <w:rPr>
                <w:sz w:val="20"/>
                <w:szCs w:val="26"/>
              </w:rPr>
            </w:pPr>
            <w:r w:rsidRPr="00DB5E0E">
              <w:rPr>
                <w:sz w:val="20"/>
                <w:szCs w:val="26"/>
              </w:rPr>
              <w:t xml:space="preserve">- </w:t>
            </w:r>
            <w:r w:rsidR="00E43150" w:rsidRPr="00DB5E0E">
              <w:rPr>
                <w:sz w:val="20"/>
                <w:szCs w:val="26"/>
              </w:rPr>
              <w:t>UBND tỉnh;</w:t>
            </w:r>
          </w:p>
          <w:p w14:paraId="55F67633" w14:textId="682560DE" w:rsidR="00EF44A8" w:rsidRPr="00DB5E0E" w:rsidRDefault="00E43150" w:rsidP="00E43150">
            <w:pPr>
              <w:rPr>
                <w:sz w:val="20"/>
                <w:szCs w:val="26"/>
              </w:rPr>
            </w:pPr>
            <w:r w:rsidRPr="00DB5E0E">
              <w:rPr>
                <w:sz w:val="20"/>
                <w:szCs w:val="26"/>
              </w:rPr>
              <w:t>- Ban Thường trực UBMTTQ Việt Nam tỉnh;</w:t>
            </w:r>
          </w:p>
          <w:p w14:paraId="061C3185" w14:textId="77777777" w:rsidR="004F51AE" w:rsidRPr="00DB5E0E" w:rsidRDefault="00EF44A8" w:rsidP="004F51AE">
            <w:pPr>
              <w:rPr>
                <w:sz w:val="20"/>
                <w:szCs w:val="26"/>
              </w:rPr>
            </w:pPr>
            <w:r w:rsidRPr="00DB5E0E">
              <w:rPr>
                <w:sz w:val="20"/>
                <w:szCs w:val="26"/>
              </w:rPr>
              <w:t>- Các Đại biểu HĐND tỉnh;</w:t>
            </w:r>
          </w:p>
          <w:p w14:paraId="319070F4" w14:textId="02A47A2F" w:rsidR="005622B7" w:rsidRPr="006F1D48" w:rsidRDefault="00A67AE8" w:rsidP="004F51AE">
            <w:pPr>
              <w:rPr>
                <w:b/>
                <w:sz w:val="26"/>
                <w:szCs w:val="28"/>
              </w:rPr>
            </w:pPr>
            <w:r w:rsidRPr="00DB5E0E">
              <w:rPr>
                <w:sz w:val="20"/>
                <w:szCs w:val="26"/>
              </w:rPr>
              <w:t>- Lưu: VT</w:t>
            </w:r>
            <w:r w:rsidR="00E43150" w:rsidRPr="00DB5E0E">
              <w:rPr>
                <w:sz w:val="20"/>
                <w:szCs w:val="26"/>
              </w:rPr>
              <w:t>.</w:t>
            </w:r>
          </w:p>
        </w:tc>
        <w:tc>
          <w:tcPr>
            <w:tcW w:w="4644" w:type="dxa"/>
            <w:shd w:val="clear" w:color="auto" w:fill="auto"/>
          </w:tcPr>
          <w:p w14:paraId="19563DB4" w14:textId="44716E45" w:rsidR="00823392" w:rsidRDefault="005622B7" w:rsidP="00475AAC">
            <w:pPr>
              <w:jc w:val="center"/>
              <w:rPr>
                <w:b/>
                <w:bCs/>
                <w:sz w:val="26"/>
                <w:szCs w:val="28"/>
              </w:rPr>
            </w:pPr>
            <w:r w:rsidRPr="006F1D48">
              <w:rPr>
                <w:b/>
                <w:bCs/>
                <w:sz w:val="26"/>
                <w:szCs w:val="28"/>
                <w:lang w:val="vi-VN"/>
              </w:rPr>
              <w:t xml:space="preserve">TM. </w:t>
            </w:r>
            <w:r w:rsidR="0037759F">
              <w:rPr>
                <w:b/>
                <w:bCs/>
                <w:sz w:val="26"/>
                <w:szCs w:val="28"/>
              </w:rPr>
              <w:t>BAN</w:t>
            </w:r>
            <w:r w:rsidR="004020ED">
              <w:rPr>
                <w:b/>
                <w:bCs/>
                <w:sz w:val="26"/>
                <w:szCs w:val="28"/>
              </w:rPr>
              <w:t xml:space="preserve"> PHÁP CHẾ</w:t>
            </w:r>
          </w:p>
          <w:p w14:paraId="219F4A9F" w14:textId="77777777" w:rsidR="005622B7" w:rsidRPr="006F1D48" w:rsidRDefault="005622B7" w:rsidP="00902D1B">
            <w:pPr>
              <w:jc w:val="center"/>
              <w:rPr>
                <w:b/>
                <w:sz w:val="26"/>
                <w:szCs w:val="28"/>
              </w:rPr>
            </w:pPr>
          </w:p>
        </w:tc>
      </w:tr>
    </w:tbl>
    <w:p w14:paraId="1C317724" w14:textId="4D4FE432" w:rsidR="00474A57" w:rsidRPr="006F1D48" w:rsidRDefault="00474A57" w:rsidP="00DD34E9">
      <w:pPr>
        <w:rPr>
          <w:b/>
          <w:sz w:val="22"/>
        </w:rPr>
      </w:pPr>
    </w:p>
    <w:p w14:paraId="54471ECF" w14:textId="77777777" w:rsidR="006F1D48" w:rsidRPr="006F1D48" w:rsidRDefault="006F1D48" w:rsidP="00DD34E9">
      <w:pPr>
        <w:rPr>
          <w:b/>
          <w:sz w:val="22"/>
        </w:rPr>
      </w:pPr>
    </w:p>
    <w:p w14:paraId="4775DB4B" w14:textId="77777777" w:rsidR="006F1D48" w:rsidRPr="006F1D48" w:rsidRDefault="006F1D48" w:rsidP="00DD34E9">
      <w:pPr>
        <w:rPr>
          <w:b/>
          <w:sz w:val="22"/>
        </w:rPr>
      </w:pPr>
    </w:p>
    <w:p w14:paraId="0F6A9BE6" w14:textId="77777777" w:rsidR="006F1D48" w:rsidRPr="006F1D48" w:rsidRDefault="006F1D48" w:rsidP="00DD34E9">
      <w:pPr>
        <w:rPr>
          <w:b/>
          <w:sz w:val="22"/>
        </w:rPr>
      </w:pPr>
    </w:p>
    <w:p w14:paraId="142E67A6" w14:textId="77777777" w:rsidR="0037759F" w:rsidRDefault="0037759F" w:rsidP="00DD34E9">
      <w:pPr>
        <w:rPr>
          <w:b/>
          <w:sz w:val="22"/>
        </w:rPr>
      </w:pPr>
    </w:p>
    <w:p w14:paraId="534B01ED" w14:textId="77777777" w:rsidR="0037759F" w:rsidRDefault="0037759F" w:rsidP="00DD34E9">
      <w:pPr>
        <w:rPr>
          <w:b/>
          <w:sz w:val="22"/>
        </w:rPr>
      </w:pPr>
    </w:p>
    <w:p w14:paraId="7F95CAE5" w14:textId="77777777" w:rsidR="0037759F" w:rsidRDefault="0037759F" w:rsidP="00DD34E9">
      <w:pPr>
        <w:rPr>
          <w:b/>
          <w:sz w:val="22"/>
        </w:rPr>
      </w:pPr>
    </w:p>
    <w:p w14:paraId="19FC4020" w14:textId="77777777" w:rsidR="00754CBD" w:rsidRDefault="00754CBD" w:rsidP="00DD34E9">
      <w:pPr>
        <w:rPr>
          <w:b/>
          <w:sz w:val="22"/>
        </w:rPr>
      </w:pPr>
    </w:p>
    <w:p w14:paraId="7D34D188" w14:textId="77777777" w:rsidR="00754CBD" w:rsidRDefault="00754CBD" w:rsidP="00DD34E9">
      <w:pPr>
        <w:rPr>
          <w:b/>
          <w:sz w:val="22"/>
        </w:rPr>
      </w:pPr>
    </w:p>
    <w:p w14:paraId="6E573A4D" w14:textId="77777777" w:rsidR="00754CBD" w:rsidRDefault="00754CBD" w:rsidP="00DD34E9">
      <w:pPr>
        <w:rPr>
          <w:b/>
          <w:sz w:val="22"/>
        </w:rPr>
      </w:pPr>
    </w:p>
    <w:p w14:paraId="52A2C0E9" w14:textId="77777777" w:rsidR="004220BA" w:rsidRPr="006F1D48" w:rsidRDefault="004220BA" w:rsidP="00DD34E9">
      <w:pPr>
        <w:rPr>
          <w:b/>
          <w:sz w:val="22"/>
        </w:rPr>
      </w:pPr>
    </w:p>
    <w:p w14:paraId="360FD836" w14:textId="77777777" w:rsidR="006F1D48" w:rsidRDefault="006F1D48" w:rsidP="00DD34E9">
      <w:pPr>
        <w:rPr>
          <w:b/>
          <w:sz w:val="22"/>
        </w:rPr>
      </w:pPr>
    </w:p>
    <w:p w14:paraId="3B74449E" w14:textId="09316DD5" w:rsidR="006F1D48" w:rsidRDefault="006F1D48" w:rsidP="006F1D48">
      <w:pPr>
        <w:spacing w:line="360" w:lineRule="exact"/>
        <w:jc w:val="center"/>
        <w:rPr>
          <w:b/>
          <w:iCs/>
          <w:sz w:val="26"/>
          <w:szCs w:val="28"/>
        </w:rPr>
      </w:pPr>
      <w:r w:rsidRPr="006F1D48">
        <w:rPr>
          <w:b/>
          <w:iCs/>
          <w:sz w:val="26"/>
          <w:szCs w:val="28"/>
          <w:lang w:val="vi-VN"/>
        </w:rPr>
        <w:t xml:space="preserve">DANH MỤC </w:t>
      </w:r>
      <w:r w:rsidR="00754CBD">
        <w:rPr>
          <w:b/>
          <w:iCs/>
          <w:color w:val="FF0000"/>
          <w:sz w:val="26"/>
          <w:szCs w:val="28"/>
        </w:rPr>
        <w:t>34</w:t>
      </w:r>
      <w:r w:rsidR="004220BA">
        <w:rPr>
          <w:b/>
          <w:iCs/>
          <w:color w:val="FF0000"/>
          <w:sz w:val="26"/>
          <w:szCs w:val="28"/>
        </w:rPr>
        <w:t xml:space="preserve"> </w:t>
      </w:r>
      <w:r w:rsidRPr="006F1D48">
        <w:rPr>
          <w:b/>
          <w:sz w:val="26"/>
          <w:szCs w:val="28"/>
          <w:lang w:val="vi-VN"/>
        </w:rPr>
        <w:t xml:space="preserve">NGHỊ QUYẾT DO </w:t>
      </w:r>
      <w:r w:rsidRPr="006F1D48">
        <w:rPr>
          <w:b/>
          <w:sz w:val="26"/>
          <w:szCs w:val="28"/>
        </w:rPr>
        <w:t>HỘI ĐỒNG</w:t>
      </w:r>
      <w:r w:rsidRPr="006F1D48">
        <w:rPr>
          <w:b/>
          <w:sz w:val="26"/>
          <w:szCs w:val="28"/>
          <w:lang w:val="vi-VN"/>
        </w:rPr>
        <w:t xml:space="preserve"> NHÂN DÂN TỈNH BAN HÀNH ĐỀ XUẤT BÃI BỎ</w:t>
      </w:r>
      <w:r w:rsidRPr="006F1D48">
        <w:rPr>
          <w:b/>
          <w:iCs/>
          <w:sz w:val="26"/>
          <w:szCs w:val="28"/>
          <w:lang w:val="vi-VN"/>
        </w:rPr>
        <w:t xml:space="preserve"> </w:t>
      </w:r>
    </w:p>
    <w:p w14:paraId="5381AF89" w14:textId="1D45CB0D" w:rsidR="006F1D48" w:rsidRDefault="006F1D48" w:rsidP="006F1D48">
      <w:pPr>
        <w:spacing w:line="360" w:lineRule="exact"/>
        <w:jc w:val="center"/>
        <w:rPr>
          <w:i/>
          <w:iCs/>
          <w:sz w:val="30"/>
          <w:szCs w:val="28"/>
        </w:rPr>
      </w:pPr>
      <w:r w:rsidRPr="006F1D48">
        <w:rPr>
          <w:i/>
          <w:iCs/>
          <w:sz w:val="30"/>
          <w:szCs w:val="28"/>
        </w:rPr>
        <w:t xml:space="preserve">(Kèm theo Tờ trình số        /TTr-HĐND ngày    tháng </w:t>
      </w:r>
      <w:r w:rsidR="004220BA">
        <w:rPr>
          <w:i/>
          <w:iCs/>
          <w:sz w:val="30"/>
          <w:szCs w:val="28"/>
        </w:rPr>
        <w:t xml:space="preserve">    </w:t>
      </w:r>
      <w:r w:rsidRPr="006F1D48">
        <w:rPr>
          <w:i/>
          <w:iCs/>
          <w:sz w:val="30"/>
          <w:szCs w:val="28"/>
        </w:rPr>
        <w:t>năm 202</w:t>
      </w:r>
      <w:r w:rsidR="004220BA">
        <w:rPr>
          <w:i/>
          <w:iCs/>
          <w:sz w:val="30"/>
          <w:szCs w:val="28"/>
        </w:rPr>
        <w:t>5</w:t>
      </w:r>
      <w:r w:rsidRPr="006F1D48">
        <w:rPr>
          <w:i/>
          <w:iCs/>
          <w:sz w:val="30"/>
          <w:szCs w:val="28"/>
        </w:rPr>
        <w:t xml:space="preserve"> của </w:t>
      </w:r>
      <w:r w:rsidR="0037759F">
        <w:rPr>
          <w:i/>
          <w:iCs/>
          <w:sz w:val="30"/>
          <w:szCs w:val="28"/>
        </w:rPr>
        <w:t>Ban........................................</w:t>
      </w:r>
      <w:r w:rsidRPr="006F1D48">
        <w:rPr>
          <w:i/>
          <w:iCs/>
          <w:sz w:val="30"/>
          <w:szCs w:val="28"/>
        </w:rPr>
        <w:t xml:space="preserve"> HĐND tỉnh)</w:t>
      </w:r>
    </w:p>
    <w:p w14:paraId="7B12F612" w14:textId="77777777" w:rsidR="006F1D48" w:rsidRPr="006F1D48" w:rsidRDefault="006F1D48" w:rsidP="006F1D48">
      <w:pPr>
        <w:spacing w:line="360" w:lineRule="exact"/>
        <w:jc w:val="center"/>
        <w:rPr>
          <w:i/>
          <w:iCs/>
          <w:sz w:val="30"/>
          <w:szCs w:val="28"/>
        </w:rPr>
      </w:pPr>
    </w:p>
    <w:p w14:paraId="7D9BDC53" w14:textId="77777777" w:rsidR="007F6C3A" w:rsidRPr="00DB7875" w:rsidRDefault="007F6C3A" w:rsidP="007F6C3A">
      <w:pPr>
        <w:spacing w:before="120" w:after="120" w:line="288" w:lineRule="auto"/>
        <w:ind w:firstLine="720"/>
        <w:jc w:val="both"/>
        <w:rPr>
          <w:rFonts w:eastAsia="Calibri"/>
          <w:sz w:val="28"/>
        </w:rPr>
      </w:pPr>
      <w:r w:rsidRPr="00DB7875">
        <w:rPr>
          <w:rFonts w:eastAsia="Calibri"/>
          <w:sz w:val="28"/>
        </w:rPr>
        <w:t>1. Nghị quyết số 01/2004/NQ-HĐ12 ngày 26/5/2004 về xác định khóa của Hội đồng nhân dân tỉnh Lai Châu nhiệm kỳ 2004-2009;</w:t>
      </w:r>
    </w:p>
    <w:p w14:paraId="5F60657F" w14:textId="77777777" w:rsidR="007F6C3A" w:rsidRPr="00DB7875" w:rsidRDefault="007F6C3A" w:rsidP="007F6C3A">
      <w:pPr>
        <w:spacing w:before="120" w:after="120" w:line="288" w:lineRule="auto"/>
        <w:ind w:firstLine="720"/>
        <w:jc w:val="both"/>
        <w:rPr>
          <w:rFonts w:eastAsia="Calibri"/>
          <w:sz w:val="28"/>
        </w:rPr>
      </w:pPr>
      <w:r w:rsidRPr="00DB7875">
        <w:rPr>
          <w:rFonts w:eastAsia="Calibri"/>
          <w:sz w:val="28"/>
        </w:rPr>
        <w:t>2. Nghị quyết số 02/2004/NQ-HĐ12 ngày 26/5/2004 về phê chuẩn kết quả thẩm tra tư cách đại biểu Hội đồng nhân dân tỉnh Lai Châu;</w:t>
      </w:r>
    </w:p>
    <w:p w14:paraId="10229108" w14:textId="77777777" w:rsidR="007F6C3A" w:rsidRPr="00DB7875" w:rsidRDefault="007F6C3A" w:rsidP="007F6C3A">
      <w:pPr>
        <w:spacing w:before="120" w:after="120" w:line="288" w:lineRule="auto"/>
        <w:ind w:firstLine="720"/>
        <w:jc w:val="both"/>
        <w:rPr>
          <w:rFonts w:eastAsia="Calibri"/>
          <w:sz w:val="28"/>
        </w:rPr>
      </w:pPr>
      <w:r w:rsidRPr="00DB7875">
        <w:rPr>
          <w:rFonts w:eastAsia="Calibri"/>
          <w:sz w:val="28"/>
        </w:rPr>
        <w:t>3. Nghị quyết số 03/2004/NQ-HĐ12 ngày 26/5/2004 về việc miễn nhiệm chức danh thành viên Ủy ban nhân dân lâm thời tỉnh Lai Châu;</w:t>
      </w:r>
    </w:p>
    <w:p w14:paraId="192295DB" w14:textId="77777777" w:rsidR="007F6C3A" w:rsidRPr="00DB7875" w:rsidRDefault="007F6C3A" w:rsidP="007F6C3A">
      <w:pPr>
        <w:spacing w:before="120" w:after="120" w:line="288" w:lineRule="auto"/>
        <w:ind w:firstLine="720"/>
        <w:jc w:val="both"/>
        <w:rPr>
          <w:rFonts w:eastAsia="Calibri"/>
          <w:sz w:val="28"/>
        </w:rPr>
      </w:pPr>
      <w:r w:rsidRPr="00DB7875">
        <w:rPr>
          <w:rFonts w:eastAsia="Calibri"/>
          <w:sz w:val="28"/>
        </w:rPr>
        <w:t>4. Nghị quyết số 04/2004/NQ-HĐ12 ngày 26/5/2004 về xác nhận kết quả bầu cử Thường trực Hội đồng nhân dân tỉnh Lai Châu;</w:t>
      </w:r>
    </w:p>
    <w:p w14:paraId="5EDBC401" w14:textId="77777777" w:rsidR="007F6C3A" w:rsidRPr="00DB7875" w:rsidRDefault="007F6C3A" w:rsidP="007F6C3A">
      <w:pPr>
        <w:spacing w:before="120" w:after="120" w:line="288" w:lineRule="auto"/>
        <w:ind w:firstLine="720"/>
        <w:jc w:val="both"/>
        <w:rPr>
          <w:rFonts w:eastAsia="Calibri"/>
          <w:sz w:val="28"/>
        </w:rPr>
      </w:pPr>
      <w:r w:rsidRPr="00DB7875">
        <w:rPr>
          <w:rFonts w:eastAsia="Calibri"/>
          <w:sz w:val="28"/>
        </w:rPr>
        <w:t>5. Nghị quyết số 05/2004/NQ-HĐ12 ngày 26/5/2004 về xác nhận kết quả bầu cử thành viên Ủy ban nhân dân tỉnh Lai Châu;</w:t>
      </w:r>
    </w:p>
    <w:p w14:paraId="2FFB4536" w14:textId="77777777" w:rsidR="007F6C3A" w:rsidRPr="00DB7875" w:rsidRDefault="007F6C3A" w:rsidP="007F6C3A">
      <w:pPr>
        <w:spacing w:before="120" w:after="120" w:line="288" w:lineRule="auto"/>
        <w:ind w:firstLine="720"/>
        <w:jc w:val="both"/>
        <w:rPr>
          <w:rFonts w:eastAsia="Calibri"/>
          <w:sz w:val="28"/>
        </w:rPr>
      </w:pPr>
      <w:r w:rsidRPr="00DB7875">
        <w:rPr>
          <w:rFonts w:eastAsia="Calibri"/>
          <w:sz w:val="28"/>
        </w:rPr>
        <w:t>6. Nghị quyết số 06/2004/NQ-HĐ12 ngày 26/5/2004 về phê chuẩn kết quả bầu cử các Ban và thư ký kỳ họp Hội đồng nhân dân tỉnh Lai Châu;</w:t>
      </w:r>
    </w:p>
    <w:p w14:paraId="559B0334" w14:textId="77777777" w:rsidR="007F6C3A" w:rsidRPr="00DB7875" w:rsidRDefault="007F6C3A" w:rsidP="007F6C3A">
      <w:pPr>
        <w:spacing w:before="120" w:after="120" w:line="288" w:lineRule="auto"/>
        <w:ind w:firstLine="720"/>
        <w:jc w:val="both"/>
        <w:rPr>
          <w:rFonts w:eastAsia="Calibri"/>
          <w:sz w:val="28"/>
        </w:rPr>
      </w:pPr>
      <w:r>
        <w:rPr>
          <w:rFonts w:eastAsia="Calibri"/>
          <w:sz w:val="28"/>
        </w:rPr>
        <w:t>7</w:t>
      </w:r>
      <w:r w:rsidRPr="00DB7875">
        <w:rPr>
          <w:rFonts w:eastAsia="Calibri"/>
          <w:sz w:val="28"/>
        </w:rPr>
        <w:t xml:space="preserve">. Nghị quyết số </w:t>
      </w:r>
      <w:r>
        <w:rPr>
          <w:rFonts w:eastAsia="Calibri"/>
          <w:sz w:val="28"/>
        </w:rPr>
        <w:t>07/2004/NQ-HĐND ngày 26/5/2004</w:t>
      </w:r>
      <w:r w:rsidRPr="00DB7875">
        <w:rPr>
          <w:rFonts w:eastAsia="Calibri"/>
          <w:sz w:val="28"/>
        </w:rPr>
        <w:t xml:space="preserve"> về phê chuẩn kết quả bầu cử </w:t>
      </w:r>
      <w:r>
        <w:rPr>
          <w:rFonts w:eastAsia="Calibri"/>
          <w:sz w:val="28"/>
        </w:rPr>
        <w:t>Hội thẩm Tòa án nhân dân</w:t>
      </w:r>
      <w:r w:rsidRPr="00DB7875">
        <w:rPr>
          <w:rFonts w:eastAsia="Calibri"/>
          <w:sz w:val="28"/>
        </w:rPr>
        <w:t xml:space="preserve"> tỉnh Lai Châu</w:t>
      </w:r>
      <w:r>
        <w:rPr>
          <w:rFonts w:eastAsia="Calibri"/>
          <w:sz w:val="28"/>
        </w:rPr>
        <w:t xml:space="preserve"> khóa XII nhiệm kỳ 2004 - 2009</w:t>
      </w:r>
      <w:r w:rsidRPr="00DB7875">
        <w:rPr>
          <w:rFonts w:eastAsia="Calibri"/>
          <w:sz w:val="28"/>
        </w:rPr>
        <w:t>;</w:t>
      </w:r>
    </w:p>
    <w:p w14:paraId="36D6D2E2" w14:textId="77777777" w:rsidR="007F6C3A" w:rsidRPr="00DB7875" w:rsidRDefault="007F6C3A" w:rsidP="007F6C3A">
      <w:pPr>
        <w:spacing w:before="120" w:after="120" w:line="288" w:lineRule="auto"/>
        <w:ind w:firstLine="720"/>
        <w:jc w:val="both"/>
        <w:rPr>
          <w:rFonts w:eastAsia="Calibri"/>
          <w:sz w:val="28"/>
        </w:rPr>
      </w:pPr>
      <w:r>
        <w:rPr>
          <w:rFonts w:eastAsia="Calibri"/>
          <w:sz w:val="28"/>
        </w:rPr>
        <w:t>8</w:t>
      </w:r>
      <w:r w:rsidRPr="00DB7875">
        <w:rPr>
          <w:rFonts w:eastAsia="Calibri"/>
          <w:sz w:val="28"/>
        </w:rPr>
        <w:t>. Nghị quyết số</w:t>
      </w:r>
      <w:r>
        <w:rPr>
          <w:rFonts w:eastAsia="Calibri"/>
          <w:sz w:val="28"/>
        </w:rPr>
        <w:t xml:space="preserve"> </w:t>
      </w:r>
      <w:r w:rsidRPr="00DB7875">
        <w:rPr>
          <w:rFonts w:eastAsia="Calibri"/>
          <w:sz w:val="28"/>
        </w:rPr>
        <w:t>15/2004/NQ-HĐ12 ngày 25/6/2004 về Chương trình hoạt động của HĐND tỉnh 6 tháng cuối năm 2004;</w:t>
      </w:r>
    </w:p>
    <w:p w14:paraId="6A64FEA4" w14:textId="77777777" w:rsidR="007F6C3A" w:rsidRPr="00DB7875" w:rsidRDefault="007F6C3A" w:rsidP="007F6C3A">
      <w:pPr>
        <w:spacing w:before="120" w:after="120" w:line="288" w:lineRule="auto"/>
        <w:ind w:firstLine="720"/>
        <w:jc w:val="both"/>
        <w:rPr>
          <w:rFonts w:eastAsia="Calibri"/>
          <w:sz w:val="28"/>
        </w:rPr>
      </w:pPr>
      <w:r>
        <w:rPr>
          <w:rFonts w:eastAsia="Calibri"/>
          <w:sz w:val="28"/>
        </w:rPr>
        <w:t>9</w:t>
      </w:r>
      <w:r w:rsidRPr="00DB7875">
        <w:rPr>
          <w:rFonts w:eastAsia="Calibri"/>
          <w:sz w:val="28"/>
        </w:rPr>
        <w:t>. Nghị quyết số</w:t>
      </w:r>
      <w:r>
        <w:rPr>
          <w:rFonts w:eastAsia="Calibri"/>
          <w:sz w:val="28"/>
        </w:rPr>
        <w:t xml:space="preserve"> </w:t>
      </w:r>
      <w:r w:rsidRPr="00DB7875">
        <w:rPr>
          <w:rFonts w:eastAsia="Calibri"/>
          <w:sz w:val="28"/>
        </w:rPr>
        <w:t>17/2004/NQ-HĐ12 ngày 25/6/2004 về kinh phí hoạt động của HĐND tỉnh Lai Châu 6 tháng cuối năm 2004;</w:t>
      </w:r>
    </w:p>
    <w:p w14:paraId="3F89D1EA" w14:textId="77777777" w:rsidR="007F6C3A" w:rsidRPr="00DB7875" w:rsidRDefault="007F6C3A" w:rsidP="007F6C3A">
      <w:pPr>
        <w:spacing w:before="120" w:after="120" w:line="288" w:lineRule="auto"/>
        <w:ind w:firstLine="720"/>
        <w:jc w:val="both"/>
        <w:rPr>
          <w:rFonts w:eastAsia="Calibri"/>
          <w:sz w:val="28"/>
        </w:rPr>
      </w:pPr>
      <w:r w:rsidRPr="00DB7875">
        <w:rPr>
          <w:rFonts w:eastAsia="Calibri"/>
          <w:sz w:val="28"/>
        </w:rPr>
        <w:t>1</w:t>
      </w:r>
      <w:r>
        <w:rPr>
          <w:rFonts w:eastAsia="Calibri"/>
          <w:sz w:val="28"/>
        </w:rPr>
        <w:t>0</w:t>
      </w:r>
      <w:r w:rsidRPr="00DB7875">
        <w:rPr>
          <w:rFonts w:eastAsia="Calibri"/>
          <w:sz w:val="28"/>
        </w:rPr>
        <w:t>. Nghị quyết số 32/2004/NQ-HĐ12 ngày 14/12/2004 về kinh phí hoạt động của Hội đồng nhân dân tỉnh Lai Châu năm 2005;</w:t>
      </w:r>
    </w:p>
    <w:p w14:paraId="2546CCE9" w14:textId="77777777" w:rsidR="007F6C3A" w:rsidRPr="00DB7875" w:rsidRDefault="007F6C3A" w:rsidP="007F6C3A">
      <w:pPr>
        <w:spacing w:before="120" w:after="120" w:line="288" w:lineRule="auto"/>
        <w:ind w:firstLine="720"/>
        <w:jc w:val="both"/>
        <w:rPr>
          <w:rFonts w:eastAsia="Calibri"/>
          <w:sz w:val="28"/>
        </w:rPr>
      </w:pPr>
      <w:r>
        <w:rPr>
          <w:rFonts w:eastAsia="Calibri"/>
          <w:sz w:val="28"/>
        </w:rPr>
        <w:t>11</w:t>
      </w:r>
      <w:r w:rsidRPr="00DB7875">
        <w:rPr>
          <w:rFonts w:eastAsia="Calibri"/>
          <w:sz w:val="28"/>
        </w:rPr>
        <w:t>. Nghị quyết số</w:t>
      </w:r>
      <w:r>
        <w:rPr>
          <w:rFonts w:eastAsia="Calibri"/>
          <w:sz w:val="28"/>
        </w:rPr>
        <w:t xml:space="preserve"> 40</w:t>
      </w:r>
      <w:r w:rsidRPr="00DB7875">
        <w:rPr>
          <w:rFonts w:eastAsia="Calibri"/>
          <w:sz w:val="28"/>
        </w:rPr>
        <w:t>/2004/NQ-HĐ12 ngày 14/12/2004 về Chương trình hoạt động giám sát của Hội đồng nhân dân tỉnh Lai Châu năm 2005;</w:t>
      </w:r>
    </w:p>
    <w:p w14:paraId="282FC463" w14:textId="77777777" w:rsidR="007F6C3A" w:rsidRPr="00DB7875" w:rsidRDefault="007F6C3A" w:rsidP="007F6C3A">
      <w:pPr>
        <w:spacing w:before="120" w:after="120" w:line="288" w:lineRule="auto"/>
        <w:ind w:firstLine="720"/>
        <w:jc w:val="both"/>
        <w:rPr>
          <w:rFonts w:eastAsia="Calibri"/>
          <w:sz w:val="28"/>
        </w:rPr>
      </w:pPr>
      <w:r>
        <w:rPr>
          <w:rFonts w:eastAsia="Calibri"/>
          <w:sz w:val="28"/>
        </w:rPr>
        <w:t>12</w:t>
      </w:r>
      <w:r w:rsidRPr="00DB7875">
        <w:rPr>
          <w:rFonts w:eastAsia="Calibri"/>
          <w:sz w:val="28"/>
        </w:rPr>
        <w:t>. Nghị quyết số 49/2005/NQ-HĐND12 ngày 13/12/2005 về Chương trình xây dựng Nghị quyết của Hội đồng nhân dân tỉnh năm 2006;</w:t>
      </w:r>
    </w:p>
    <w:p w14:paraId="4B8DD737" w14:textId="77777777" w:rsidR="007F6C3A" w:rsidRPr="00DB7875" w:rsidRDefault="007F6C3A" w:rsidP="007F6C3A">
      <w:pPr>
        <w:spacing w:before="120" w:after="120" w:line="288" w:lineRule="auto"/>
        <w:ind w:firstLine="720"/>
        <w:jc w:val="both"/>
        <w:rPr>
          <w:rFonts w:eastAsia="Calibri"/>
          <w:sz w:val="28"/>
        </w:rPr>
      </w:pPr>
      <w:r>
        <w:rPr>
          <w:rFonts w:eastAsia="Calibri"/>
          <w:sz w:val="28"/>
        </w:rPr>
        <w:lastRenderedPageBreak/>
        <w:t>13</w:t>
      </w:r>
      <w:r w:rsidRPr="00DB7875">
        <w:rPr>
          <w:rFonts w:eastAsia="Calibri"/>
          <w:sz w:val="28"/>
        </w:rPr>
        <w:t>. Nghị quyết số 53/2005/NQ-HĐND12 ngày 14/12/2005 về Chương trình hoạt động giám sát của Hội đồng nhân dân tỉnh Lai Châu năm 2006;</w:t>
      </w:r>
    </w:p>
    <w:p w14:paraId="1B863D3D" w14:textId="77777777" w:rsidR="007F6C3A" w:rsidRPr="00DB7875" w:rsidRDefault="007F6C3A" w:rsidP="007F6C3A">
      <w:pPr>
        <w:spacing w:before="120" w:after="120" w:line="288" w:lineRule="auto"/>
        <w:ind w:firstLine="720"/>
        <w:jc w:val="both"/>
        <w:rPr>
          <w:rFonts w:eastAsia="Calibri"/>
          <w:sz w:val="28"/>
        </w:rPr>
      </w:pPr>
      <w:r>
        <w:rPr>
          <w:rFonts w:eastAsia="Calibri"/>
          <w:sz w:val="28"/>
        </w:rPr>
        <w:t>14</w:t>
      </w:r>
      <w:r w:rsidRPr="00DB7875">
        <w:rPr>
          <w:rFonts w:eastAsia="Calibri"/>
          <w:sz w:val="28"/>
        </w:rPr>
        <w:t>. Nghị quyết số 55/2005/NQ-HĐND12 ngày 14/12/2005 về Kinh phí hoạt động của Hội đồng nhân dân tỉnh Lai Châu năm 2006;</w:t>
      </w:r>
    </w:p>
    <w:p w14:paraId="07E801FD" w14:textId="77777777" w:rsidR="007F6C3A" w:rsidRDefault="007F6C3A" w:rsidP="007F6C3A">
      <w:pPr>
        <w:spacing w:before="120" w:after="120" w:line="288" w:lineRule="auto"/>
        <w:ind w:firstLine="720"/>
        <w:jc w:val="both"/>
        <w:rPr>
          <w:rFonts w:eastAsia="Calibri"/>
          <w:sz w:val="28"/>
        </w:rPr>
      </w:pPr>
      <w:r>
        <w:rPr>
          <w:rFonts w:eastAsia="Calibri"/>
          <w:sz w:val="28"/>
        </w:rPr>
        <w:t>15</w:t>
      </w:r>
      <w:r w:rsidRPr="00DB7875">
        <w:rPr>
          <w:rFonts w:eastAsia="Calibri"/>
          <w:sz w:val="28"/>
        </w:rPr>
        <w:t>. Nghị quyết số 57/2006/NQ-HĐND 12 ngày 27/3/2006 về việc miễn nhiệm chức vụ Chủ tịch Ủy ban nhân dân tỉnh Lai Châu khóa XII, nhiệm kỳ 2004-2009;</w:t>
      </w:r>
    </w:p>
    <w:p w14:paraId="6AA0FC8E" w14:textId="77777777" w:rsidR="007F6C3A" w:rsidRPr="00DB7875" w:rsidRDefault="007F6C3A" w:rsidP="007F6C3A">
      <w:pPr>
        <w:spacing w:before="120" w:after="120" w:line="288" w:lineRule="auto"/>
        <w:ind w:firstLine="720"/>
        <w:jc w:val="both"/>
        <w:rPr>
          <w:rFonts w:eastAsia="Calibri"/>
          <w:sz w:val="28"/>
        </w:rPr>
      </w:pPr>
      <w:r>
        <w:rPr>
          <w:rFonts w:eastAsia="Calibri"/>
          <w:sz w:val="28"/>
        </w:rPr>
        <w:t>16</w:t>
      </w:r>
      <w:r w:rsidRPr="00DB7875">
        <w:rPr>
          <w:rFonts w:eastAsia="Calibri"/>
          <w:sz w:val="28"/>
        </w:rPr>
        <w:t>. Nghị quyết số 58/2006/NQ-HĐND 12 ngày 27/3/2006 về việc phê chuẩn kết quả bầu Phó trưởng ban Văn hóa - Xã hội HĐND tỉnh Lai Châu khóa XII, nhiệm kỳ 2004-2009;</w:t>
      </w:r>
    </w:p>
    <w:p w14:paraId="3D05D5E3" w14:textId="77777777" w:rsidR="007F6C3A" w:rsidRPr="00DB7875" w:rsidRDefault="007F6C3A" w:rsidP="007F6C3A">
      <w:pPr>
        <w:spacing w:before="120" w:after="120" w:line="288" w:lineRule="auto"/>
        <w:ind w:firstLine="720"/>
        <w:jc w:val="both"/>
        <w:rPr>
          <w:rFonts w:eastAsia="Calibri"/>
          <w:sz w:val="28"/>
        </w:rPr>
      </w:pPr>
      <w:r>
        <w:rPr>
          <w:rFonts w:eastAsia="Calibri"/>
          <w:sz w:val="28"/>
        </w:rPr>
        <w:t>17</w:t>
      </w:r>
      <w:r w:rsidRPr="00DB7875">
        <w:rPr>
          <w:rFonts w:eastAsia="Calibri"/>
          <w:sz w:val="28"/>
        </w:rPr>
        <w:t>. Nghị quyết số 59/2006/NQ-HĐND 12 ngày 27/3/2006 về việc miễn nhiệm chức vụ Trưởng ban, Phó trưởng ban Kinh tế - Ngân sách HĐND tỉnh Lai Châu khóa XII, nhiệm kỳ 2004-2009;</w:t>
      </w:r>
    </w:p>
    <w:p w14:paraId="23EB3A70" w14:textId="77777777" w:rsidR="007F6C3A" w:rsidRPr="00DB7875" w:rsidRDefault="007F6C3A" w:rsidP="007F6C3A">
      <w:pPr>
        <w:spacing w:before="120" w:after="120" w:line="288" w:lineRule="auto"/>
        <w:ind w:firstLine="720"/>
        <w:jc w:val="both"/>
        <w:rPr>
          <w:rFonts w:eastAsia="Calibri"/>
          <w:sz w:val="28"/>
        </w:rPr>
      </w:pPr>
      <w:r>
        <w:rPr>
          <w:rFonts w:eastAsia="Calibri"/>
          <w:sz w:val="28"/>
        </w:rPr>
        <w:t>18</w:t>
      </w:r>
      <w:r w:rsidRPr="00DB7875">
        <w:rPr>
          <w:rFonts w:eastAsia="Calibri"/>
          <w:sz w:val="28"/>
        </w:rPr>
        <w:t>. Nghị quyết số 60/2006/NQ-HĐND 12 ngày 27/3/2006 về việc xác nhận kết quả bầu cử Chủ tịch UBND  tỉnh Lai Châu khóa XII, nhiệm kỳ 2004-2009;</w:t>
      </w:r>
    </w:p>
    <w:p w14:paraId="122D8D6B" w14:textId="77777777" w:rsidR="007F6C3A" w:rsidRPr="00DB7875" w:rsidRDefault="007F6C3A" w:rsidP="007F6C3A">
      <w:pPr>
        <w:spacing w:before="120" w:after="120" w:line="288" w:lineRule="auto"/>
        <w:ind w:firstLine="720"/>
        <w:jc w:val="both"/>
        <w:rPr>
          <w:rFonts w:eastAsia="Calibri"/>
          <w:sz w:val="28"/>
        </w:rPr>
      </w:pPr>
      <w:r>
        <w:rPr>
          <w:rFonts w:eastAsia="Calibri"/>
          <w:sz w:val="28"/>
        </w:rPr>
        <w:t>19</w:t>
      </w:r>
      <w:r w:rsidRPr="00DB7875">
        <w:rPr>
          <w:rFonts w:eastAsia="Calibri"/>
          <w:sz w:val="28"/>
        </w:rPr>
        <w:t>. Nghị quyết số 61/2006/NQ-HĐND 12 ngày 27/3/2006 về việc phê chuẩn kết quả bầu Trưởng ban, Phó trưởng ban Kinh tế - Ngân sách HĐND tỉnh Lai Châu khóa XII, nhiệm kỳ 2004-2009;</w:t>
      </w:r>
    </w:p>
    <w:p w14:paraId="7896F438" w14:textId="77777777" w:rsidR="007F6C3A" w:rsidRPr="00DB7875" w:rsidRDefault="007F6C3A" w:rsidP="007F6C3A">
      <w:pPr>
        <w:spacing w:before="120" w:after="120" w:line="288" w:lineRule="auto"/>
        <w:ind w:firstLine="720"/>
        <w:jc w:val="both"/>
        <w:rPr>
          <w:rFonts w:eastAsia="Calibri"/>
          <w:sz w:val="28"/>
        </w:rPr>
      </w:pPr>
      <w:r w:rsidRPr="00DB7875">
        <w:rPr>
          <w:rFonts w:eastAsia="Calibri"/>
          <w:sz w:val="28"/>
        </w:rPr>
        <w:t>2</w:t>
      </w:r>
      <w:r>
        <w:rPr>
          <w:rFonts w:eastAsia="Calibri"/>
          <w:sz w:val="28"/>
        </w:rPr>
        <w:t>0</w:t>
      </w:r>
      <w:r w:rsidRPr="00DB7875">
        <w:rPr>
          <w:rFonts w:eastAsia="Calibri"/>
          <w:sz w:val="28"/>
        </w:rPr>
        <w:t>. Nghị quyết số 77/2006/NQ-HĐND 12 ngày 09/12/2006 về Chương trình giám sát của Hội đồng nhân dân tỉnh Lai Châu năm 2007;</w:t>
      </w:r>
    </w:p>
    <w:p w14:paraId="52240AF1" w14:textId="77777777" w:rsidR="007F6C3A" w:rsidRPr="00DB7875" w:rsidRDefault="007F6C3A" w:rsidP="007F6C3A">
      <w:pPr>
        <w:spacing w:before="120" w:after="120" w:line="288" w:lineRule="auto"/>
        <w:ind w:firstLine="720"/>
        <w:jc w:val="both"/>
        <w:rPr>
          <w:rFonts w:eastAsia="Calibri"/>
          <w:sz w:val="28"/>
        </w:rPr>
      </w:pPr>
      <w:r>
        <w:rPr>
          <w:rFonts w:eastAsia="Calibri"/>
          <w:sz w:val="28"/>
        </w:rPr>
        <w:t>21</w:t>
      </w:r>
      <w:r w:rsidRPr="00DB7875">
        <w:rPr>
          <w:rFonts w:eastAsia="Calibri"/>
          <w:sz w:val="28"/>
        </w:rPr>
        <w:t>. Nghị quyết số 83/2006/NQ-HĐND 12 ngày 09/12/2006 về Chương trình ban hành Nghị quyết của Hội đồng nhân dân tỉnh Lai Châu năm 2007;</w:t>
      </w:r>
    </w:p>
    <w:p w14:paraId="4BC4B078" w14:textId="77777777" w:rsidR="007F6C3A" w:rsidRPr="00DB7875" w:rsidRDefault="007F6C3A" w:rsidP="007F6C3A">
      <w:pPr>
        <w:spacing w:before="120" w:after="120" w:line="288" w:lineRule="auto"/>
        <w:ind w:firstLine="720"/>
        <w:jc w:val="both"/>
        <w:rPr>
          <w:rFonts w:eastAsia="Calibri"/>
          <w:sz w:val="28"/>
        </w:rPr>
      </w:pPr>
      <w:r>
        <w:rPr>
          <w:rFonts w:eastAsia="Calibri"/>
          <w:sz w:val="28"/>
        </w:rPr>
        <w:t>22</w:t>
      </w:r>
      <w:r w:rsidRPr="00DB7875">
        <w:rPr>
          <w:rFonts w:eastAsia="Calibri"/>
          <w:sz w:val="28"/>
        </w:rPr>
        <w:t>. Nghị quyết số 84/2006/NQ-HĐND 12 ngày 09/12/2006 về Kinh phí hoạt động của Hội đồng nhân dân tỉnh Lai Châu năm 2007;</w:t>
      </w:r>
    </w:p>
    <w:p w14:paraId="53B2BB2B" w14:textId="77777777" w:rsidR="007F6C3A" w:rsidRPr="00DB7875" w:rsidRDefault="007F6C3A" w:rsidP="007F6C3A">
      <w:pPr>
        <w:spacing w:before="120" w:after="120" w:line="288" w:lineRule="auto"/>
        <w:ind w:firstLine="720"/>
        <w:jc w:val="both"/>
        <w:rPr>
          <w:rFonts w:eastAsia="Calibri"/>
          <w:sz w:val="28"/>
        </w:rPr>
      </w:pPr>
      <w:r>
        <w:rPr>
          <w:rFonts w:eastAsia="Calibri"/>
          <w:sz w:val="28"/>
        </w:rPr>
        <w:t>23</w:t>
      </w:r>
      <w:r w:rsidRPr="00DB7875">
        <w:rPr>
          <w:rFonts w:eastAsia="Calibri"/>
          <w:sz w:val="28"/>
        </w:rPr>
        <w:t>. Nghị quyết số 100/2007/NQ-HĐND ngày 10/12/2007 về Chương trình giám sát của Hội đồng nhân dân tỉnh Lai Châu năm 2008;</w:t>
      </w:r>
    </w:p>
    <w:p w14:paraId="0AC336B8" w14:textId="77777777" w:rsidR="007F6C3A" w:rsidRPr="00DB7875" w:rsidRDefault="007F6C3A" w:rsidP="007F6C3A">
      <w:pPr>
        <w:spacing w:before="120" w:after="120" w:line="288" w:lineRule="auto"/>
        <w:ind w:firstLine="720"/>
        <w:jc w:val="both"/>
        <w:rPr>
          <w:rFonts w:eastAsia="Calibri"/>
          <w:sz w:val="28"/>
        </w:rPr>
      </w:pPr>
      <w:r>
        <w:rPr>
          <w:rFonts w:eastAsia="Calibri"/>
          <w:sz w:val="28"/>
        </w:rPr>
        <w:t>24</w:t>
      </w:r>
      <w:r w:rsidRPr="00DB7875">
        <w:rPr>
          <w:rFonts w:eastAsia="Calibri"/>
          <w:sz w:val="28"/>
        </w:rPr>
        <w:t>. Nghị quyết số 101/2007/NQ-HĐND ngày 10/12/2007 về Chương trình xây dựng Nghị quyết của Hội đồng nhân dân tỉnh năm 2008;</w:t>
      </w:r>
    </w:p>
    <w:p w14:paraId="7E16D900" w14:textId="77777777" w:rsidR="007F6C3A" w:rsidRPr="00DB7875" w:rsidRDefault="007F6C3A" w:rsidP="007F6C3A">
      <w:pPr>
        <w:spacing w:before="120" w:after="120" w:line="288" w:lineRule="auto"/>
        <w:ind w:firstLine="720"/>
        <w:jc w:val="both"/>
        <w:rPr>
          <w:rFonts w:eastAsia="Calibri"/>
          <w:sz w:val="28"/>
        </w:rPr>
      </w:pPr>
      <w:r>
        <w:rPr>
          <w:rFonts w:eastAsia="Calibri"/>
          <w:sz w:val="28"/>
        </w:rPr>
        <w:t>25</w:t>
      </w:r>
      <w:r w:rsidRPr="00DB7875">
        <w:rPr>
          <w:rFonts w:eastAsia="Calibri"/>
          <w:sz w:val="28"/>
        </w:rPr>
        <w:t>. Nghị quyết số 111/2007/NQ-HĐND ngày 10/12/2007 về kinh phí hoạt động của Hội đồng nhân dân tỉnh Lai Châu năm 2008;</w:t>
      </w:r>
    </w:p>
    <w:p w14:paraId="4D8FE2FD" w14:textId="77777777" w:rsidR="007F6C3A" w:rsidRPr="00DB7875" w:rsidRDefault="007F6C3A" w:rsidP="007F6C3A">
      <w:pPr>
        <w:spacing w:before="120" w:after="120" w:line="288" w:lineRule="auto"/>
        <w:ind w:firstLine="720"/>
        <w:jc w:val="both"/>
        <w:rPr>
          <w:rFonts w:eastAsia="Calibri"/>
          <w:sz w:val="28"/>
        </w:rPr>
      </w:pPr>
      <w:r w:rsidRPr="00DB7875">
        <w:rPr>
          <w:rFonts w:eastAsia="Calibri"/>
          <w:sz w:val="28"/>
        </w:rPr>
        <w:t>2</w:t>
      </w:r>
      <w:r>
        <w:rPr>
          <w:rFonts w:eastAsia="Calibri"/>
          <w:sz w:val="28"/>
        </w:rPr>
        <w:t>6</w:t>
      </w:r>
      <w:r w:rsidRPr="00DB7875">
        <w:rPr>
          <w:rFonts w:eastAsia="Calibri"/>
          <w:sz w:val="28"/>
        </w:rPr>
        <w:t>. Nghị quyết số 142/2008/NQ-HĐND12 ngày 05/12/200</w:t>
      </w:r>
      <w:r>
        <w:rPr>
          <w:rFonts w:eastAsia="Calibri"/>
          <w:sz w:val="28"/>
        </w:rPr>
        <w:t>8</w:t>
      </w:r>
      <w:r w:rsidRPr="00DB7875">
        <w:rPr>
          <w:rFonts w:eastAsia="Calibri"/>
          <w:sz w:val="28"/>
        </w:rPr>
        <w:t xml:space="preserve"> về Chương trình giám sát của Hội đồng nhân dân tỉnh Lai Châu năm 2009;</w:t>
      </w:r>
    </w:p>
    <w:p w14:paraId="2403E5D8" w14:textId="77777777" w:rsidR="007F6C3A" w:rsidRPr="00DB7875" w:rsidRDefault="007F6C3A" w:rsidP="007F6C3A">
      <w:pPr>
        <w:spacing w:before="120" w:after="120" w:line="288" w:lineRule="auto"/>
        <w:ind w:firstLine="720"/>
        <w:jc w:val="both"/>
        <w:rPr>
          <w:rFonts w:eastAsia="Calibri"/>
          <w:sz w:val="28"/>
        </w:rPr>
      </w:pPr>
      <w:r>
        <w:rPr>
          <w:rFonts w:eastAsia="Calibri"/>
          <w:sz w:val="28"/>
        </w:rPr>
        <w:lastRenderedPageBreak/>
        <w:t>27</w:t>
      </w:r>
      <w:r w:rsidRPr="00DB7875">
        <w:rPr>
          <w:rFonts w:eastAsia="Calibri"/>
          <w:sz w:val="28"/>
        </w:rPr>
        <w:t>. Nghị quyết số 144/2008/NQ-HĐND12 ngày 05/12/200</w:t>
      </w:r>
      <w:r>
        <w:rPr>
          <w:rFonts w:eastAsia="Calibri"/>
          <w:sz w:val="28"/>
        </w:rPr>
        <w:t>8</w:t>
      </w:r>
      <w:r w:rsidRPr="00DB7875">
        <w:rPr>
          <w:rFonts w:eastAsia="Calibri"/>
          <w:sz w:val="28"/>
        </w:rPr>
        <w:t xml:space="preserve"> về Kinh phí hoạt động của Hội đồng nhân dân tỉnh Lai Châu năm 2009;</w:t>
      </w:r>
    </w:p>
    <w:p w14:paraId="44955274" w14:textId="77777777" w:rsidR="007F6C3A" w:rsidRPr="00874F9A" w:rsidRDefault="007F6C3A" w:rsidP="007F6C3A">
      <w:pPr>
        <w:spacing w:before="120" w:after="120" w:line="288" w:lineRule="auto"/>
        <w:ind w:firstLine="720"/>
        <w:jc w:val="both"/>
        <w:rPr>
          <w:rFonts w:eastAsia="Calibri"/>
          <w:sz w:val="28"/>
        </w:rPr>
      </w:pPr>
      <w:r>
        <w:rPr>
          <w:rFonts w:eastAsia="Calibri"/>
          <w:sz w:val="28"/>
        </w:rPr>
        <w:t>28</w:t>
      </w:r>
      <w:r w:rsidRPr="00DB7875">
        <w:rPr>
          <w:rFonts w:eastAsia="Calibri"/>
          <w:sz w:val="28"/>
        </w:rPr>
        <w:t xml:space="preserve">. Nghị quyết số 39/2011/NQ-HĐND ngày 09/12/2011 ban hành Quy </w:t>
      </w:r>
      <w:r w:rsidRPr="00874F9A">
        <w:rPr>
          <w:rFonts w:eastAsia="Calibri"/>
          <w:sz w:val="28"/>
        </w:rPr>
        <w:t>chế hoạt động của Hội đồng nhân dân tỉnh khóa XIII, nhiệm kỳ 2011-2016;</w:t>
      </w:r>
    </w:p>
    <w:p w14:paraId="2F8914D1" w14:textId="77777777" w:rsidR="007F6C3A" w:rsidRPr="00874F9A" w:rsidRDefault="007F6C3A" w:rsidP="007F6C3A">
      <w:pPr>
        <w:spacing w:before="120" w:after="120" w:line="288" w:lineRule="auto"/>
        <w:ind w:firstLine="720"/>
        <w:jc w:val="both"/>
        <w:rPr>
          <w:rFonts w:eastAsia="Calibri"/>
          <w:sz w:val="28"/>
        </w:rPr>
      </w:pPr>
      <w:r w:rsidRPr="00874F9A">
        <w:rPr>
          <w:rFonts w:eastAsia="Calibri"/>
          <w:sz w:val="28"/>
        </w:rPr>
        <w:t>29. Nghị quyết số 122/2014/NQ-HĐND ngày 10/12/2014 về Chương trình giám sát của HĐND tỉnh năm 2015;</w:t>
      </w:r>
    </w:p>
    <w:p w14:paraId="38F06640" w14:textId="77777777" w:rsidR="007F6C3A" w:rsidRPr="00DB7875" w:rsidRDefault="007F6C3A" w:rsidP="007F6C3A">
      <w:pPr>
        <w:spacing w:before="120" w:after="120" w:line="288" w:lineRule="auto"/>
        <w:ind w:firstLine="720"/>
        <w:jc w:val="both"/>
        <w:rPr>
          <w:rFonts w:eastAsia="Calibri"/>
          <w:sz w:val="28"/>
        </w:rPr>
      </w:pPr>
      <w:r>
        <w:rPr>
          <w:rFonts w:eastAsia="Calibri"/>
          <w:sz w:val="28"/>
        </w:rPr>
        <w:t>30</w:t>
      </w:r>
      <w:r w:rsidRPr="00DB7875">
        <w:rPr>
          <w:rFonts w:eastAsia="Calibri"/>
          <w:sz w:val="28"/>
        </w:rPr>
        <w:t>. Nghị quyết số 46/2016/NQ-HĐND ngày 28/7/2016 ban hành Quy chế hoạt động của Hội đồng nhân dân tỉnh Lai Châu khóa XIV, nhiệm kỳ 2016-2021;</w:t>
      </w:r>
    </w:p>
    <w:p w14:paraId="798F744C" w14:textId="77777777" w:rsidR="007F6C3A" w:rsidRPr="00DB7875" w:rsidRDefault="007F6C3A" w:rsidP="007F6C3A">
      <w:pPr>
        <w:spacing w:before="120" w:after="120" w:line="288" w:lineRule="auto"/>
        <w:ind w:firstLine="720"/>
        <w:jc w:val="both"/>
        <w:rPr>
          <w:rFonts w:eastAsia="Calibri"/>
          <w:sz w:val="28"/>
        </w:rPr>
      </w:pPr>
      <w:r>
        <w:rPr>
          <w:rFonts w:eastAsia="Calibri"/>
          <w:sz w:val="28"/>
        </w:rPr>
        <w:t>31</w:t>
      </w:r>
      <w:r w:rsidRPr="00DB7875">
        <w:rPr>
          <w:rFonts w:eastAsia="Calibri"/>
          <w:sz w:val="28"/>
        </w:rPr>
        <w:t>. Nghị quyết số 48/2016/NQ-HĐND ngày 28/7/2016 về Chương trình hoạt động giám sát của Hội đồng nhân dân tỉnh năm 2017;</w:t>
      </w:r>
    </w:p>
    <w:p w14:paraId="0F6D79A7" w14:textId="77777777" w:rsidR="007F6C3A" w:rsidRPr="00DB7875" w:rsidRDefault="007F6C3A" w:rsidP="007F6C3A">
      <w:pPr>
        <w:spacing w:before="120" w:after="120" w:line="288" w:lineRule="auto"/>
        <w:ind w:firstLine="720"/>
        <w:jc w:val="both"/>
        <w:rPr>
          <w:rFonts w:eastAsia="Calibri"/>
          <w:sz w:val="28"/>
        </w:rPr>
      </w:pPr>
      <w:r>
        <w:rPr>
          <w:rFonts w:eastAsia="Calibri"/>
          <w:sz w:val="28"/>
        </w:rPr>
        <w:t>32</w:t>
      </w:r>
      <w:r w:rsidRPr="00DB7875">
        <w:rPr>
          <w:rFonts w:eastAsia="Calibri"/>
          <w:sz w:val="28"/>
        </w:rPr>
        <w:t>. Nghị quyết số 08/2018/NQ-HĐND ngày 11/7/2018 về chương trình giám sát của Hội đồng nhân dân tỉnh năm 2019;</w:t>
      </w:r>
    </w:p>
    <w:p w14:paraId="75E0C0D3" w14:textId="77777777" w:rsidR="007F6C3A" w:rsidRPr="00DB7875" w:rsidRDefault="007F6C3A" w:rsidP="007F6C3A">
      <w:pPr>
        <w:spacing w:before="120" w:after="120" w:line="288" w:lineRule="auto"/>
        <w:ind w:firstLine="720"/>
        <w:jc w:val="both"/>
        <w:rPr>
          <w:rFonts w:eastAsia="Calibri"/>
          <w:sz w:val="28"/>
        </w:rPr>
      </w:pPr>
      <w:r>
        <w:rPr>
          <w:rFonts w:eastAsia="Calibri"/>
          <w:sz w:val="28"/>
        </w:rPr>
        <w:t>33</w:t>
      </w:r>
      <w:r w:rsidRPr="00DB7875">
        <w:rPr>
          <w:rFonts w:eastAsia="Calibri"/>
          <w:sz w:val="28"/>
        </w:rPr>
        <w:t>. Nghị quyết số 26/2019/NQ-HĐND ngày 23/7/2019 về chương trình giám sát của Hội đồng nhân dân tỉnh năm 2020;</w:t>
      </w:r>
    </w:p>
    <w:p w14:paraId="4A525198" w14:textId="77777777" w:rsidR="007F6C3A" w:rsidRPr="00DB7875" w:rsidRDefault="007F6C3A" w:rsidP="007F6C3A">
      <w:pPr>
        <w:spacing w:before="120" w:after="120" w:line="288" w:lineRule="auto"/>
        <w:ind w:firstLine="720"/>
        <w:jc w:val="both"/>
        <w:rPr>
          <w:rFonts w:eastAsia="Calibri"/>
          <w:sz w:val="28"/>
        </w:rPr>
      </w:pPr>
      <w:r>
        <w:rPr>
          <w:rFonts w:eastAsia="Calibri"/>
          <w:sz w:val="28"/>
        </w:rPr>
        <w:t>34</w:t>
      </w:r>
      <w:r w:rsidRPr="00DB7875">
        <w:rPr>
          <w:rFonts w:eastAsia="Calibri"/>
          <w:sz w:val="28"/>
        </w:rPr>
        <w:t>. Nghị quyết số 23/2020/NQ-HĐND, ngày 10/7/2020 về chương trình giám sát của Hội đồng nhân dân tỉ</w:t>
      </w:r>
      <w:r>
        <w:rPr>
          <w:rFonts w:eastAsia="Calibri"/>
          <w:sz w:val="28"/>
        </w:rPr>
        <w:t>nh năm 2021.</w:t>
      </w:r>
    </w:p>
    <w:p w14:paraId="2177195C" w14:textId="5A56A4C9" w:rsidR="006F1D48" w:rsidRDefault="006F1D48" w:rsidP="006F1D48">
      <w:pPr>
        <w:spacing w:before="120" w:after="120" w:line="288" w:lineRule="auto"/>
        <w:ind w:firstLine="720"/>
        <w:jc w:val="center"/>
        <w:rPr>
          <w:rFonts w:eastAsia="Calibri"/>
          <w:sz w:val="28"/>
        </w:rPr>
      </w:pPr>
      <w:r>
        <w:rPr>
          <w:rFonts w:eastAsia="Calibri"/>
          <w:sz w:val="28"/>
        </w:rPr>
        <w:t>____________</w:t>
      </w:r>
    </w:p>
    <w:p w14:paraId="331D2E54" w14:textId="77777777" w:rsidR="006F1D48" w:rsidRPr="00394B19" w:rsidRDefault="006F1D48" w:rsidP="00DD34E9"/>
    <w:sectPr w:rsidR="006F1D48" w:rsidRPr="00394B19" w:rsidSect="00C662A6">
      <w:headerReference w:type="defaul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8B162" w14:textId="77777777" w:rsidR="00E673E3" w:rsidRDefault="00E673E3" w:rsidP="00A06B7B">
      <w:r>
        <w:separator/>
      </w:r>
    </w:p>
  </w:endnote>
  <w:endnote w:type="continuationSeparator" w:id="0">
    <w:p w14:paraId="0FFF60B9" w14:textId="77777777" w:rsidR="00E673E3" w:rsidRDefault="00E673E3" w:rsidP="00A0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07620" w14:textId="77777777" w:rsidR="00E673E3" w:rsidRDefault="00E673E3" w:rsidP="00A06B7B">
      <w:r>
        <w:separator/>
      </w:r>
    </w:p>
  </w:footnote>
  <w:footnote w:type="continuationSeparator" w:id="0">
    <w:p w14:paraId="0D6FF330" w14:textId="77777777" w:rsidR="00E673E3" w:rsidRDefault="00E673E3" w:rsidP="00A06B7B">
      <w:r>
        <w:continuationSeparator/>
      </w:r>
    </w:p>
  </w:footnote>
  <w:footnote w:id="1">
    <w:p w14:paraId="63803E3D" w14:textId="46046A16" w:rsidR="00692893" w:rsidRDefault="00692893" w:rsidP="00692893">
      <w:pPr>
        <w:pStyle w:val="FootnoteText"/>
        <w:jc w:val="both"/>
      </w:pPr>
      <w:r>
        <w:rPr>
          <w:rStyle w:val="FootnoteReference"/>
        </w:rPr>
        <w:footnoteRef/>
      </w:r>
      <w:r>
        <w:t xml:space="preserve"> </w:t>
      </w:r>
      <w:r w:rsidRPr="00692893">
        <w:rPr>
          <w:rFonts w:eastAsia="Calibri"/>
        </w:rPr>
        <w:t>Nghị quyết số 07/2004/NQ-HĐND ngày 26/5/2004 về phê chuẩn kết quả bầu cử Hội thẩm Tòa án nhân dân tỉnh Lai Châu khóa XII nhiệm kỳ 2004 - 2009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735D1" w14:textId="09F787A4" w:rsidR="007D7DFC" w:rsidRDefault="007D7DFC" w:rsidP="00A06B7B">
    <w:pPr>
      <w:pStyle w:val="Header"/>
      <w:jc w:val="center"/>
    </w:pPr>
    <w:r>
      <w:fldChar w:fldCharType="begin"/>
    </w:r>
    <w:r>
      <w:instrText>PAGE   \* MERGEFORMAT</w:instrText>
    </w:r>
    <w:r>
      <w:fldChar w:fldCharType="separate"/>
    </w:r>
    <w:r w:rsidR="00A14E02" w:rsidRPr="00A14E02">
      <w:rPr>
        <w:noProof/>
        <w:lang w:val="vi-VN"/>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C423BA"/>
    <w:lvl w:ilvl="0">
      <w:start w:val="1"/>
      <w:numFmt w:val="decimal"/>
      <w:lvlText w:val="%1."/>
      <w:lvlJc w:val="left"/>
      <w:pPr>
        <w:tabs>
          <w:tab w:val="num" w:pos="1800"/>
        </w:tabs>
        <w:ind w:left="1800" w:hanging="360"/>
      </w:pPr>
    </w:lvl>
  </w:abstractNum>
  <w:abstractNum w:abstractNumId="1">
    <w:nsid w:val="FFFFFF7D"/>
    <w:multiLevelType w:val="singleLevel"/>
    <w:tmpl w:val="99B436B0"/>
    <w:lvl w:ilvl="0">
      <w:start w:val="1"/>
      <w:numFmt w:val="decimal"/>
      <w:lvlText w:val="%1."/>
      <w:lvlJc w:val="left"/>
      <w:pPr>
        <w:tabs>
          <w:tab w:val="num" w:pos="1440"/>
        </w:tabs>
        <w:ind w:left="1440" w:hanging="360"/>
      </w:pPr>
    </w:lvl>
  </w:abstractNum>
  <w:abstractNum w:abstractNumId="2">
    <w:nsid w:val="FFFFFF7E"/>
    <w:multiLevelType w:val="singleLevel"/>
    <w:tmpl w:val="55DA0FCE"/>
    <w:lvl w:ilvl="0">
      <w:start w:val="1"/>
      <w:numFmt w:val="decimal"/>
      <w:lvlText w:val="%1."/>
      <w:lvlJc w:val="left"/>
      <w:pPr>
        <w:tabs>
          <w:tab w:val="num" w:pos="1080"/>
        </w:tabs>
        <w:ind w:left="1080" w:hanging="360"/>
      </w:pPr>
    </w:lvl>
  </w:abstractNum>
  <w:abstractNum w:abstractNumId="3">
    <w:nsid w:val="FFFFFF7F"/>
    <w:multiLevelType w:val="singleLevel"/>
    <w:tmpl w:val="2CDA1B00"/>
    <w:lvl w:ilvl="0">
      <w:start w:val="1"/>
      <w:numFmt w:val="decimal"/>
      <w:lvlText w:val="%1."/>
      <w:lvlJc w:val="left"/>
      <w:pPr>
        <w:tabs>
          <w:tab w:val="num" w:pos="720"/>
        </w:tabs>
        <w:ind w:left="720" w:hanging="360"/>
      </w:pPr>
    </w:lvl>
  </w:abstractNum>
  <w:abstractNum w:abstractNumId="4">
    <w:nsid w:val="FFFFFF80"/>
    <w:multiLevelType w:val="singleLevel"/>
    <w:tmpl w:val="35B82E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0D87A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D4ABD1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85A51B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A9E1A4C"/>
    <w:lvl w:ilvl="0">
      <w:start w:val="1"/>
      <w:numFmt w:val="decimal"/>
      <w:lvlText w:val="%1."/>
      <w:lvlJc w:val="left"/>
      <w:pPr>
        <w:tabs>
          <w:tab w:val="num" w:pos="360"/>
        </w:tabs>
        <w:ind w:left="360" w:hanging="360"/>
      </w:pPr>
    </w:lvl>
  </w:abstractNum>
  <w:abstractNum w:abstractNumId="9">
    <w:nsid w:val="FFFFFF89"/>
    <w:multiLevelType w:val="singleLevel"/>
    <w:tmpl w:val="5F888186"/>
    <w:lvl w:ilvl="0">
      <w:start w:val="1"/>
      <w:numFmt w:val="bullet"/>
      <w:lvlText w:val=""/>
      <w:lvlJc w:val="left"/>
      <w:pPr>
        <w:tabs>
          <w:tab w:val="num" w:pos="360"/>
        </w:tabs>
        <w:ind w:left="360" w:hanging="360"/>
      </w:pPr>
      <w:rPr>
        <w:rFonts w:ascii="Symbol" w:hAnsi="Symbol" w:hint="default"/>
      </w:rPr>
    </w:lvl>
  </w:abstractNum>
  <w:abstractNum w:abstractNumId="10">
    <w:nsid w:val="451A3D22"/>
    <w:multiLevelType w:val="hybridMultilevel"/>
    <w:tmpl w:val="738E9900"/>
    <w:lvl w:ilvl="0" w:tplc="A63E23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038"/>
    <w:rsid w:val="000008AE"/>
    <w:rsid w:val="00002953"/>
    <w:rsid w:val="00005D55"/>
    <w:rsid w:val="00007FB2"/>
    <w:rsid w:val="00010384"/>
    <w:rsid w:val="00015A46"/>
    <w:rsid w:val="000177AA"/>
    <w:rsid w:val="00020B15"/>
    <w:rsid w:val="00031AC3"/>
    <w:rsid w:val="00043BD2"/>
    <w:rsid w:val="00046D5C"/>
    <w:rsid w:val="00052694"/>
    <w:rsid w:val="00055121"/>
    <w:rsid w:val="000570F2"/>
    <w:rsid w:val="00063262"/>
    <w:rsid w:val="00081F4A"/>
    <w:rsid w:val="00084BE1"/>
    <w:rsid w:val="000855C7"/>
    <w:rsid w:val="00085A30"/>
    <w:rsid w:val="00091FB6"/>
    <w:rsid w:val="00094DF7"/>
    <w:rsid w:val="00094EBA"/>
    <w:rsid w:val="000A18D6"/>
    <w:rsid w:val="000B13AA"/>
    <w:rsid w:val="000B3933"/>
    <w:rsid w:val="000B5C53"/>
    <w:rsid w:val="000B622B"/>
    <w:rsid w:val="000C2231"/>
    <w:rsid w:val="000C3764"/>
    <w:rsid w:val="000C55BA"/>
    <w:rsid w:val="000C6BFE"/>
    <w:rsid w:val="000E5F06"/>
    <w:rsid w:val="000E6ADF"/>
    <w:rsid w:val="000F07CD"/>
    <w:rsid w:val="00102632"/>
    <w:rsid w:val="001278D3"/>
    <w:rsid w:val="00146397"/>
    <w:rsid w:val="00147C88"/>
    <w:rsid w:val="0015408E"/>
    <w:rsid w:val="0015476F"/>
    <w:rsid w:val="00157C80"/>
    <w:rsid w:val="001647CA"/>
    <w:rsid w:val="00165718"/>
    <w:rsid w:val="00167BE7"/>
    <w:rsid w:val="00183F04"/>
    <w:rsid w:val="00184C5A"/>
    <w:rsid w:val="001857E3"/>
    <w:rsid w:val="001918AA"/>
    <w:rsid w:val="00192B87"/>
    <w:rsid w:val="00193C2B"/>
    <w:rsid w:val="00196BE8"/>
    <w:rsid w:val="001A2C8F"/>
    <w:rsid w:val="001A5A46"/>
    <w:rsid w:val="001A5A68"/>
    <w:rsid w:val="001A6ABB"/>
    <w:rsid w:val="001B0993"/>
    <w:rsid w:val="001B1B31"/>
    <w:rsid w:val="001B4E13"/>
    <w:rsid w:val="001C42EC"/>
    <w:rsid w:val="001D0C61"/>
    <w:rsid w:val="001D7EBF"/>
    <w:rsid w:val="001E19B5"/>
    <w:rsid w:val="001F09FF"/>
    <w:rsid w:val="001F30B6"/>
    <w:rsid w:val="001F3822"/>
    <w:rsid w:val="001F3C71"/>
    <w:rsid w:val="001F7E8D"/>
    <w:rsid w:val="00201666"/>
    <w:rsid w:val="0020304E"/>
    <w:rsid w:val="00211A36"/>
    <w:rsid w:val="002205A2"/>
    <w:rsid w:val="00226EA4"/>
    <w:rsid w:val="00235E5A"/>
    <w:rsid w:val="002439BF"/>
    <w:rsid w:val="00262D86"/>
    <w:rsid w:val="00264A4A"/>
    <w:rsid w:val="00267965"/>
    <w:rsid w:val="002818DC"/>
    <w:rsid w:val="00283119"/>
    <w:rsid w:val="00284ADD"/>
    <w:rsid w:val="00287565"/>
    <w:rsid w:val="00296A0C"/>
    <w:rsid w:val="002A315D"/>
    <w:rsid w:val="002B09CA"/>
    <w:rsid w:val="002B0D55"/>
    <w:rsid w:val="002C19EA"/>
    <w:rsid w:val="002C2769"/>
    <w:rsid w:val="002C3D76"/>
    <w:rsid w:val="002C6AD6"/>
    <w:rsid w:val="002C7D8D"/>
    <w:rsid w:val="002D17A5"/>
    <w:rsid w:val="002E41D3"/>
    <w:rsid w:val="002E4DB7"/>
    <w:rsid w:val="002F0901"/>
    <w:rsid w:val="002F2AAE"/>
    <w:rsid w:val="002F6D33"/>
    <w:rsid w:val="00300051"/>
    <w:rsid w:val="00303DC7"/>
    <w:rsid w:val="00305566"/>
    <w:rsid w:val="00306D88"/>
    <w:rsid w:val="003107B1"/>
    <w:rsid w:val="003128FB"/>
    <w:rsid w:val="00321631"/>
    <w:rsid w:val="0033082B"/>
    <w:rsid w:val="00333361"/>
    <w:rsid w:val="00335DC4"/>
    <w:rsid w:val="0034024E"/>
    <w:rsid w:val="00346015"/>
    <w:rsid w:val="00346C42"/>
    <w:rsid w:val="00353CA1"/>
    <w:rsid w:val="0036422E"/>
    <w:rsid w:val="00366AEB"/>
    <w:rsid w:val="0037460A"/>
    <w:rsid w:val="0037759F"/>
    <w:rsid w:val="00380884"/>
    <w:rsid w:val="003842D3"/>
    <w:rsid w:val="003878E6"/>
    <w:rsid w:val="00393F54"/>
    <w:rsid w:val="00394B19"/>
    <w:rsid w:val="003A5886"/>
    <w:rsid w:val="003A61A7"/>
    <w:rsid w:val="003A7618"/>
    <w:rsid w:val="003A7D10"/>
    <w:rsid w:val="003B2628"/>
    <w:rsid w:val="003B6F10"/>
    <w:rsid w:val="003C5531"/>
    <w:rsid w:val="003D07A5"/>
    <w:rsid w:val="003D0950"/>
    <w:rsid w:val="003D7340"/>
    <w:rsid w:val="003E2DE3"/>
    <w:rsid w:val="003F78C9"/>
    <w:rsid w:val="00400723"/>
    <w:rsid w:val="004020ED"/>
    <w:rsid w:val="0040696A"/>
    <w:rsid w:val="0041190F"/>
    <w:rsid w:val="004148E3"/>
    <w:rsid w:val="004165F4"/>
    <w:rsid w:val="004220BA"/>
    <w:rsid w:val="0042507A"/>
    <w:rsid w:val="004316FE"/>
    <w:rsid w:val="004375DD"/>
    <w:rsid w:val="00443155"/>
    <w:rsid w:val="00450801"/>
    <w:rsid w:val="00453A55"/>
    <w:rsid w:val="00454429"/>
    <w:rsid w:val="00460F8A"/>
    <w:rsid w:val="00465D7C"/>
    <w:rsid w:val="00466BE2"/>
    <w:rsid w:val="0046751B"/>
    <w:rsid w:val="004700CA"/>
    <w:rsid w:val="00474394"/>
    <w:rsid w:val="004744C6"/>
    <w:rsid w:val="00474A57"/>
    <w:rsid w:val="00475AAC"/>
    <w:rsid w:val="00483289"/>
    <w:rsid w:val="00493185"/>
    <w:rsid w:val="00496207"/>
    <w:rsid w:val="00496413"/>
    <w:rsid w:val="004A016A"/>
    <w:rsid w:val="004A2599"/>
    <w:rsid w:val="004A7DA9"/>
    <w:rsid w:val="004B13C0"/>
    <w:rsid w:val="004B4145"/>
    <w:rsid w:val="004B6787"/>
    <w:rsid w:val="004D0743"/>
    <w:rsid w:val="004E20FC"/>
    <w:rsid w:val="004E2C96"/>
    <w:rsid w:val="004E3222"/>
    <w:rsid w:val="004F13A8"/>
    <w:rsid w:val="004F51AE"/>
    <w:rsid w:val="00502F13"/>
    <w:rsid w:val="005037D8"/>
    <w:rsid w:val="005102BF"/>
    <w:rsid w:val="00512759"/>
    <w:rsid w:val="00521980"/>
    <w:rsid w:val="00524F79"/>
    <w:rsid w:val="0053177C"/>
    <w:rsid w:val="005363C3"/>
    <w:rsid w:val="005406D1"/>
    <w:rsid w:val="005476B6"/>
    <w:rsid w:val="005510D1"/>
    <w:rsid w:val="00551C0F"/>
    <w:rsid w:val="00552220"/>
    <w:rsid w:val="00552B6D"/>
    <w:rsid w:val="00553B41"/>
    <w:rsid w:val="005558AD"/>
    <w:rsid w:val="0055600E"/>
    <w:rsid w:val="005622B7"/>
    <w:rsid w:val="00563BB5"/>
    <w:rsid w:val="00565BE2"/>
    <w:rsid w:val="00570FCB"/>
    <w:rsid w:val="00571C06"/>
    <w:rsid w:val="00574C9C"/>
    <w:rsid w:val="005760D3"/>
    <w:rsid w:val="00585F8F"/>
    <w:rsid w:val="0058660A"/>
    <w:rsid w:val="00587501"/>
    <w:rsid w:val="005A308D"/>
    <w:rsid w:val="005A6801"/>
    <w:rsid w:val="005B21B9"/>
    <w:rsid w:val="005B2CF3"/>
    <w:rsid w:val="005B778F"/>
    <w:rsid w:val="005C71FB"/>
    <w:rsid w:val="005D2079"/>
    <w:rsid w:val="005D37B2"/>
    <w:rsid w:val="005D4521"/>
    <w:rsid w:val="005E0158"/>
    <w:rsid w:val="005E78FC"/>
    <w:rsid w:val="005F2581"/>
    <w:rsid w:val="005F6CE6"/>
    <w:rsid w:val="00602403"/>
    <w:rsid w:val="00602462"/>
    <w:rsid w:val="00611BC5"/>
    <w:rsid w:val="00613058"/>
    <w:rsid w:val="00616B1E"/>
    <w:rsid w:val="006351EA"/>
    <w:rsid w:val="00635A5A"/>
    <w:rsid w:val="00640D19"/>
    <w:rsid w:val="00645815"/>
    <w:rsid w:val="00645B5C"/>
    <w:rsid w:val="00645F88"/>
    <w:rsid w:val="00652A91"/>
    <w:rsid w:val="00653D86"/>
    <w:rsid w:val="00675C64"/>
    <w:rsid w:val="006769AB"/>
    <w:rsid w:val="006865BB"/>
    <w:rsid w:val="00692893"/>
    <w:rsid w:val="00696BB7"/>
    <w:rsid w:val="006A0503"/>
    <w:rsid w:val="006A666E"/>
    <w:rsid w:val="006B4417"/>
    <w:rsid w:val="006B7344"/>
    <w:rsid w:val="006B790D"/>
    <w:rsid w:val="006C1547"/>
    <w:rsid w:val="006C31C4"/>
    <w:rsid w:val="006D2DFF"/>
    <w:rsid w:val="006D61B8"/>
    <w:rsid w:val="006D6209"/>
    <w:rsid w:val="006E0FEB"/>
    <w:rsid w:val="006F1D48"/>
    <w:rsid w:val="006F4EAD"/>
    <w:rsid w:val="006F52AC"/>
    <w:rsid w:val="0070203D"/>
    <w:rsid w:val="00702949"/>
    <w:rsid w:val="00705E2E"/>
    <w:rsid w:val="00707D94"/>
    <w:rsid w:val="00713DC9"/>
    <w:rsid w:val="00715E74"/>
    <w:rsid w:val="007227CC"/>
    <w:rsid w:val="00752648"/>
    <w:rsid w:val="0075293E"/>
    <w:rsid w:val="007531A6"/>
    <w:rsid w:val="00753BC3"/>
    <w:rsid w:val="00754CBD"/>
    <w:rsid w:val="00763ACC"/>
    <w:rsid w:val="0076418C"/>
    <w:rsid w:val="00765B5B"/>
    <w:rsid w:val="00775EE8"/>
    <w:rsid w:val="0078440E"/>
    <w:rsid w:val="0078709E"/>
    <w:rsid w:val="007870FC"/>
    <w:rsid w:val="007A38FE"/>
    <w:rsid w:val="007B1C07"/>
    <w:rsid w:val="007B288B"/>
    <w:rsid w:val="007B4A6E"/>
    <w:rsid w:val="007D011D"/>
    <w:rsid w:val="007D5048"/>
    <w:rsid w:val="007D77C1"/>
    <w:rsid w:val="007D7DFC"/>
    <w:rsid w:val="007F5F7A"/>
    <w:rsid w:val="007F6016"/>
    <w:rsid w:val="007F6C3A"/>
    <w:rsid w:val="007F72DB"/>
    <w:rsid w:val="008014A7"/>
    <w:rsid w:val="00807AF3"/>
    <w:rsid w:val="0081150A"/>
    <w:rsid w:val="00812745"/>
    <w:rsid w:val="0081362A"/>
    <w:rsid w:val="00813B8D"/>
    <w:rsid w:val="0081677B"/>
    <w:rsid w:val="00823392"/>
    <w:rsid w:val="0083178B"/>
    <w:rsid w:val="00832C1A"/>
    <w:rsid w:val="00841450"/>
    <w:rsid w:val="00845C0F"/>
    <w:rsid w:val="00845C2A"/>
    <w:rsid w:val="00856A8B"/>
    <w:rsid w:val="00863933"/>
    <w:rsid w:val="00866794"/>
    <w:rsid w:val="00867620"/>
    <w:rsid w:val="00871A46"/>
    <w:rsid w:val="00877618"/>
    <w:rsid w:val="008820BD"/>
    <w:rsid w:val="008863EC"/>
    <w:rsid w:val="00892038"/>
    <w:rsid w:val="008A0138"/>
    <w:rsid w:val="008A692C"/>
    <w:rsid w:val="008B08F0"/>
    <w:rsid w:val="008B655F"/>
    <w:rsid w:val="008C03EE"/>
    <w:rsid w:val="008C0A9E"/>
    <w:rsid w:val="008C578B"/>
    <w:rsid w:val="008C5FFB"/>
    <w:rsid w:val="008D025D"/>
    <w:rsid w:val="008D1161"/>
    <w:rsid w:val="008D1BF4"/>
    <w:rsid w:val="008D42A8"/>
    <w:rsid w:val="008E000D"/>
    <w:rsid w:val="008F1777"/>
    <w:rsid w:val="008F29CF"/>
    <w:rsid w:val="008F2ECD"/>
    <w:rsid w:val="008F4556"/>
    <w:rsid w:val="00900BCE"/>
    <w:rsid w:val="00902D1B"/>
    <w:rsid w:val="0090702F"/>
    <w:rsid w:val="0090757A"/>
    <w:rsid w:val="00911B29"/>
    <w:rsid w:val="00913DB1"/>
    <w:rsid w:val="00914C10"/>
    <w:rsid w:val="0091511C"/>
    <w:rsid w:val="00927B88"/>
    <w:rsid w:val="00943A25"/>
    <w:rsid w:val="009523F1"/>
    <w:rsid w:val="009539D3"/>
    <w:rsid w:val="0095473B"/>
    <w:rsid w:val="0096027F"/>
    <w:rsid w:val="009675C3"/>
    <w:rsid w:val="00972391"/>
    <w:rsid w:val="00972749"/>
    <w:rsid w:val="009728AE"/>
    <w:rsid w:val="00973549"/>
    <w:rsid w:val="009745EE"/>
    <w:rsid w:val="009767ED"/>
    <w:rsid w:val="00976E72"/>
    <w:rsid w:val="009818D3"/>
    <w:rsid w:val="00983049"/>
    <w:rsid w:val="009836E3"/>
    <w:rsid w:val="00986154"/>
    <w:rsid w:val="00991703"/>
    <w:rsid w:val="00994699"/>
    <w:rsid w:val="009A1DF5"/>
    <w:rsid w:val="009A2723"/>
    <w:rsid w:val="009B0919"/>
    <w:rsid w:val="009B1034"/>
    <w:rsid w:val="009B1F56"/>
    <w:rsid w:val="009B42AD"/>
    <w:rsid w:val="009B5D35"/>
    <w:rsid w:val="009B7D2D"/>
    <w:rsid w:val="009C4569"/>
    <w:rsid w:val="009C5AD9"/>
    <w:rsid w:val="009C5FA2"/>
    <w:rsid w:val="009D544C"/>
    <w:rsid w:val="009E53D9"/>
    <w:rsid w:val="009F1AD0"/>
    <w:rsid w:val="009F3D60"/>
    <w:rsid w:val="00A055BB"/>
    <w:rsid w:val="00A06988"/>
    <w:rsid w:val="00A06B7B"/>
    <w:rsid w:val="00A071A4"/>
    <w:rsid w:val="00A11D7C"/>
    <w:rsid w:val="00A14223"/>
    <w:rsid w:val="00A14945"/>
    <w:rsid w:val="00A14E02"/>
    <w:rsid w:val="00A218DA"/>
    <w:rsid w:val="00A24367"/>
    <w:rsid w:val="00A268D0"/>
    <w:rsid w:val="00A36373"/>
    <w:rsid w:val="00A42C5E"/>
    <w:rsid w:val="00A4369B"/>
    <w:rsid w:val="00A5561B"/>
    <w:rsid w:val="00A646BC"/>
    <w:rsid w:val="00A6522E"/>
    <w:rsid w:val="00A661B9"/>
    <w:rsid w:val="00A67AE8"/>
    <w:rsid w:val="00A73429"/>
    <w:rsid w:val="00A8366D"/>
    <w:rsid w:val="00A875D8"/>
    <w:rsid w:val="00A968B1"/>
    <w:rsid w:val="00AA7DC6"/>
    <w:rsid w:val="00AB1A7F"/>
    <w:rsid w:val="00AB6C28"/>
    <w:rsid w:val="00AC38D2"/>
    <w:rsid w:val="00AC44A3"/>
    <w:rsid w:val="00AE35A8"/>
    <w:rsid w:val="00AE5CA2"/>
    <w:rsid w:val="00AE6665"/>
    <w:rsid w:val="00AF02E5"/>
    <w:rsid w:val="00AF46A3"/>
    <w:rsid w:val="00B02CFB"/>
    <w:rsid w:val="00B05022"/>
    <w:rsid w:val="00B05B42"/>
    <w:rsid w:val="00B076A7"/>
    <w:rsid w:val="00B10652"/>
    <w:rsid w:val="00B11FE6"/>
    <w:rsid w:val="00B12650"/>
    <w:rsid w:val="00B23B8E"/>
    <w:rsid w:val="00B26021"/>
    <w:rsid w:val="00B261BE"/>
    <w:rsid w:val="00B32CD0"/>
    <w:rsid w:val="00B33DB7"/>
    <w:rsid w:val="00B409F0"/>
    <w:rsid w:val="00B42067"/>
    <w:rsid w:val="00B4498B"/>
    <w:rsid w:val="00B468A1"/>
    <w:rsid w:val="00B52836"/>
    <w:rsid w:val="00B5453A"/>
    <w:rsid w:val="00B62040"/>
    <w:rsid w:val="00B67276"/>
    <w:rsid w:val="00B67856"/>
    <w:rsid w:val="00B7750C"/>
    <w:rsid w:val="00B83E98"/>
    <w:rsid w:val="00B94BDA"/>
    <w:rsid w:val="00B94D52"/>
    <w:rsid w:val="00B97A8A"/>
    <w:rsid w:val="00BA638A"/>
    <w:rsid w:val="00BA7294"/>
    <w:rsid w:val="00BB4A8D"/>
    <w:rsid w:val="00BB6439"/>
    <w:rsid w:val="00BB7DEF"/>
    <w:rsid w:val="00BC2848"/>
    <w:rsid w:val="00BC29CE"/>
    <w:rsid w:val="00BC3B3D"/>
    <w:rsid w:val="00BD03BF"/>
    <w:rsid w:val="00BD429B"/>
    <w:rsid w:val="00BD5116"/>
    <w:rsid w:val="00BE2D64"/>
    <w:rsid w:val="00BF3DBB"/>
    <w:rsid w:val="00C03B2A"/>
    <w:rsid w:val="00C05F9D"/>
    <w:rsid w:val="00C06DA3"/>
    <w:rsid w:val="00C0737A"/>
    <w:rsid w:val="00C076EB"/>
    <w:rsid w:val="00C07AD9"/>
    <w:rsid w:val="00C11308"/>
    <w:rsid w:val="00C1376C"/>
    <w:rsid w:val="00C17062"/>
    <w:rsid w:val="00C21C25"/>
    <w:rsid w:val="00C25A88"/>
    <w:rsid w:val="00C346B6"/>
    <w:rsid w:val="00C36AE8"/>
    <w:rsid w:val="00C4084A"/>
    <w:rsid w:val="00C46E45"/>
    <w:rsid w:val="00C51A32"/>
    <w:rsid w:val="00C56B04"/>
    <w:rsid w:val="00C623D3"/>
    <w:rsid w:val="00C662A6"/>
    <w:rsid w:val="00C74887"/>
    <w:rsid w:val="00C810AB"/>
    <w:rsid w:val="00C84304"/>
    <w:rsid w:val="00C87C99"/>
    <w:rsid w:val="00C87D40"/>
    <w:rsid w:val="00C90AF7"/>
    <w:rsid w:val="00C95947"/>
    <w:rsid w:val="00CB0EF6"/>
    <w:rsid w:val="00CB6D43"/>
    <w:rsid w:val="00CB7328"/>
    <w:rsid w:val="00CC1A48"/>
    <w:rsid w:val="00CC65BB"/>
    <w:rsid w:val="00CE66C5"/>
    <w:rsid w:val="00CF4D84"/>
    <w:rsid w:val="00CF54B0"/>
    <w:rsid w:val="00CF5AFD"/>
    <w:rsid w:val="00D004DF"/>
    <w:rsid w:val="00D06C41"/>
    <w:rsid w:val="00D11B6C"/>
    <w:rsid w:val="00D14BDC"/>
    <w:rsid w:val="00D14F81"/>
    <w:rsid w:val="00D21540"/>
    <w:rsid w:val="00D412B1"/>
    <w:rsid w:val="00D41D83"/>
    <w:rsid w:val="00D45746"/>
    <w:rsid w:val="00D45F3A"/>
    <w:rsid w:val="00D56848"/>
    <w:rsid w:val="00D5700A"/>
    <w:rsid w:val="00D67DCA"/>
    <w:rsid w:val="00D81484"/>
    <w:rsid w:val="00D85C97"/>
    <w:rsid w:val="00D9186A"/>
    <w:rsid w:val="00D95ACD"/>
    <w:rsid w:val="00D95C41"/>
    <w:rsid w:val="00DA3ABA"/>
    <w:rsid w:val="00DA4CCE"/>
    <w:rsid w:val="00DA72B5"/>
    <w:rsid w:val="00DB3D79"/>
    <w:rsid w:val="00DB5873"/>
    <w:rsid w:val="00DB5E0E"/>
    <w:rsid w:val="00DB7CB9"/>
    <w:rsid w:val="00DD0376"/>
    <w:rsid w:val="00DD0628"/>
    <w:rsid w:val="00DD34E9"/>
    <w:rsid w:val="00DD3ACE"/>
    <w:rsid w:val="00DE0397"/>
    <w:rsid w:val="00DF1C76"/>
    <w:rsid w:val="00DF5A4E"/>
    <w:rsid w:val="00E003F3"/>
    <w:rsid w:val="00E0071C"/>
    <w:rsid w:val="00E01327"/>
    <w:rsid w:val="00E07D60"/>
    <w:rsid w:val="00E10117"/>
    <w:rsid w:val="00E11623"/>
    <w:rsid w:val="00E11BB9"/>
    <w:rsid w:val="00E20C80"/>
    <w:rsid w:val="00E318F2"/>
    <w:rsid w:val="00E43150"/>
    <w:rsid w:val="00E43AD8"/>
    <w:rsid w:val="00E44CCB"/>
    <w:rsid w:val="00E459AF"/>
    <w:rsid w:val="00E5086D"/>
    <w:rsid w:val="00E61620"/>
    <w:rsid w:val="00E673E3"/>
    <w:rsid w:val="00E7076E"/>
    <w:rsid w:val="00E71DC8"/>
    <w:rsid w:val="00E8013C"/>
    <w:rsid w:val="00E81E7F"/>
    <w:rsid w:val="00E8221C"/>
    <w:rsid w:val="00E94D42"/>
    <w:rsid w:val="00E975DD"/>
    <w:rsid w:val="00EA0C87"/>
    <w:rsid w:val="00EB203C"/>
    <w:rsid w:val="00ED1F07"/>
    <w:rsid w:val="00ED2470"/>
    <w:rsid w:val="00ED555A"/>
    <w:rsid w:val="00EE6603"/>
    <w:rsid w:val="00EF1A21"/>
    <w:rsid w:val="00EF44A8"/>
    <w:rsid w:val="00EF482D"/>
    <w:rsid w:val="00EF7B12"/>
    <w:rsid w:val="00F039C6"/>
    <w:rsid w:val="00F04DA4"/>
    <w:rsid w:val="00F1112F"/>
    <w:rsid w:val="00F12BB2"/>
    <w:rsid w:val="00F44409"/>
    <w:rsid w:val="00F472AA"/>
    <w:rsid w:val="00F50EF7"/>
    <w:rsid w:val="00F534EB"/>
    <w:rsid w:val="00F56DC9"/>
    <w:rsid w:val="00F76C77"/>
    <w:rsid w:val="00F812C3"/>
    <w:rsid w:val="00F878F7"/>
    <w:rsid w:val="00F87E36"/>
    <w:rsid w:val="00F97823"/>
    <w:rsid w:val="00FA798B"/>
    <w:rsid w:val="00FD0BF6"/>
    <w:rsid w:val="00FF1CF5"/>
    <w:rsid w:val="00FF267C"/>
    <w:rsid w:val="00FF3238"/>
    <w:rsid w:val="00FF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03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B7B"/>
    <w:pPr>
      <w:tabs>
        <w:tab w:val="center" w:pos="4513"/>
        <w:tab w:val="right" w:pos="9026"/>
      </w:tabs>
    </w:pPr>
  </w:style>
  <w:style w:type="character" w:customStyle="1" w:styleId="HeaderChar">
    <w:name w:val="Header Char"/>
    <w:link w:val="Header"/>
    <w:uiPriority w:val="99"/>
    <w:rsid w:val="00A06B7B"/>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06B7B"/>
    <w:pPr>
      <w:tabs>
        <w:tab w:val="center" w:pos="4513"/>
        <w:tab w:val="right" w:pos="9026"/>
      </w:tabs>
    </w:pPr>
  </w:style>
  <w:style w:type="character" w:customStyle="1" w:styleId="FooterChar">
    <w:name w:val="Footer Char"/>
    <w:link w:val="Footer"/>
    <w:uiPriority w:val="99"/>
    <w:rsid w:val="00A06B7B"/>
    <w:rPr>
      <w:rFonts w:ascii="Times New Roman" w:eastAsia="Times New Roman" w:hAnsi="Times New Roman"/>
      <w:sz w:val="24"/>
      <w:szCs w:val="24"/>
      <w:lang w:val="en-US" w:eastAsia="en-US"/>
    </w:rPr>
  </w:style>
  <w:style w:type="paragraph" w:styleId="NormalWeb">
    <w:name w:val="Normal (Web)"/>
    <w:basedOn w:val="Normal"/>
    <w:unhideWhenUsed/>
    <w:rsid w:val="00284ADD"/>
    <w:pPr>
      <w:spacing w:before="100" w:beforeAutospacing="1" w:after="100" w:afterAutospacing="1"/>
    </w:pPr>
  </w:style>
  <w:style w:type="character" w:styleId="Hyperlink">
    <w:name w:val="Hyperlink"/>
    <w:rsid w:val="00284ADD"/>
    <w:rPr>
      <w:color w:val="0000FF"/>
      <w:u w:val="single"/>
    </w:rPr>
  </w:style>
  <w:style w:type="character" w:customStyle="1" w:styleId="doclink">
    <w:name w:val="doclink"/>
    <w:rsid w:val="0042507A"/>
  </w:style>
  <w:style w:type="character" w:styleId="Strong">
    <w:name w:val="Strong"/>
    <w:uiPriority w:val="22"/>
    <w:qFormat/>
    <w:rsid w:val="003107B1"/>
    <w:rPr>
      <w:b/>
      <w:bCs/>
    </w:rPr>
  </w:style>
  <w:style w:type="character" w:styleId="Emphasis">
    <w:name w:val="Emphasis"/>
    <w:qFormat/>
    <w:rsid w:val="00267965"/>
    <w:rPr>
      <w:i/>
      <w:iCs/>
    </w:rPr>
  </w:style>
  <w:style w:type="paragraph" w:styleId="BalloonText">
    <w:name w:val="Balloon Text"/>
    <w:basedOn w:val="Normal"/>
    <w:link w:val="BalloonTextChar"/>
    <w:uiPriority w:val="99"/>
    <w:semiHidden/>
    <w:unhideWhenUsed/>
    <w:rsid w:val="00707D94"/>
    <w:rPr>
      <w:rFonts w:ascii="Tahoma" w:hAnsi="Tahoma" w:cs="Tahoma"/>
      <w:sz w:val="16"/>
      <w:szCs w:val="16"/>
    </w:rPr>
  </w:style>
  <w:style w:type="character" w:customStyle="1" w:styleId="BalloonTextChar">
    <w:name w:val="Balloon Text Char"/>
    <w:basedOn w:val="DefaultParagraphFont"/>
    <w:link w:val="BalloonText"/>
    <w:uiPriority w:val="99"/>
    <w:semiHidden/>
    <w:rsid w:val="00707D94"/>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692893"/>
    <w:rPr>
      <w:sz w:val="20"/>
      <w:szCs w:val="20"/>
    </w:rPr>
  </w:style>
  <w:style w:type="character" w:customStyle="1" w:styleId="FootnoteTextChar">
    <w:name w:val="Footnote Text Char"/>
    <w:basedOn w:val="DefaultParagraphFont"/>
    <w:link w:val="FootnoteText"/>
    <w:uiPriority w:val="99"/>
    <w:semiHidden/>
    <w:rsid w:val="00692893"/>
    <w:rPr>
      <w:rFonts w:ascii="Times New Roman" w:eastAsia="Times New Roman" w:hAnsi="Times New Roman"/>
    </w:rPr>
  </w:style>
  <w:style w:type="character" w:styleId="FootnoteReference">
    <w:name w:val="footnote reference"/>
    <w:basedOn w:val="DefaultParagraphFont"/>
    <w:uiPriority w:val="99"/>
    <w:semiHidden/>
    <w:unhideWhenUsed/>
    <w:rsid w:val="006928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03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B7B"/>
    <w:pPr>
      <w:tabs>
        <w:tab w:val="center" w:pos="4513"/>
        <w:tab w:val="right" w:pos="9026"/>
      </w:tabs>
    </w:pPr>
  </w:style>
  <w:style w:type="character" w:customStyle="1" w:styleId="HeaderChar">
    <w:name w:val="Header Char"/>
    <w:link w:val="Header"/>
    <w:uiPriority w:val="99"/>
    <w:rsid w:val="00A06B7B"/>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06B7B"/>
    <w:pPr>
      <w:tabs>
        <w:tab w:val="center" w:pos="4513"/>
        <w:tab w:val="right" w:pos="9026"/>
      </w:tabs>
    </w:pPr>
  </w:style>
  <w:style w:type="character" w:customStyle="1" w:styleId="FooterChar">
    <w:name w:val="Footer Char"/>
    <w:link w:val="Footer"/>
    <w:uiPriority w:val="99"/>
    <w:rsid w:val="00A06B7B"/>
    <w:rPr>
      <w:rFonts w:ascii="Times New Roman" w:eastAsia="Times New Roman" w:hAnsi="Times New Roman"/>
      <w:sz w:val="24"/>
      <w:szCs w:val="24"/>
      <w:lang w:val="en-US" w:eastAsia="en-US"/>
    </w:rPr>
  </w:style>
  <w:style w:type="paragraph" w:styleId="NormalWeb">
    <w:name w:val="Normal (Web)"/>
    <w:basedOn w:val="Normal"/>
    <w:unhideWhenUsed/>
    <w:rsid w:val="00284ADD"/>
    <w:pPr>
      <w:spacing w:before="100" w:beforeAutospacing="1" w:after="100" w:afterAutospacing="1"/>
    </w:pPr>
  </w:style>
  <w:style w:type="character" w:styleId="Hyperlink">
    <w:name w:val="Hyperlink"/>
    <w:rsid w:val="00284ADD"/>
    <w:rPr>
      <w:color w:val="0000FF"/>
      <w:u w:val="single"/>
    </w:rPr>
  </w:style>
  <w:style w:type="character" w:customStyle="1" w:styleId="doclink">
    <w:name w:val="doclink"/>
    <w:rsid w:val="0042507A"/>
  </w:style>
  <w:style w:type="character" w:styleId="Strong">
    <w:name w:val="Strong"/>
    <w:uiPriority w:val="22"/>
    <w:qFormat/>
    <w:rsid w:val="003107B1"/>
    <w:rPr>
      <w:b/>
      <w:bCs/>
    </w:rPr>
  </w:style>
  <w:style w:type="character" w:styleId="Emphasis">
    <w:name w:val="Emphasis"/>
    <w:qFormat/>
    <w:rsid w:val="00267965"/>
    <w:rPr>
      <w:i/>
      <w:iCs/>
    </w:rPr>
  </w:style>
  <w:style w:type="paragraph" w:styleId="BalloonText">
    <w:name w:val="Balloon Text"/>
    <w:basedOn w:val="Normal"/>
    <w:link w:val="BalloonTextChar"/>
    <w:uiPriority w:val="99"/>
    <w:semiHidden/>
    <w:unhideWhenUsed/>
    <w:rsid w:val="00707D94"/>
    <w:rPr>
      <w:rFonts w:ascii="Tahoma" w:hAnsi="Tahoma" w:cs="Tahoma"/>
      <w:sz w:val="16"/>
      <w:szCs w:val="16"/>
    </w:rPr>
  </w:style>
  <w:style w:type="character" w:customStyle="1" w:styleId="BalloonTextChar">
    <w:name w:val="Balloon Text Char"/>
    <w:basedOn w:val="DefaultParagraphFont"/>
    <w:link w:val="BalloonText"/>
    <w:uiPriority w:val="99"/>
    <w:semiHidden/>
    <w:rsid w:val="00707D94"/>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692893"/>
    <w:rPr>
      <w:sz w:val="20"/>
      <w:szCs w:val="20"/>
    </w:rPr>
  </w:style>
  <w:style w:type="character" w:customStyle="1" w:styleId="FootnoteTextChar">
    <w:name w:val="Footnote Text Char"/>
    <w:basedOn w:val="DefaultParagraphFont"/>
    <w:link w:val="FootnoteText"/>
    <w:uiPriority w:val="99"/>
    <w:semiHidden/>
    <w:rsid w:val="00692893"/>
    <w:rPr>
      <w:rFonts w:ascii="Times New Roman" w:eastAsia="Times New Roman" w:hAnsi="Times New Roman"/>
    </w:rPr>
  </w:style>
  <w:style w:type="character" w:styleId="FootnoteReference">
    <w:name w:val="footnote reference"/>
    <w:basedOn w:val="DefaultParagraphFont"/>
    <w:uiPriority w:val="99"/>
    <w:semiHidden/>
    <w:unhideWhenUsed/>
    <w:rsid w:val="006928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21179">
      <w:bodyDiv w:val="1"/>
      <w:marLeft w:val="0"/>
      <w:marRight w:val="0"/>
      <w:marTop w:val="0"/>
      <w:marBottom w:val="0"/>
      <w:divBdr>
        <w:top w:val="none" w:sz="0" w:space="0" w:color="auto"/>
        <w:left w:val="none" w:sz="0" w:space="0" w:color="auto"/>
        <w:bottom w:val="none" w:sz="0" w:space="0" w:color="auto"/>
        <w:right w:val="none" w:sz="0" w:space="0" w:color="auto"/>
      </w:divBdr>
    </w:div>
    <w:div w:id="1227911122">
      <w:bodyDiv w:val="1"/>
      <w:marLeft w:val="0"/>
      <w:marRight w:val="0"/>
      <w:marTop w:val="0"/>
      <w:marBottom w:val="0"/>
      <w:divBdr>
        <w:top w:val="none" w:sz="0" w:space="0" w:color="auto"/>
        <w:left w:val="none" w:sz="0" w:space="0" w:color="auto"/>
        <w:bottom w:val="none" w:sz="0" w:space="0" w:color="auto"/>
        <w:right w:val="none" w:sz="0" w:space="0" w:color="auto"/>
      </w:divBdr>
    </w:div>
    <w:div w:id="138995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7EFD7-4974-4662-9FA6-1D066C0F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10250</CharactersWithSpaces>
  <SharedDoc>false</SharedDoc>
  <HLinks>
    <vt:vector size="6" baseType="variant">
      <vt:variant>
        <vt:i4>7471156</vt:i4>
      </vt:variant>
      <vt:variant>
        <vt:i4>0</vt:i4>
      </vt:variant>
      <vt:variant>
        <vt:i4>0</vt:i4>
      </vt:variant>
      <vt:variant>
        <vt:i4>5</vt:i4>
      </vt:variant>
      <vt:variant>
        <vt:lpwstr>https://vbpl.vn/laichau/pages/vbpq-timkiem.aspx?type=0&amp;s=1&amp;Keyword=46/2005/QH11&amp;SearchIn=Title,Title1&amp;IsRec=1&amp;pv=0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MT HOAHONG</dc:creator>
  <cp:lastModifiedBy>Windows User</cp:lastModifiedBy>
  <cp:revision>3</cp:revision>
  <cp:lastPrinted>2024-10-31T09:28:00Z</cp:lastPrinted>
  <dcterms:created xsi:type="dcterms:W3CDTF">2025-03-28T07:18:00Z</dcterms:created>
  <dcterms:modified xsi:type="dcterms:W3CDTF">2025-03-28T07:24:00Z</dcterms:modified>
</cp:coreProperties>
</file>