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8AE" w:rsidRDefault="009138AE" w:rsidP="009138AE">
      <w:pPr>
        <w:spacing w:before="120"/>
        <w:jc w:val="center"/>
        <w:rPr>
          <w:b/>
          <w:szCs w:val="28"/>
        </w:rPr>
      </w:pPr>
      <w:r>
        <w:rPr>
          <w:b/>
          <w:szCs w:val="28"/>
        </w:rPr>
        <w:t xml:space="preserve">BIỂU THUYẾT MINH </w:t>
      </w:r>
    </w:p>
    <w:p w:rsidR="0005416D" w:rsidRPr="008724EC" w:rsidRDefault="00241247" w:rsidP="009138AE">
      <w:pPr>
        <w:spacing w:after="120"/>
        <w:jc w:val="center"/>
        <w:rPr>
          <w:b/>
          <w:szCs w:val="28"/>
        </w:rPr>
      </w:pPr>
      <w:r>
        <w:rPr>
          <w:b/>
          <w:szCs w:val="28"/>
        </w:rPr>
        <w:t xml:space="preserve">QUYẾT ĐỊNH </w:t>
      </w:r>
      <w:r w:rsidR="00B71630">
        <w:rPr>
          <w:b/>
          <w:szCs w:val="28"/>
        </w:rPr>
        <w:t>THAY THẾ QUYẾT ĐỊNH SỐ 47/2024</w:t>
      </w:r>
      <w:r w:rsidR="008D3265" w:rsidRPr="008724EC">
        <w:rPr>
          <w:b/>
          <w:szCs w:val="28"/>
        </w:rPr>
        <w:t>/QĐ-UBND</w:t>
      </w:r>
      <w:r>
        <w:rPr>
          <w:b/>
          <w:szCs w:val="28"/>
        </w:rPr>
        <w:t xml:space="preserve"> </w:t>
      </w:r>
      <w:r w:rsidR="001825F8">
        <w:rPr>
          <w:b/>
          <w:szCs w:val="28"/>
        </w:rPr>
        <w:t xml:space="preserve">NGÀY 07/10/2024 </w:t>
      </w:r>
      <w:r w:rsidR="009138AE">
        <w:rPr>
          <w:b/>
          <w:szCs w:val="28"/>
        </w:rPr>
        <w:t>CỦA UBND TỈNH</w:t>
      </w:r>
    </w:p>
    <w:tbl>
      <w:tblPr>
        <w:tblpPr w:leftFromText="180" w:rightFromText="180" w:vertAnchor="text" w:horzAnchor="margin" w:tblpX="-318" w:tblpY="182"/>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0"/>
        <w:gridCol w:w="6095"/>
        <w:gridCol w:w="3686"/>
      </w:tblGrid>
      <w:tr w:rsidR="008D3265" w:rsidRPr="008724EC" w:rsidTr="0079241D">
        <w:trPr>
          <w:trHeight w:val="1980"/>
        </w:trPr>
        <w:tc>
          <w:tcPr>
            <w:tcW w:w="5920" w:type="dxa"/>
            <w:shd w:val="clear" w:color="auto" w:fill="auto"/>
          </w:tcPr>
          <w:p w:rsidR="008D3265" w:rsidRPr="00470DCC" w:rsidRDefault="008D3265" w:rsidP="00241247">
            <w:pPr>
              <w:jc w:val="center"/>
              <w:rPr>
                <w:b/>
                <w:bCs/>
                <w:szCs w:val="28"/>
              </w:rPr>
            </w:pPr>
            <w:r w:rsidRPr="00470DCC">
              <w:rPr>
                <w:b/>
                <w:bCs/>
                <w:szCs w:val="28"/>
                <w:lang w:val="vi-VN"/>
              </w:rPr>
              <w:t>QUYẾT ĐỊNH</w:t>
            </w:r>
            <w:r w:rsidRPr="00470DCC">
              <w:rPr>
                <w:b/>
                <w:bCs/>
                <w:szCs w:val="28"/>
              </w:rPr>
              <w:t xml:space="preserve"> SỐ </w:t>
            </w:r>
            <w:r w:rsidR="00B00F31" w:rsidRPr="00470DCC">
              <w:rPr>
                <w:b/>
                <w:bCs/>
                <w:szCs w:val="28"/>
              </w:rPr>
              <w:t>47/2024/QĐ-UBND</w:t>
            </w:r>
          </w:p>
          <w:p w:rsidR="00241247" w:rsidRPr="00470DCC" w:rsidRDefault="00B00F31" w:rsidP="00241247">
            <w:pPr>
              <w:jc w:val="center"/>
              <w:rPr>
                <w:bCs/>
                <w:szCs w:val="28"/>
              </w:rPr>
            </w:pPr>
            <w:r w:rsidRPr="00470DCC">
              <w:rPr>
                <w:iCs/>
                <w:szCs w:val="28"/>
                <w:lang w:val="vi-VN"/>
              </w:rPr>
              <w:t xml:space="preserve">Phân cấp thẩm quyền quy định tiêu chuẩn chức danh lãnh đạo, quản lý thuộc thẩm quyền bổ nhiệm của các sở, ban, ngành tỉnh; </w:t>
            </w:r>
            <w:r w:rsidRPr="00470DCC">
              <w:rPr>
                <w:iCs/>
                <w:szCs w:val="28"/>
                <w:u w:val="single"/>
                <w:lang w:val="vi-VN"/>
              </w:rPr>
              <w:t>các tổ chức hội cấp tỉnh được Đảng, Nhà nước giao nhiệm vụ và Ủy ban nhân dân các huyện, thành phố</w:t>
            </w:r>
          </w:p>
        </w:tc>
        <w:tc>
          <w:tcPr>
            <w:tcW w:w="6095" w:type="dxa"/>
            <w:shd w:val="clear" w:color="auto" w:fill="auto"/>
          </w:tcPr>
          <w:p w:rsidR="00916EE3" w:rsidRPr="00470DCC" w:rsidRDefault="008D3265" w:rsidP="00916EE3">
            <w:pPr>
              <w:jc w:val="center"/>
              <w:rPr>
                <w:b/>
                <w:bCs/>
                <w:szCs w:val="28"/>
              </w:rPr>
            </w:pPr>
            <w:r w:rsidRPr="00470DCC">
              <w:rPr>
                <w:b/>
                <w:bCs/>
                <w:szCs w:val="28"/>
                <w:lang w:val="vi-VN"/>
              </w:rPr>
              <w:t>DỰ THẢO QUYẾT ĐỊNH</w:t>
            </w:r>
            <w:r w:rsidR="00241247" w:rsidRPr="00470DCC">
              <w:rPr>
                <w:b/>
                <w:bCs/>
                <w:szCs w:val="28"/>
                <w:lang w:val="vi-VN"/>
              </w:rPr>
              <w:t xml:space="preserve"> </w:t>
            </w:r>
            <w:r w:rsidR="00916EE3" w:rsidRPr="00470DCC">
              <w:rPr>
                <w:b/>
                <w:bCs/>
                <w:szCs w:val="28"/>
              </w:rPr>
              <w:t xml:space="preserve">THAY THẾ </w:t>
            </w:r>
          </w:p>
          <w:p w:rsidR="00916EE3" w:rsidRPr="00470DCC" w:rsidRDefault="00916EE3" w:rsidP="00916EE3">
            <w:pPr>
              <w:jc w:val="center"/>
              <w:rPr>
                <w:b/>
                <w:bCs/>
                <w:szCs w:val="28"/>
              </w:rPr>
            </w:pPr>
            <w:r w:rsidRPr="00470DCC">
              <w:rPr>
                <w:b/>
                <w:bCs/>
                <w:szCs w:val="28"/>
                <w:lang w:val="vi-VN"/>
              </w:rPr>
              <w:t>QUYẾT ĐỊNH</w:t>
            </w:r>
            <w:r w:rsidRPr="00470DCC">
              <w:rPr>
                <w:b/>
                <w:bCs/>
                <w:szCs w:val="28"/>
              </w:rPr>
              <w:t xml:space="preserve"> SỐ 47/2024/QĐ-UBND</w:t>
            </w:r>
          </w:p>
          <w:p w:rsidR="00916EE3" w:rsidRPr="006E087D" w:rsidRDefault="00916EE3" w:rsidP="00916EE3">
            <w:pPr>
              <w:autoSpaceDE w:val="0"/>
              <w:autoSpaceDN w:val="0"/>
              <w:adjustRightInd w:val="0"/>
              <w:ind w:left="34"/>
              <w:jc w:val="center"/>
              <w:rPr>
                <w:b/>
                <w:bCs/>
                <w:i/>
                <w:color w:val="FF0000"/>
                <w:szCs w:val="28"/>
                <w:lang w:val="nl-NL"/>
              </w:rPr>
            </w:pPr>
            <w:r w:rsidRPr="006E087D">
              <w:rPr>
                <w:bCs/>
                <w:color w:val="FF0000"/>
                <w:szCs w:val="28"/>
                <w:lang w:val="nl-NL"/>
              </w:rPr>
              <w:t xml:space="preserve">Phân cấp thẩm quyền quy định tiêu chuẩn chức danh </w:t>
            </w:r>
            <w:r w:rsidR="00EC0BFD" w:rsidRPr="006E087D">
              <w:rPr>
                <w:b/>
                <w:bCs/>
                <w:i/>
                <w:color w:val="FF0000"/>
                <w:szCs w:val="28"/>
                <w:lang w:val="nl-NL"/>
              </w:rPr>
              <w:t>công chức, viên chức</w:t>
            </w:r>
            <w:r w:rsidR="00EC0BFD" w:rsidRPr="006E087D">
              <w:rPr>
                <w:bCs/>
                <w:color w:val="FF0000"/>
                <w:szCs w:val="28"/>
                <w:lang w:val="nl-NL"/>
              </w:rPr>
              <w:t xml:space="preserve"> </w:t>
            </w:r>
            <w:r w:rsidRPr="006E087D">
              <w:rPr>
                <w:bCs/>
                <w:color w:val="FF0000"/>
                <w:szCs w:val="28"/>
                <w:lang w:val="nl-NL"/>
              </w:rPr>
              <w:t xml:space="preserve">lãnh đạo, quản lý </w:t>
            </w:r>
          </w:p>
          <w:p w:rsidR="008D3265" w:rsidRPr="00470DCC" w:rsidRDefault="008D3265" w:rsidP="00241247">
            <w:pPr>
              <w:autoSpaceDE w:val="0"/>
              <w:autoSpaceDN w:val="0"/>
              <w:adjustRightInd w:val="0"/>
              <w:ind w:left="34"/>
              <w:jc w:val="center"/>
              <w:rPr>
                <w:iCs/>
                <w:szCs w:val="28"/>
              </w:rPr>
            </w:pPr>
            <w:bookmarkStart w:id="0" w:name="_GoBack"/>
            <w:bookmarkEnd w:id="0"/>
          </w:p>
        </w:tc>
        <w:tc>
          <w:tcPr>
            <w:tcW w:w="3686" w:type="dxa"/>
          </w:tcPr>
          <w:p w:rsidR="0026033A" w:rsidRPr="00470DCC" w:rsidRDefault="008D3265" w:rsidP="00241247">
            <w:pPr>
              <w:jc w:val="center"/>
              <w:rPr>
                <w:b/>
                <w:bCs/>
                <w:szCs w:val="28"/>
              </w:rPr>
            </w:pPr>
            <w:r w:rsidRPr="00470DCC">
              <w:rPr>
                <w:b/>
                <w:bCs/>
                <w:szCs w:val="28"/>
              </w:rPr>
              <w:t>LÝ DO</w:t>
            </w:r>
          </w:p>
          <w:p w:rsidR="008D3265" w:rsidRPr="00470DCC" w:rsidRDefault="00955562" w:rsidP="00241247">
            <w:pPr>
              <w:jc w:val="center"/>
              <w:rPr>
                <w:b/>
                <w:bCs/>
                <w:szCs w:val="28"/>
              </w:rPr>
            </w:pPr>
            <w:r>
              <w:rPr>
                <w:b/>
                <w:bCs/>
                <w:szCs w:val="28"/>
              </w:rPr>
              <w:t>BAN HÀNH QUYẾT ĐỊNH THAY THẾ</w:t>
            </w:r>
          </w:p>
          <w:p w:rsidR="008D3265" w:rsidRDefault="00470DCC" w:rsidP="004E6938">
            <w:pPr>
              <w:jc w:val="both"/>
              <w:rPr>
                <w:color w:val="000000" w:themeColor="text1"/>
                <w:spacing w:val="6"/>
                <w:szCs w:val="28"/>
              </w:rPr>
            </w:pPr>
            <w:r w:rsidRPr="00470DCC">
              <w:rPr>
                <w:bCs/>
                <w:szCs w:val="28"/>
              </w:rPr>
              <w:t>Đảm bảo phù hợp chính quyền địa phương 2 cấp</w:t>
            </w:r>
            <w:r>
              <w:rPr>
                <w:bCs/>
                <w:szCs w:val="28"/>
              </w:rPr>
              <w:t>, tổ chức bộ máy các cơ quan, đơn vị sau sắp xếp</w:t>
            </w:r>
            <w:r w:rsidR="004E6938">
              <w:rPr>
                <w:bCs/>
                <w:szCs w:val="28"/>
              </w:rPr>
              <w:t xml:space="preserve"> và phù hợp, đảm</w:t>
            </w:r>
            <w:r w:rsidR="00EC0BFD">
              <w:rPr>
                <w:bCs/>
                <w:szCs w:val="28"/>
              </w:rPr>
              <w:t xml:space="preserve"> bảo theo </w:t>
            </w:r>
            <w:r w:rsidR="004E6938" w:rsidRPr="004E6938">
              <w:rPr>
                <w:color w:val="000000" w:themeColor="text1"/>
                <w:spacing w:val="6"/>
                <w:szCs w:val="28"/>
              </w:rPr>
              <w:t>Nghị định số 334/2025/NĐ-CP ngày 21/12/2025 của Chính phủ quy định tiêu chuẩn chức danh công chức lãnh đạo, quản lý trong cơ quan hành chính nhà nước</w:t>
            </w:r>
            <w:r w:rsidR="002D6424">
              <w:rPr>
                <w:color w:val="000000" w:themeColor="text1"/>
                <w:spacing w:val="6"/>
                <w:szCs w:val="28"/>
              </w:rPr>
              <w:t>.</w:t>
            </w:r>
          </w:p>
          <w:p w:rsidR="00AC0BCF" w:rsidRPr="00470DCC" w:rsidRDefault="00AC0BCF" w:rsidP="004E6938">
            <w:pPr>
              <w:jc w:val="both"/>
              <w:rPr>
                <w:bCs/>
                <w:szCs w:val="28"/>
              </w:rPr>
            </w:pPr>
            <w:r>
              <w:rPr>
                <w:color w:val="000000" w:themeColor="text1"/>
                <w:spacing w:val="6"/>
                <w:szCs w:val="28"/>
              </w:rPr>
              <w:t xml:space="preserve">Căn cứ </w:t>
            </w:r>
            <w:r w:rsidR="00B95207">
              <w:rPr>
                <w:color w:val="000000" w:themeColor="text1"/>
                <w:spacing w:val="6"/>
                <w:szCs w:val="28"/>
              </w:rPr>
              <w:t xml:space="preserve">khoản 1 </w:t>
            </w:r>
            <w:r w:rsidR="00CB3713">
              <w:rPr>
                <w:color w:val="000000" w:themeColor="text1"/>
                <w:spacing w:val="6"/>
                <w:szCs w:val="28"/>
              </w:rPr>
              <w:t>Điều 3</w:t>
            </w:r>
            <w:r w:rsidR="00BB58F7">
              <w:rPr>
                <w:color w:val="000000" w:themeColor="text1"/>
                <w:spacing w:val="6"/>
                <w:szCs w:val="28"/>
              </w:rPr>
              <w:t>1</w:t>
            </w:r>
            <w:r>
              <w:rPr>
                <w:color w:val="000000" w:themeColor="text1"/>
                <w:spacing w:val="6"/>
                <w:szCs w:val="28"/>
              </w:rPr>
              <w:t xml:space="preserve"> </w:t>
            </w:r>
            <w:r w:rsidR="00B95207" w:rsidRPr="00B95207">
              <w:rPr>
                <w:color w:val="000000" w:themeColor="text1"/>
                <w:spacing w:val="6"/>
                <w:szCs w:val="28"/>
              </w:rPr>
              <w:t>Nghị định số 334/2025/NĐ-CP ngày 21/12/2025</w:t>
            </w:r>
            <w:r w:rsidR="00B95207">
              <w:rPr>
                <w:color w:val="000000" w:themeColor="text1"/>
                <w:spacing w:val="6"/>
                <w:szCs w:val="28"/>
              </w:rPr>
              <w:t xml:space="preserve"> tiếp tục phân cấp cho các sở, ban, ngành tỉnh và UBND các xã, phường </w:t>
            </w:r>
            <w:r w:rsidR="002D6424">
              <w:rPr>
                <w:color w:val="000000" w:themeColor="text1"/>
                <w:spacing w:val="6"/>
                <w:szCs w:val="28"/>
              </w:rPr>
              <w:t>quy định về tiêu chuẩn chức danh lãnh đạo, quản lý.</w:t>
            </w:r>
            <w:r w:rsidR="00B95207">
              <w:rPr>
                <w:color w:val="000000" w:themeColor="text1"/>
                <w:spacing w:val="6"/>
                <w:szCs w:val="28"/>
              </w:rPr>
              <w:t xml:space="preserve"> </w:t>
            </w:r>
          </w:p>
        </w:tc>
      </w:tr>
      <w:tr w:rsidR="008D3265" w:rsidRPr="000614CC" w:rsidTr="0079241D">
        <w:trPr>
          <w:trHeight w:val="1980"/>
        </w:trPr>
        <w:tc>
          <w:tcPr>
            <w:tcW w:w="5920" w:type="dxa"/>
            <w:shd w:val="clear" w:color="auto" w:fill="auto"/>
          </w:tcPr>
          <w:p w:rsidR="00BF70A2" w:rsidRPr="00BF70A2" w:rsidRDefault="00BF70A2" w:rsidP="00BF70A2">
            <w:pPr>
              <w:spacing w:before="60" w:after="60" w:line="340" w:lineRule="exact"/>
              <w:ind w:firstLine="720"/>
              <w:jc w:val="both"/>
              <w:rPr>
                <w:i/>
                <w:color w:val="000000" w:themeColor="text1"/>
                <w:spacing w:val="-2"/>
                <w:szCs w:val="28"/>
                <w:u w:val="single"/>
              </w:rPr>
            </w:pPr>
            <w:r w:rsidRPr="00BF70A2">
              <w:rPr>
                <w:i/>
                <w:color w:val="000000" w:themeColor="text1"/>
                <w:spacing w:val="6"/>
                <w:szCs w:val="28"/>
                <w:u w:val="single"/>
              </w:rPr>
              <w:t>Căn cứ Luật Tổ chức chính quyền địa phương ngày 19 tháng 6 năm 2015; Luật sửa đổi, bổ sung một số điều của Luật Tổ chức Chính phủ và Luật Tổ chức chính quyền địa phương ngày 22 tháng 11 năm 2019</w:t>
            </w:r>
            <w:r w:rsidRPr="00BF70A2">
              <w:rPr>
                <w:i/>
                <w:color w:val="000000" w:themeColor="text1"/>
                <w:spacing w:val="-2"/>
                <w:szCs w:val="28"/>
                <w:u w:val="single"/>
              </w:rPr>
              <w:t>;</w:t>
            </w:r>
          </w:p>
          <w:p w:rsidR="00BF70A2" w:rsidRPr="00BF70A2" w:rsidRDefault="00BF70A2" w:rsidP="00BF70A2">
            <w:pPr>
              <w:spacing w:before="60" w:after="60" w:line="340" w:lineRule="exact"/>
              <w:ind w:firstLine="720"/>
              <w:jc w:val="both"/>
              <w:rPr>
                <w:i/>
                <w:color w:val="000000" w:themeColor="text1"/>
                <w:spacing w:val="6"/>
                <w:szCs w:val="28"/>
                <w:u w:val="single"/>
              </w:rPr>
            </w:pPr>
            <w:r w:rsidRPr="00BF70A2">
              <w:rPr>
                <w:i/>
                <w:color w:val="000000" w:themeColor="text1"/>
                <w:spacing w:val="6"/>
                <w:szCs w:val="28"/>
                <w:u w:val="single"/>
              </w:rPr>
              <w:t xml:space="preserve">Căn cứ Luật Ban hành văn bản quy phạm </w:t>
            </w:r>
            <w:r w:rsidRPr="00BF70A2">
              <w:rPr>
                <w:i/>
                <w:color w:val="000000" w:themeColor="text1"/>
                <w:spacing w:val="6"/>
                <w:szCs w:val="28"/>
                <w:u w:val="single"/>
              </w:rPr>
              <w:lastRenderedPageBreak/>
              <w:t xml:space="preserve">pháp luật ngày 22 tháng 6 năm 2015; </w:t>
            </w:r>
            <w:r w:rsidRPr="00BF70A2">
              <w:rPr>
                <w:i/>
                <w:color w:val="000000" w:themeColor="text1"/>
                <w:spacing w:val="-4"/>
                <w:szCs w:val="28"/>
                <w:u w:val="single"/>
              </w:rPr>
              <w:t>Luật sửa đổi, bổ sung một số điều của Luật Ban hành văn bản quy phạm pháp luật ngày 18 tháng 6 năm 2020;</w:t>
            </w:r>
          </w:p>
          <w:p w:rsidR="00BF70A2" w:rsidRPr="00BF70A2" w:rsidRDefault="00BF70A2" w:rsidP="00BF70A2">
            <w:pPr>
              <w:spacing w:before="60" w:after="60" w:line="340" w:lineRule="exact"/>
              <w:ind w:firstLine="720"/>
              <w:jc w:val="both"/>
              <w:rPr>
                <w:i/>
                <w:color w:val="000000" w:themeColor="text1"/>
                <w:szCs w:val="28"/>
                <w:u w:val="single"/>
              </w:rPr>
            </w:pPr>
            <w:r w:rsidRPr="00BF70A2">
              <w:rPr>
                <w:i/>
                <w:color w:val="000000" w:themeColor="text1"/>
                <w:szCs w:val="28"/>
                <w:u w:val="single"/>
              </w:rPr>
              <w:t>Căn cứ Luật Cán bộ, công chức ngày 13 tháng 11 năm 2008;</w:t>
            </w:r>
          </w:p>
          <w:p w:rsidR="00BF70A2" w:rsidRPr="00BF70A2" w:rsidRDefault="00BF70A2" w:rsidP="00BF70A2">
            <w:pPr>
              <w:spacing w:before="60" w:after="60" w:line="340" w:lineRule="exact"/>
              <w:ind w:firstLine="720"/>
              <w:jc w:val="both"/>
              <w:rPr>
                <w:i/>
                <w:iCs/>
                <w:color w:val="000000" w:themeColor="text1"/>
                <w:szCs w:val="28"/>
              </w:rPr>
            </w:pPr>
            <w:r w:rsidRPr="00BF70A2">
              <w:rPr>
                <w:i/>
                <w:color w:val="000000" w:themeColor="text1"/>
                <w:szCs w:val="28"/>
              </w:rPr>
              <w:t xml:space="preserve">Căn cứ Luật Viên chức ngày </w:t>
            </w:r>
            <w:r w:rsidRPr="00BF70A2">
              <w:rPr>
                <w:i/>
                <w:iCs/>
                <w:color w:val="000000" w:themeColor="text1"/>
                <w:szCs w:val="28"/>
              </w:rPr>
              <w:t>15 tháng 11 năm 2010;</w:t>
            </w:r>
          </w:p>
          <w:p w:rsidR="00BF70A2" w:rsidRPr="00BF70A2" w:rsidRDefault="00BF70A2" w:rsidP="00BF70A2">
            <w:pPr>
              <w:spacing w:before="60" w:after="60" w:line="340" w:lineRule="exact"/>
              <w:ind w:firstLine="720"/>
              <w:jc w:val="both"/>
              <w:rPr>
                <w:i/>
                <w:iCs/>
                <w:color w:val="000000" w:themeColor="text1"/>
                <w:szCs w:val="28"/>
              </w:rPr>
            </w:pPr>
            <w:r w:rsidRPr="00BF70A2">
              <w:rPr>
                <w:i/>
                <w:iCs/>
                <w:color w:val="000000" w:themeColor="text1"/>
                <w:szCs w:val="28"/>
              </w:rPr>
              <w:t>Căn cứ Luật sửa đổi, bổ sung một số điều của Luật Cán bộ, công chức và Luật Viên chức ngày 25 tháng 11 năm 2019;</w:t>
            </w:r>
          </w:p>
          <w:p w:rsidR="00BF70A2" w:rsidRPr="00BF70A2" w:rsidRDefault="00BF70A2" w:rsidP="00BF70A2">
            <w:pPr>
              <w:spacing w:before="60" w:after="60" w:line="340" w:lineRule="exact"/>
              <w:ind w:firstLine="720"/>
              <w:jc w:val="both"/>
              <w:rPr>
                <w:i/>
                <w:color w:val="000000" w:themeColor="text1"/>
                <w:spacing w:val="6"/>
                <w:szCs w:val="28"/>
                <w:u w:val="single"/>
              </w:rPr>
            </w:pPr>
            <w:r w:rsidRPr="00BF70A2">
              <w:rPr>
                <w:i/>
                <w:color w:val="000000" w:themeColor="text1"/>
                <w:spacing w:val="6"/>
                <w:szCs w:val="28"/>
                <w:u w:val="single"/>
              </w:rPr>
              <w:t>Căn cứ Nghị định số 24/2014/NĐ-CP ngày 04 tháng 4 năm 2014 của Chính phủ quy định tổ chức các cơ quan chuyên môn thuộc Ủy ban nhân dân tỉnh, thành phố trực thuộc trung ương; Nghị định số 107/2020/NĐ-CP ngày 07 tháng 10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sidR="000F158C" w:rsidRDefault="000F158C" w:rsidP="00BF70A2">
            <w:pPr>
              <w:spacing w:before="60" w:after="60" w:line="340" w:lineRule="exact"/>
              <w:ind w:firstLine="720"/>
              <w:jc w:val="both"/>
              <w:rPr>
                <w:i/>
                <w:color w:val="000000" w:themeColor="text1"/>
                <w:spacing w:val="6"/>
                <w:szCs w:val="28"/>
                <w:u w:val="single"/>
              </w:rPr>
            </w:pPr>
          </w:p>
          <w:p w:rsidR="000F158C" w:rsidRDefault="000F158C" w:rsidP="00BF70A2">
            <w:pPr>
              <w:spacing w:before="60" w:after="60" w:line="340" w:lineRule="exact"/>
              <w:ind w:firstLine="720"/>
              <w:jc w:val="both"/>
              <w:rPr>
                <w:i/>
                <w:color w:val="000000" w:themeColor="text1"/>
                <w:spacing w:val="6"/>
                <w:szCs w:val="28"/>
                <w:u w:val="single"/>
              </w:rPr>
            </w:pPr>
          </w:p>
          <w:p w:rsidR="000F158C" w:rsidRDefault="000F158C" w:rsidP="00BF70A2">
            <w:pPr>
              <w:spacing w:before="60" w:after="60" w:line="340" w:lineRule="exact"/>
              <w:ind w:firstLine="720"/>
              <w:jc w:val="both"/>
              <w:rPr>
                <w:i/>
                <w:color w:val="000000" w:themeColor="text1"/>
                <w:spacing w:val="6"/>
                <w:szCs w:val="28"/>
                <w:u w:val="single"/>
              </w:rPr>
            </w:pPr>
          </w:p>
          <w:p w:rsidR="000F158C" w:rsidRDefault="000F158C" w:rsidP="00BF70A2">
            <w:pPr>
              <w:spacing w:before="60" w:after="60" w:line="340" w:lineRule="exact"/>
              <w:ind w:firstLine="720"/>
              <w:jc w:val="both"/>
              <w:rPr>
                <w:i/>
                <w:color w:val="000000" w:themeColor="text1"/>
                <w:spacing w:val="6"/>
                <w:szCs w:val="28"/>
                <w:u w:val="single"/>
              </w:rPr>
            </w:pPr>
          </w:p>
          <w:p w:rsidR="000F158C" w:rsidRDefault="000F158C" w:rsidP="00BF70A2">
            <w:pPr>
              <w:spacing w:before="60" w:after="60" w:line="340" w:lineRule="exact"/>
              <w:ind w:firstLine="720"/>
              <w:jc w:val="both"/>
              <w:rPr>
                <w:i/>
                <w:color w:val="000000" w:themeColor="text1"/>
                <w:spacing w:val="6"/>
                <w:szCs w:val="28"/>
                <w:u w:val="single"/>
              </w:rPr>
            </w:pPr>
          </w:p>
          <w:p w:rsidR="000F158C" w:rsidRDefault="000F158C" w:rsidP="00BF70A2">
            <w:pPr>
              <w:spacing w:before="60" w:after="60" w:line="340" w:lineRule="exact"/>
              <w:ind w:firstLine="720"/>
              <w:jc w:val="both"/>
              <w:rPr>
                <w:i/>
                <w:color w:val="000000" w:themeColor="text1"/>
                <w:spacing w:val="6"/>
                <w:szCs w:val="28"/>
                <w:u w:val="single"/>
              </w:rPr>
            </w:pPr>
          </w:p>
          <w:p w:rsidR="00BF70A2" w:rsidRPr="00BF70A2" w:rsidRDefault="00BF70A2" w:rsidP="00BF70A2">
            <w:pPr>
              <w:spacing w:before="60" w:after="60" w:line="340" w:lineRule="exact"/>
              <w:ind w:firstLine="720"/>
              <w:jc w:val="both"/>
              <w:rPr>
                <w:i/>
                <w:color w:val="000000" w:themeColor="text1"/>
                <w:spacing w:val="6"/>
                <w:szCs w:val="28"/>
                <w:u w:val="single"/>
              </w:rPr>
            </w:pPr>
            <w:r w:rsidRPr="00BF70A2">
              <w:rPr>
                <w:i/>
                <w:color w:val="000000" w:themeColor="text1"/>
                <w:spacing w:val="6"/>
                <w:szCs w:val="28"/>
                <w:u w:val="single"/>
              </w:rPr>
              <w:t>Căn cứ Nghị định số 29/2024/NĐ-CP ngày 06 tháng 3 năm 2024 của Chính phủ về quy định tiêu chuẩn chức danh công chức lãnh đạo, quản lý trong cơ quan hành chính nhà nước;</w:t>
            </w:r>
          </w:p>
          <w:p w:rsidR="008D3265" w:rsidRPr="00162DC7" w:rsidRDefault="00BF70A2" w:rsidP="00162DC7">
            <w:pPr>
              <w:spacing w:before="60" w:after="60" w:line="340" w:lineRule="exact"/>
              <w:ind w:firstLine="720"/>
              <w:jc w:val="both"/>
              <w:rPr>
                <w:i/>
                <w:color w:val="000000" w:themeColor="text1"/>
                <w:szCs w:val="28"/>
                <w:lang w:val="nl-NL"/>
              </w:rPr>
            </w:pPr>
            <w:r w:rsidRPr="00BF70A2">
              <w:rPr>
                <w:i/>
                <w:iCs/>
                <w:color w:val="000000" w:themeColor="text1"/>
                <w:szCs w:val="28"/>
                <w:lang w:val="nl-NL"/>
              </w:rPr>
              <w:t>Theo đề nghị của Giám đốc Sở Nội vụ</w:t>
            </w:r>
            <w:r w:rsidR="00162DC7">
              <w:rPr>
                <w:i/>
                <w:iCs/>
                <w:color w:val="000000" w:themeColor="text1"/>
                <w:szCs w:val="28"/>
                <w:lang w:val="nl-NL"/>
              </w:rPr>
              <w:t>.</w:t>
            </w:r>
          </w:p>
        </w:tc>
        <w:tc>
          <w:tcPr>
            <w:tcW w:w="6095" w:type="dxa"/>
            <w:shd w:val="clear" w:color="auto" w:fill="auto"/>
          </w:tcPr>
          <w:p w:rsidR="009E798B" w:rsidRPr="009E798B" w:rsidRDefault="009E798B" w:rsidP="009E798B">
            <w:pPr>
              <w:spacing w:before="60" w:after="60" w:line="360" w:lineRule="exact"/>
              <w:ind w:firstLine="601"/>
              <w:jc w:val="both"/>
              <w:rPr>
                <w:b/>
                <w:i/>
                <w:spacing w:val="-2"/>
              </w:rPr>
            </w:pPr>
            <w:r w:rsidRPr="009E798B">
              <w:rPr>
                <w:b/>
                <w:i/>
                <w:spacing w:val="-2"/>
                <w:lang w:val="vi-VN"/>
              </w:rPr>
              <w:lastRenderedPageBreak/>
              <w:t>Căn cứ Luật Tổ chức chính quyền địa phương</w:t>
            </w:r>
            <w:r w:rsidRPr="009E798B">
              <w:rPr>
                <w:b/>
                <w:i/>
                <w:spacing w:val="-2"/>
              </w:rPr>
              <w:t xml:space="preserve"> số 72/2025/QH15</w:t>
            </w:r>
            <w:r w:rsidRPr="009E798B">
              <w:rPr>
                <w:b/>
                <w:i/>
                <w:spacing w:val="-2"/>
                <w:lang w:val="vi-VN"/>
              </w:rPr>
              <w:t>;</w:t>
            </w:r>
            <w:r w:rsidRPr="009E798B">
              <w:rPr>
                <w:b/>
                <w:i/>
                <w:spacing w:val="-2"/>
              </w:rPr>
              <w:t xml:space="preserve"> </w:t>
            </w:r>
          </w:p>
          <w:p w:rsidR="009E798B" w:rsidRPr="009E798B" w:rsidRDefault="009E798B" w:rsidP="009E798B">
            <w:pPr>
              <w:spacing w:before="60" w:after="60" w:line="360" w:lineRule="exact"/>
              <w:ind w:firstLine="601"/>
              <w:jc w:val="both"/>
              <w:rPr>
                <w:b/>
                <w:i/>
                <w:spacing w:val="-2"/>
              </w:rPr>
            </w:pPr>
          </w:p>
          <w:p w:rsidR="009E798B" w:rsidRPr="009E798B" w:rsidRDefault="009E798B" w:rsidP="009E798B">
            <w:pPr>
              <w:spacing w:before="60" w:after="60" w:line="360" w:lineRule="exact"/>
              <w:ind w:firstLine="601"/>
              <w:jc w:val="both"/>
              <w:rPr>
                <w:b/>
                <w:i/>
                <w:spacing w:val="-2"/>
              </w:rPr>
            </w:pPr>
          </w:p>
          <w:p w:rsidR="009E798B" w:rsidRPr="009E798B" w:rsidRDefault="009E798B" w:rsidP="009E798B">
            <w:pPr>
              <w:spacing w:before="60" w:after="60" w:line="360" w:lineRule="exact"/>
              <w:ind w:firstLine="601"/>
              <w:jc w:val="both"/>
              <w:rPr>
                <w:b/>
                <w:i/>
                <w:spacing w:val="-2"/>
              </w:rPr>
            </w:pPr>
            <w:r w:rsidRPr="009E798B">
              <w:rPr>
                <w:b/>
                <w:i/>
                <w:szCs w:val="28"/>
                <w:shd w:val="clear" w:color="auto" w:fill="FFFFFF"/>
              </w:rPr>
              <w:t xml:space="preserve">Căn cứ </w:t>
            </w:r>
            <w:r w:rsidRPr="009E798B">
              <w:rPr>
                <w:b/>
                <w:i/>
                <w:iCs/>
                <w:szCs w:val="28"/>
                <w:shd w:val="clear" w:color="auto" w:fill="FFFFFF"/>
              </w:rPr>
              <w:t xml:space="preserve">Luật Ban hành văn bản quy phạm pháp luật số 64/2025/QH15 được sửa đổi, bổ sung </w:t>
            </w:r>
            <w:r w:rsidRPr="009E798B">
              <w:rPr>
                <w:b/>
                <w:i/>
                <w:iCs/>
                <w:szCs w:val="28"/>
                <w:shd w:val="clear" w:color="auto" w:fill="FFFFFF"/>
              </w:rPr>
              <w:lastRenderedPageBreak/>
              <w:t>bởi Luật số 87/2025/QH15</w:t>
            </w:r>
            <w:r w:rsidRPr="009E798B">
              <w:rPr>
                <w:b/>
                <w:i/>
                <w:szCs w:val="28"/>
                <w:shd w:val="clear" w:color="auto" w:fill="FFFFFF"/>
              </w:rPr>
              <w:t xml:space="preserve">; </w:t>
            </w:r>
          </w:p>
          <w:p w:rsidR="009E798B" w:rsidRPr="009E798B" w:rsidRDefault="009E798B" w:rsidP="009E798B">
            <w:pPr>
              <w:spacing w:before="60" w:after="60" w:line="360" w:lineRule="exact"/>
              <w:ind w:firstLine="601"/>
              <w:jc w:val="both"/>
              <w:rPr>
                <w:b/>
                <w:i/>
                <w:spacing w:val="-2"/>
              </w:rPr>
            </w:pPr>
            <w:bookmarkStart w:id="1" w:name="_Hlk215298862"/>
            <w:r w:rsidRPr="009E798B">
              <w:rPr>
                <w:b/>
                <w:i/>
                <w:szCs w:val="28"/>
                <w:shd w:val="clear" w:color="auto" w:fill="FFFFFF"/>
              </w:rPr>
              <w:t>Căn cứ Luật Cán bộ, công chức số 80/2025/QH15;</w:t>
            </w:r>
          </w:p>
          <w:p w:rsidR="009E798B" w:rsidRPr="009E798B" w:rsidRDefault="009E798B" w:rsidP="009E798B">
            <w:pPr>
              <w:spacing w:before="120"/>
              <w:ind w:firstLine="601"/>
              <w:jc w:val="both"/>
              <w:rPr>
                <w:b/>
                <w:i/>
                <w:iCs/>
                <w:spacing w:val="2"/>
              </w:rPr>
            </w:pPr>
            <w:r w:rsidRPr="009E798B">
              <w:rPr>
                <w:b/>
                <w:i/>
                <w:iCs/>
                <w:spacing w:val="2"/>
              </w:rPr>
              <w:t>Căn cứ Luật Viên chức số 58/2010/QH12 được sửa đổi, bổ sung bởi Luật số 52/2019/QH14;</w:t>
            </w:r>
            <w:bookmarkEnd w:id="1"/>
          </w:p>
          <w:p w:rsidR="009E798B" w:rsidRPr="009E798B" w:rsidRDefault="009E798B" w:rsidP="009E798B">
            <w:pPr>
              <w:spacing w:before="120"/>
              <w:ind w:firstLine="601"/>
              <w:jc w:val="both"/>
              <w:rPr>
                <w:rFonts w:eastAsia="Calibri"/>
                <w:b/>
                <w:bCs/>
                <w:i/>
                <w:spacing w:val="2"/>
                <w:szCs w:val="28"/>
              </w:rPr>
            </w:pPr>
            <w:r w:rsidRPr="009E798B">
              <w:rPr>
                <w:rFonts w:eastAsia="Calibri"/>
                <w:b/>
                <w:bCs/>
                <w:i/>
                <w:spacing w:val="2"/>
                <w:szCs w:val="28"/>
              </w:rPr>
              <w:t>Căn cứ Nghị định số 78/2025/NĐ-CP ngày 01 tháng 4 năm 2025 của Chính phủ quy định chi tiết một số điều và biện pháp để tổ chức, hướng dẫn thi hành Luật Ban hành văn bản quy phạm pháp luật</w:t>
            </w:r>
            <w:r w:rsidRPr="009E798B">
              <w:rPr>
                <w:rFonts w:eastAsia="Calibri"/>
                <w:b/>
                <w:bCs/>
                <w:i/>
                <w:spacing w:val="2"/>
                <w:szCs w:val="28"/>
                <w:lang w:val="vi-VN"/>
              </w:rPr>
              <w:t xml:space="preserve"> được sửa đổi, bổ sung bởi</w:t>
            </w:r>
            <w:r w:rsidRPr="009E798B">
              <w:rPr>
                <w:rFonts w:eastAsia="Calibri"/>
                <w:b/>
                <w:bCs/>
                <w:i/>
                <w:spacing w:val="2"/>
                <w:szCs w:val="28"/>
              </w:rPr>
              <w:t xml:space="preserve"> Nghị định số 187/2025/NĐ-CP ngày 01 tháng 7 năm 2025 của Chính phủ;</w:t>
            </w:r>
          </w:p>
          <w:p w:rsidR="00594BE8" w:rsidRPr="008F0335" w:rsidRDefault="008F0335" w:rsidP="006F5943">
            <w:pPr>
              <w:spacing w:before="60" w:after="60" w:line="340" w:lineRule="exact"/>
              <w:ind w:firstLine="720"/>
              <w:jc w:val="both"/>
              <w:rPr>
                <w:b/>
                <w:i/>
                <w:color w:val="000000" w:themeColor="text1"/>
                <w:spacing w:val="6"/>
                <w:szCs w:val="28"/>
              </w:rPr>
            </w:pPr>
            <w:r w:rsidRPr="009E798B">
              <w:rPr>
                <w:rFonts w:eastAsia="Calibri"/>
                <w:b/>
                <w:bCs/>
                <w:i/>
                <w:spacing w:val="2"/>
                <w:szCs w:val="28"/>
              </w:rPr>
              <w:t xml:space="preserve">Căn cứ </w:t>
            </w:r>
            <w:r w:rsidR="00594BE8" w:rsidRPr="00BF70A2">
              <w:rPr>
                <w:b/>
                <w:i/>
                <w:color w:val="000000" w:themeColor="text1"/>
                <w:spacing w:val="6"/>
                <w:szCs w:val="28"/>
              </w:rPr>
              <w:t xml:space="preserve">Nghị định số </w:t>
            </w:r>
            <w:r w:rsidR="00594BE8" w:rsidRPr="008F0335">
              <w:rPr>
                <w:b/>
                <w:i/>
                <w:color w:val="000000" w:themeColor="text1"/>
                <w:spacing w:val="6"/>
                <w:szCs w:val="28"/>
              </w:rPr>
              <w:t>150/2025</w:t>
            </w:r>
            <w:r w:rsidR="00594BE8" w:rsidRPr="00BF70A2">
              <w:rPr>
                <w:b/>
                <w:i/>
                <w:color w:val="000000" w:themeColor="text1"/>
                <w:spacing w:val="6"/>
                <w:szCs w:val="28"/>
              </w:rPr>
              <w:t xml:space="preserve">/NĐ-CP ngày </w:t>
            </w:r>
            <w:r w:rsidRPr="008F0335">
              <w:rPr>
                <w:b/>
                <w:i/>
                <w:color w:val="000000" w:themeColor="text1"/>
                <w:spacing w:val="6"/>
                <w:szCs w:val="28"/>
              </w:rPr>
              <w:t>12</w:t>
            </w:r>
            <w:r w:rsidR="00594BE8" w:rsidRPr="00BF70A2">
              <w:rPr>
                <w:b/>
                <w:i/>
                <w:color w:val="000000" w:themeColor="text1"/>
                <w:spacing w:val="6"/>
                <w:szCs w:val="28"/>
              </w:rPr>
              <w:t xml:space="preserve"> tháng </w:t>
            </w:r>
            <w:r w:rsidRPr="008F0335">
              <w:rPr>
                <w:b/>
                <w:i/>
                <w:color w:val="000000" w:themeColor="text1"/>
                <w:spacing w:val="6"/>
                <w:szCs w:val="28"/>
              </w:rPr>
              <w:t>6</w:t>
            </w:r>
            <w:r w:rsidR="00594BE8" w:rsidRPr="00BF70A2">
              <w:rPr>
                <w:b/>
                <w:i/>
                <w:color w:val="000000" w:themeColor="text1"/>
                <w:spacing w:val="6"/>
                <w:szCs w:val="28"/>
              </w:rPr>
              <w:t xml:space="preserve"> năm 20</w:t>
            </w:r>
            <w:r w:rsidRPr="008F0335">
              <w:rPr>
                <w:b/>
                <w:i/>
                <w:color w:val="000000" w:themeColor="text1"/>
                <w:spacing w:val="6"/>
                <w:szCs w:val="28"/>
              </w:rPr>
              <w:t xml:space="preserve">25 </w:t>
            </w:r>
            <w:r w:rsidR="00594BE8" w:rsidRPr="00BF70A2">
              <w:rPr>
                <w:b/>
                <w:i/>
                <w:color w:val="000000" w:themeColor="text1"/>
                <w:spacing w:val="6"/>
                <w:szCs w:val="28"/>
              </w:rPr>
              <w:t xml:space="preserve">của Chính phủ </w:t>
            </w:r>
            <w:r w:rsidR="00594BE8" w:rsidRPr="008F0335">
              <w:rPr>
                <w:b/>
                <w:i/>
                <w:color w:val="000000" w:themeColor="text1"/>
                <w:spacing w:val="6"/>
                <w:szCs w:val="28"/>
              </w:rPr>
              <w:t>quy định tổ chức các cơ quan chuyên môn thuộc Ủy ban nhân dân tỉnh, thành phố trực thuộc trung ương và Ủy ban nhân dân xã, phường, đặc khu thuộc tỉnh, thành phố trực thuộc trung ương</w:t>
            </w:r>
            <w:r w:rsidR="008E27C5">
              <w:rPr>
                <w:b/>
                <w:i/>
                <w:color w:val="000000" w:themeColor="text1"/>
                <w:spacing w:val="6"/>
                <w:szCs w:val="28"/>
              </w:rPr>
              <w:t xml:space="preserve">; </w:t>
            </w:r>
            <w:r w:rsidR="008761A7" w:rsidRPr="008761A7">
              <w:rPr>
                <w:b/>
                <w:i/>
                <w:color w:val="000000" w:themeColor="text1"/>
                <w:spacing w:val="6"/>
                <w:szCs w:val="28"/>
              </w:rPr>
              <w:t xml:space="preserve">Nghị định số </w:t>
            </w:r>
            <w:r w:rsidR="008761A7">
              <w:rPr>
                <w:b/>
                <w:i/>
                <w:color w:val="000000" w:themeColor="text1"/>
                <w:spacing w:val="6"/>
                <w:szCs w:val="28"/>
              </w:rPr>
              <w:t>370</w:t>
            </w:r>
            <w:r w:rsidR="008761A7" w:rsidRPr="008761A7">
              <w:rPr>
                <w:b/>
                <w:i/>
                <w:color w:val="000000" w:themeColor="text1"/>
                <w:spacing w:val="6"/>
                <w:szCs w:val="28"/>
              </w:rPr>
              <w:t xml:space="preserve">/2025/NĐ-CP ngày </w:t>
            </w:r>
            <w:r w:rsidR="008761A7">
              <w:rPr>
                <w:b/>
                <w:i/>
                <w:color w:val="000000" w:themeColor="text1"/>
                <w:spacing w:val="6"/>
                <w:szCs w:val="28"/>
              </w:rPr>
              <w:t>31</w:t>
            </w:r>
            <w:r w:rsidR="008761A7" w:rsidRPr="008761A7">
              <w:rPr>
                <w:b/>
                <w:i/>
                <w:color w:val="000000" w:themeColor="text1"/>
                <w:spacing w:val="6"/>
                <w:szCs w:val="28"/>
              </w:rPr>
              <w:t xml:space="preserve"> tháng </w:t>
            </w:r>
            <w:r w:rsidR="008761A7">
              <w:rPr>
                <w:b/>
                <w:i/>
                <w:color w:val="000000" w:themeColor="text1"/>
                <w:spacing w:val="6"/>
                <w:szCs w:val="28"/>
              </w:rPr>
              <w:t>12</w:t>
            </w:r>
            <w:r w:rsidR="008761A7" w:rsidRPr="008761A7">
              <w:rPr>
                <w:b/>
                <w:i/>
                <w:color w:val="000000" w:themeColor="text1"/>
                <w:spacing w:val="6"/>
                <w:szCs w:val="28"/>
              </w:rPr>
              <w:t xml:space="preserve"> năm 2025 của Chính phủ sửa đổi, bổ sung một số điều của Nghị định số 150/2025/NĐ-CP ngày 12 tháng 6 năm 2025 của Chính phủ quy định tổ chức các cơ quan chuyên môn thuộc Ủy ban nhân dân tỉnh, thành phố trực thuộc trung ương và Ủy ban nhân dân xã, phường, đặc khu </w:t>
            </w:r>
            <w:r w:rsidR="008761A7" w:rsidRPr="008761A7">
              <w:rPr>
                <w:b/>
                <w:i/>
                <w:color w:val="000000" w:themeColor="text1"/>
                <w:spacing w:val="6"/>
                <w:szCs w:val="28"/>
              </w:rPr>
              <w:lastRenderedPageBreak/>
              <w:t>thuộc tỉnh, thành phố trực thuộc trung ương</w:t>
            </w:r>
          </w:p>
          <w:p w:rsidR="00594BE8" w:rsidRPr="00BF70A2" w:rsidRDefault="00594BE8" w:rsidP="006F5943">
            <w:pPr>
              <w:spacing w:before="60" w:after="60" w:line="340" w:lineRule="exact"/>
              <w:ind w:firstLine="720"/>
              <w:jc w:val="both"/>
              <w:rPr>
                <w:i/>
                <w:color w:val="000000" w:themeColor="text1"/>
                <w:spacing w:val="6"/>
                <w:szCs w:val="28"/>
              </w:rPr>
            </w:pPr>
          </w:p>
          <w:p w:rsidR="008F0335" w:rsidRDefault="008F0335" w:rsidP="008F0335">
            <w:pPr>
              <w:spacing w:before="60" w:after="60" w:line="340" w:lineRule="exact"/>
              <w:ind w:firstLine="720"/>
              <w:jc w:val="both"/>
              <w:rPr>
                <w:b/>
                <w:i/>
                <w:color w:val="000000" w:themeColor="text1"/>
                <w:spacing w:val="6"/>
                <w:szCs w:val="28"/>
              </w:rPr>
            </w:pPr>
          </w:p>
          <w:p w:rsidR="006F5943" w:rsidRPr="00BF70A2" w:rsidRDefault="006F5943" w:rsidP="008F0335">
            <w:pPr>
              <w:spacing w:before="60" w:after="60" w:line="340" w:lineRule="exact"/>
              <w:ind w:firstLine="720"/>
              <w:jc w:val="both"/>
              <w:rPr>
                <w:b/>
                <w:i/>
                <w:color w:val="000000" w:themeColor="text1"/>
                <w:spacing w:val="6"/>
                <w:szCs w:val="28"/>
              </w:rPr>
            </w:pPr>
            <w:r w:rsidRPr="00BF70A2">
              <w:rPr>
                <w:b/>
                <w:i/>
                <w:color w:val="000000" w:themeColor="text1"/>
                <w:spacing w:val="6"/>
                <w:szCs w:val="28"/>
              </w:rPr>
              <w:t xml:space="preserve">Căn cứ Nghị định số </w:t>
            </w:r>
            <w:r w:rsidR="00E81246" w:rsidRPr="00E81246">
              <w:rPr>
                <w:b/>
                <w:i/>
                <w:color w:val="000000" w:themeColor="text1"/>
                <w:spacing w:val="6"/>
                <w:szCs w:val="28"/>
              </w:rPr>
              <w:t>334</w:t>
            </w:r>
            <w:r w:rsidRPr="00BF70A2">
              <w:rPr>
                <w:b/>
                <w:i/>
                <w:color w:val="000000" w:themeColor="text1"/>
                <w:spacing w:val="6"/>
                <w:szCs w:val="28"/>
              </w:rPr>
              <w:t>/202</w:t>
            </w:r>
            <w:r w:rsidR="00E81246" w:rsidRPr="00E81246">
              <w:rPr>
                <w:b/>
                <w:i/>
                <w:color w:val="000000" w:themeColor="text1"/>
                <w:spacing w:val="6"/>
                <w:szCs w:val="28"/>
              </w:rPr>
              <w:t>5</w:t>
            </w:r>
            <w:r w:rsidRPr="00BF70A2">
              <w:rPr>
                <w:b/>
                <w:i/>
                <w:color w:val="000000" w:themeColor="text1"/>
                <w:spacing w:val="6"/>
                <w:szCs w:val="28"/>
              </w:rPr>
              <w:t>/NĐ-CP ngày</w:t>
            </w:r>
            <w:r w:rsidR="008F0335">
              <w:rPr>
                <w:b/>
                <w:i/>
                <w:color w:val="000000" w:themeColor="text1"/>
                <w:spacing w:val="6"/>
                <w:szCs w:val="28"/>
              </w:rPr>
              <w:t xml:space="preserve"> </w:t>
            </w:r>
            <w:r w:rsidR="00E81246" w:rsidRPr="00E81246">
              <w:rPr>
                <w:b/>
                <w:i/>
                <w:color w:val="000000" w:themeColor="text1"/>
                <w:spacing w:val="6"/>
                <w:szCs w:val="28"/>
              </w:rPr>
              <w:t>21</w:t>
            </w:r>
            <w:r w:rsidRPr="00BF70A2">
              <w:rPr>
                <w:b/>
                <w:i/>
                <w:color w:val="000000" w:themeColor="text1"/>
                <w:spacing w:val="6"/>
                <w:szCs w:val="28"/>
              </w:rPr>
              <w:t xml:space="preserve"> tháng </w:t>
            </w:r>
            <w:r w:rsidR="00E81246" w:rsidRPr="00E81246">
              <w:rPr>
                <w:b/>
                <w:i/>
                <w:color w:val="000000" w:themeColor="text1"/>
                <w:spacing w:val="6"/>
                <w:szCs w:val="28"/>
              </w:rPr>
              <w:t>12</w:t>
            </w:r>
            <w:r w:rsidRPr="00BF70A2">
              <w:rPr>
                <w:b/>
                <w:i/>
                <w:color w:val="000000" w:themeColor="text1"/>
                <w:spacing w:val="6"/>
                <w:szCs w:val="28"/>
              </w:rPr>
              <w:t xml:space="preserve"> năm 202</w:t>
            </w:r>
            <w:r w:rsidR="00E81246" w:rsidRPr="00E81246">
              <w:rPr>
                <w:b/>
                <w:i/>
                <w:color w:val="000000" w:themeColor="text1"/>
                <w:spacing w:val="6"/>
                <w:szCs w:val="28"/>
              </w:rPr>
              <w:t>5 của Chính phủ</w:t>
            </w:r>
            <w:r w:rsidRPr="00BF70A2">
              <w:rPr>
                <w:b/>
                <w:i/>
                <w:color w:val="000000" w:themeColor="text1"/>
                <w:spacing w:val="6"/>
                <w:szCs w:val="28"/>
              </w:rPr>
              <w:t xml:space="preserve"> quy định tiêu chuẩn chức danh công chức lãnh đạo, quản lý trong cơ quan hành chính nhà nước;</w:t>
            </w:r>
          </w:p>
          <w:p w:rsidR="00162DC7" w:rsidRPr="00162DC7" w:rsidRDefault="006F5943" w:rsidP="00162DC7">
            <w:pPr>
              <w:spacing w:before="60" w:after="60" w:line="340" w:lineRule="exact"/>
              <w:ind w:firstLine="720"/>
              <w:jc w:val="both"/>
              <w:rPr>
                <w:i/>
                <w:color w:val="000000" w:themeColor="text1"/>
                <w:szCs w:val="28"/>
                <w:lang w:val="nl-NL"/>
              </w:rPr>
            </w:pPr>
            <w:r w:rsidRPr="00BF70A2">
              <w:rPr>
                <w:i/>
                <w:iCs/>
                <w:color w:val="000000" w:themeColor="text1"/>
                <w:szCs w:val="28"/>
                <w:lang w:val="nl-NL"/>
              </w:rPr>
              <w:t>Theo đề nghị của Giám đốc Sở Nội vụ.</w:t>
            </w:r>
          </w:p>
        </w:tc>
        <w:tc>
          <w:tcPr>
            <w:tcW w:w="3686" w:type="dxa"/>
          </w:tcPr>
          <w:p w:rsidR="00594BE8" w:rsidRPr="00594BE8" w:rsidRDefault="00594BE8" w:rsidP="00594BE8">
            <w:pPr>
              <w:spacing w:before="120" w:after="120"/>
              <w:jc w:val="both"/>
              <w:rPr>
                <w:bCs/>
                <w:szCs w:val="28"/>
              </w:rPr>
            </w:pPr>
            <w:r w:rsidRPr="00594BE8">
              <w:rPr>
                <w:bCs/>
                <w:szCs w:val="28"/>
              </w:rPr>
              <w:lastRenderedPageBreak/>
              <w:t xml:space="preserve">Ngày 16/6/2025, Quốc hội ban hành </w:t>
            </w:r>
            <w:r w:rsidRPr="00594BE8">
              <w:rPr>
                <w:spacing w:val="-2"/>
                <w:szCs w:val="28"/>
                <w:lang w:val="vi-VN"/>
              </w:rPr>
              <w:t>Luật Tổ chức chính quyền địa phương</w:t>
            </w:r>
            <w:r w:rsidRPr="00594BE8">
              <w:rPr>
                <w:spacing w:val="-2"/>
                <w:szCs w:val="28"/>
              </w:rPr>
              <w:t xml:space="preserve"> có hiệu lực kể từ ngày </w:t>
            </w:r>
            <w:r w:rsidRPr="00594BE8">
              <w:rPr>
                <w:bCs/>
                <w:szCs w:val="28"/>
              </w:rPr>
              <w:t>16/6/2025.</w:t>
            </w:r>
          </w:p>
          <w:p w:rsidR="00594BE8" w:rsidRDefault="00594BE8" w:rsidP="00594BE8">
            <w:pPr>
              <w:spacing w:before="120" w:after="120"/>
              <w:jc w:val="both"/>
              <w:rPr>
                <w:szCs w:val="28"/>
                <w:shd w:val="clear" w:color="auto" w:fill="FFFFFF"/>
              </w:rPr>
            </w:pPr>
            <w:r w:rsidRPr="00594BE8">
              <w:rPr>
                <w:bCs/>
                <w:szCs w:val="28"/>
              </w:rPr>
              <w:t>Ngày 19/02/2025, Quốc hội ban hành</w:t>
            </w:r>
            <w:r w:rsidRPr="00594BE8">
              <w:rPr>
                <w:i/>
                <w:szCs w:val="28"/>
                <w:shd w:val="clear" w:color="auto" w:fill="FFFFFF"/>
              </w:rPr>
              <w:t xml:space="preserve"> </w:t>
            </w:r>
            <w:r w:rsidRPr="00594BE8">
              <w:rPr>
                <w:szCs w:val="28"/>
                <w:shd w:val="clear" w:color="auto" w:fill="FFFFFF"/>
              </w:rPr>
              <w:t xml:space="preserve">Luật Ban hành văn </w:t>
            </w:r>
            <w:r w:rsidRPr="00594BE8">
              <w:rPr>
                <w:szCs w:val="28"/>
                <w:shd w:val="clear" w:color="auto" w:fill="FFFFFF"/>
              </w:rPr>
              <w:lastRenderedPageBreak/>
              <w:t>bản quy phạm pháp luật năm 2025</w:t>
            </w:r>
            <w:r w:rsidRPr="00594BE8">
              <w:rPr>
                <w:bCs/>
                <w:szCs w:val="28"/>
              </w:rPr>
              <w:t>; ngày 25/6/2025 Luật sửa đổi, bổ sung một số điều của</w:t>
            </w:r>
            <w:r w:rsidRPr="00594BE8">
              <w:rPr>
                <w:szCs w:val="28"/>
                <w:shd w:val="clear" w:color="auto" w:fill="FFFFFF"/>
              </w:rPr>
              <w:t xml:space="preserve"> Luật Ban hành văn bản quy phạm pháp luật năm 2025, có hiệu lực kể từ ngày 01/7/2025.</w:t>
            </w:r>
          </w:p>
          <w:p w:rsidR="008D3265" w:rsidRDefault="00366234" w:rsidP="00366234">
            <w:pPr>
              <w:spacing w:before="120" w:after="120"/>
              <w:rPr>
                <w:bCs/>
                <w:szCs w:val="28"/>
                <w:lang w:val="nl-NL"/>
              </w:rPr>
            </w:pPr>
            <w:r w:rsidRPr="00366234">
              <w:rPr>
                <w:bCs/>
                <w:szCs w:val="28"/>
                <w:lang w:val="nl-NL"/>
              </w:rPr>
              <w:t>Bổ sung căn cứ mới</w:t>
            </w:r>
          </w:p>
          <w:p w:rsidR="00366234" w:rsidRDefault="00366234" w:rsidP="00366234">
            <w:pPr>
              <w:spacing w:before="120" w:after="120"/>
              <w:rPr>
                <w:bCs/>
                <w:szCs w:val="28"/>
                <w:lang w:val="nl-NL"/>
              </w:rPr>
            </w:pPr>
          </w:p>
          <w:p w:rsidR="00366234" w:rsidRDefault="00366234" w:rsidP="00366234">
            <w:pPr>
              <w:spacing w:before="120" w:after="120"/>
              <w:rPr>
                <w:bCs/>
                <w:szCs w:val="28"/>
                <w:lang w:val="nl-NL"/>
              </w:rPr>
            </w:pPr>
          </w:p>
          <w:p w:rsidR="00366234" w:rsidRDefault="00366234" w:rsidP="00366234">
            <w:pPr>
              <w:spacing w:before="120" w:after="120"/>
              <w:rPr>
                <w:bCs/>
                <w:szCs w:val="28"/>
                <w:lang w:val="nl-NL"/>
              </w:rPr>
            </w:pPr>
          </w:p>
          <w:p w:rsidR="00366234" w:rsidRDefault="00366234" w:rsidP="00366234">
            <w:pPr>
              <w:spacing w:before="120" w:after="120"/>
              <w:rPr>
                <w:bCs/>
                <w:szCs w:val="28"/>
                <w:lang w:val="nl-NL"/>
              </w:rPr>
            </w:pPr>
          </w:p>
          <w:p w:rsidR="00366234" w:rsidRDefault="00366234" w:rsidP="00366234">
            <w:pPr>
              <w:spacing w:before="120" w:after="120"/>
              <w:rPr>
                <w:bCs/>
                <w:szCs w:val="28"/>
                <w:lang w:val="nl-NL"/>
              </w:rPr>
            </w:pPr>
            <w:r w:rsidRPr="00366234">
              <w:rPr>
                <w:bCs/>
                <w:szCs w:val="28"/>
                <w:lang w:val="nl-NL"/>
              </w:rPr>
              <w:t>Bổ sung căn cứ mới</w:t>
            </w:r>
          </w:p>
          <w:p w:rsidR="00366234" w:rsidRDefault="00366234" w:rsidP="00366234">
            <w:pPr>
              <w:spacing w:before="120" w:after="120"/>
              <w:rPr>
                <w:bCs/>
                <w:szCs w:val="28"/>
                <w:lang w:val="nl-NL"/>
              </w:rPr>
            </w:pPr>
          </w:p>
          <w:p w:rsidR="00366234" w:rsidRDefault="00366234" w:rsidP="00366234">
            <w:pPr>
              <w:spacing w:before="120" w:after="120"/>
              <w:rPr>
                <w:bCs/>
                <w:szCs w:val="28"/>
                <w:lang w:val="nl-NL"/>
              </w:rPr>
            </w:pPr>
          </w:p>
          <w:p w:rsidR="00FC747E" w:rsidRDefault="00FC747E" w:rsidP="00366234">
            <w:pPr>
              <w:spacing w:before="120" w:after="120"/>
              <w:rPr>
                <w:bCs/>
                <w:szCs w:val="28"/>
                <w:lang w:val="nl-NL"/>
              </w:rPr>
            </w:pPr>
          </w:p>
          <w:p w:rsidR="00FC747E" w:rsidRDefault="00FC747E" w:rsidP="00366234">
            <w:pPr>
              <w:spacing w:before="120" w:after="120"/>
              <w:rPr>
                <w:bCs/>
                <w:szCs w:val="28"/>
                <w:lang w:val="nl-NL"/>
              </w:rPr>
            </w:pPr>
          </w:p>
          <w:p w:rsidR="00FC747E" w:rsidRDefault="00FC747E" w:rsidP="00366234">
            <w:pPr>
              <w:spacing w:before="120" w:after="120"/>
              <w:rPr>
                <w:bCs/>
                <w:szCs w:val="28"/>
                <w:lang w:val="nl-NL"/>
              </w:rPr>
            </w:pPr>
          </w:p>
          <w:p w:rsidR="00091E38" w:rsidRDefault="00091E38" w:rsidP="00366234">
            <w:pPr>
              <w:spacing w:before="120" w:after="120"/>
              <w:rPr>
                <w:bCs/>
                <w:szCs w:val="28"/>
                <w:lang w:val="nl-NL"/>
              </w:rPr>
            </w:pPr>
          </w:p>
          <w:p w:rsidR="00FC747E" w:rsidRPr="00366234" w:rsidRDefault="00FC747E" w:rsidP="00366234">
            <w:pPr>
              <w:spacing w:before="120" w:after="120"/>
              <w:rPr>
                <w:bCs/>
                <w:szCs w:val="28"/>
                <w:lang w:val="nl-NL"/>
              </w:rPr>
            </w:pPr>
            <w:r w:rsidRPr="00FC747E">
              <w:rPr>
                <w:bCs/>
                <w:szCs w:val="28"/>
                <w:lang w:val="nl-NL"/>
              </w:rPr>
              <w:t>Bổ sung căn cứ mới</w:t>
            </w:r>
          </w:p>
        </w:tc>
      </w:tr>
      <w:tr w:rsidR="00BF70A2" w:rsidRPr="000614CC" w:rsidTr="0079241D">
        <w:trPr>
          <w:trHeight w:val="1980"/>
        </w:trPr>
        <w:tc>
          <w:tcPr>
            <w:tcW w:w="5920" w:type="dxa"/>
            <w:shd w:val="clear" w:color="auto" w:fill="auto"/>
          </w:tcPr>
          <w:p w:rsidR="00BF70A2" w:rsidRPr="00C970A3" w:rsidRDefault="00BF70A2" w:rsidP="00C970A3">
            <w:pPr>
              <w:spacing w:before="240" w:after="240" w:line="360" w:lineRule="exact"/>
              <w:ind w:firstLine="527"/>
              <w:rPr>
                <w:color w:val="000000" w:themeColor="text1"/>
                <w:lang w:val="nl-NL"/>
              </w:rPr>
            </w:pPr>
            <w:r>
              <w:rPr>
                <w:szCs w:val="28"/>
              </w:rPr>
              <w:lastRenderedPageBreak/>
              <w:tab/>
            </w:r>
            <w:r w:rsidRPr="005F2EBA">
              <w:rPr>
                <w:bCs/>
                <w:color w:val="000000" w:themeColor="text1"/>
                <w:lang w:val="nl-NL"/>
              </w:rPr>
              <w:t xml:space="preserve">               QUYẾT ĐỊNH:</w:t>
            </w:r>
          </w:p>
        </w:tc>
        <w:tc>
          <w:tcPr>
            <w:tcW w:w="6095" w:type="dxa"/>
            <w:shd w:val="clear" w:color="auto" w:fill="auto"/>
          </w:tcPr>
          <w:p w:rsidR="00BF70A2" w:rsidRPr="009A1BE6" w:rsidRDefault="00CE0029" w:rsidP="009A1BE6">
            <w:pPr>
              <w:spacing w:before="240" w:after="240" w:line="360" w:lineRule="exact"/>
              <w:ind w:firstLine="527"/>
              <w:jc w:val="center"/>
              <w:rPr>
                <w:color w:val="000000" w:themeColor="text1"/>
                <w:lang w:val="nl-NL"/>
              </w:rPr>
            </w:pPr>
            <w:r w:rsidRPr="005F2EBA">
              <w:rPr>
                <w:bCs/>
                <w:color w:val="000000" w:themeColor="text1"/>
                <w:lang w:val="nl-NL"/>
              </w:rPr>
              <w:t>QUYẾT ĐỊNH:</w:t>
            </w:r>
          </w:p>
        </w:tc>
        <w:tc>
          <w:tcPr>
            <w:tcW w:w="3686" w:type="dxa"/>
          </w:tcPr>
          <w:p w:rsidR="00BF70A2" w:rsidRPr="000614CC" w:rsidRDefault="00BF70A2" w:rsidP="008D3265">
            <w:pPr>
              <w:spacing w:before="120" w:after="120"/>
              <w:jc w:val="both"/>
              <w:rPr>
                <w:bCs/>
                <w:sz w:val="26"/>
                <w:szCs w:val="26"/>
                <w:lang w:val="nl-NL"/>
              </w:rPr>
            </w:pPr>
          </w:p>
        </w:tc>
      </w:tr>
      <w:tr w:rsidR="008D3265" w:rsidRPr="008724EC" w:rsidTr="0079241D">
        <w:trPr>
          <w:trHeight w:val="1980"/>
        </w:trPr>
        <w:tc>
          <w:tcPr>
            <w:tcW w:w="5920" w:type="dxa"/>
            <w:shd w:val="clear" w:color="auto" w:fill="auto"/>
          </w:tcPr>
          <w:p w:rsidR="00BF70A2" w:rsidRPr="00BF70A2" w:rsidRDefault="00BF70A2" w:rsidP="00BF70A2">
            <w:pPr>
              <w:spacing w:before="60" w:after="60" w:line="340" w:lineRule="exact"/>
              <w:ind w:firstLine="720"/>
              <w:jc w:val="both"/>
              <w:rPr>
                <w:rFonts w:eastAsia="Calibri"/>
                <w:color w:val="000000" w:themeColor="text1"/>
                <w:szCs w:val="28"/>
                <w:lang w:val="vi-VN"/>
              </w:rPr>
            </w:pPr>
            <w:r w:rsidRPr="00BF70A2">
              <w:rPr>
                <w:rFonts w:eastAsia="Calibri"/>
                <w:color w:val="000000" w:themeColor="text1"/>
                <w:szCs w:val="28"/>
                <w:lang w:val="vi-VN"/>
              </w:rPr>
              <w:t>Điều 1. Phạm vi điều chỉnh, đối tượng áp dụng</w:t>
            </w:r>
          </w:p>
          <w:p w:rsidR="00BF70A2" w:rsidRPr="00BF70A2" w:rsidRDefault="00BF70A2" w:rsidP="00BF70A2">
            <w:pPr>
              <w:spacing w:before="60" w:after="60" w:line="340" w:lineRule="exact"/>
              <w:ind w:firstLine="720"/>
              <w:rPr>
                <w:rFonts w:eastAsia="Calibri"/>
                <w:color w:val="000000" w:themeColor="text1"/>
                <w:szCs w:val="28"/>
                <w:lang w:val="vi-VN"/>
              </w:rPr>
            </w:pPr>
            <w:r w:rsidRPr="00BF70A2">
              <w:rPr>
                <w:rFonts w:eastAsia="Calibri"/>
                <w:color w:val="000000" w:themeColor="text1"/>
                <w:szCs w:val="28"/>
                <w:lang w:val="vi-VN"/>
              </w:rPr>
              <w:t>1. Phạm vi điều chỉnh</w:t>
            </w:r>
          </w:p>
          <w:p w:rsidR="00BF70A2" w:rsidRPr="00BE61B8" w:rsidRDefault="00BF70A2" w:rsidP="00BF70A2">
            <w:pPr>
              <w:spacing w:before="60" w:after="60" w:line="340" w:lineRule="exact"/>
              <w:ind w:firstLine="720"/>
              <w:jc w:val="both"/>
              <w:rPr>
                <w:rFonts w:eastAsia="Calibri"/>
                <w:color w:val="000000" w:themeColor="text1"/>
                <w:szCs w:val="28"/>
                <w:u w:val="single"/>
                <w:lang w:val="vi-VN"/>
              </w:rPr>
            </w:pPr>
            <w:r w:rsidRPr="00BF70A2">
              <w:rPr>
                <w:rFonts w:eastAsia="Calibri"/>
                <w:color w:val="000000" w:themeColor="text1"/>
                <w:szCs w:val="28"/>
                <w:lang w:val="vi-VN"/>
              </w:rPr>
              <w:t xml:space="preserve">Quyết định này quy định về phân cấp thẩm quyền quy định tiêu chuẩn chức danh lãnh đạo, quản lý </w:t>
            </w:r>
            <w:r w:rsidRPr="0055695E">
              <w:rPr>
                <w:rFonts w:eastAsia="Calibri"/>
                <w:color w:val="000000" w:themeColor="text1"/>
                <w:szCs w:val="28"/>
                <w:u w:val="single"/>
                <w:lang w:val="vi-VN"/>
              </w:rPr>
              <w:t>và quy định tiêu chuẩn, điều kiện về thành tích, kết quả và sản phẩm cụ thể</w:t>
            </w:r>
            <w:r w:rsidRPr="00BF70A2">
              <w:rPr>
                <w:rFonts w:eastAsia="Calibri"/>
                <w:color w:val="000000" w:themeColor="text1"/>
                <w:szCs w:val="28"/>
                <w:lang w:val="vi-VN"/>
              </w:rPr>
              <w:t xml:space="preserve"> đối với chức danh lãnh đạo, quản lý thuộc thẩm quyền bổ nhiệm của các sở, ban, ngành tỉnh thuộc Ủy ban nhân dân </w:t>
            </w:r>
            <w:r w:rsidRPr="00BF70A2">
              <w:rPr>
                <w:rFonts w:eastAsia="Calibri"/>
                <w:color w:val="000000" w:themeColor="text1"/>
                <w:szCs w:val="28"/>
                <w:lang w:val="vi-VN"/>
              </w:rPr>
              <w:lastRenderedPageBreak/>
              <w:t xml:space="preserve">tỉnh, Văn phòng Đoàn Đại biểu Quốc hội và Hội đồng nhân dân tỉnh; </w:t>
            </w:r>
            <w:r w:rsidRPr="00BE61B8">
              <w:rPr>
                <w:rFonts w:eastAsia="Calibri"/>
                <w:color w:val="000000" w:themeColor="text1"/>
                <w:szCs w:val="28"/>
                <w:u w:val="single"/>
                <w:lang w:val="vi-VN"/>
              </w:rPr>
              <w:t>các tổ chức hội cấp tỉnh được Đảng, Nhà nước giao nhiệm vụ và Ủy ban nhân dân các huyện, thành phố (trừ các chức danh thuộc quyền quản lý của Ban cán sự đảng Ủy ban nhân dân tỉnh theo phân cấp của Ban Thường vụ Tỉnh ủy và thuộc thẩm quyền của Chủ tịch Ủy ban nhân dân tỉnh theo quy định của pháp luật).</w:t>
            </w:r>
          </w:p>
          <w:p w:rsidR="00740FDC" w:rsidRDefault="00740FDC" w:rsidP="00BF70A2">
            <w:pPr>
              <w:spacing w:before="60" w:after="60" w:line="340" w:lineRule="exact"/>
              <w:ind w:firstLine="720"/>
              <w:rPr>
                <w:rFonts w:eastAsia="Calibri"/>
                <w:color w:val="000000" w:themeColor="text1"/>
                <w:szCs w:val="28"/>
                <w:lang w:val="vi-VN"/>
              </w:rPr>
            </w:pPr>
          </w:p>
          <w:p w:rsidR="00740FDC" w:rsidRDefault="00740FDC" w:rsidP="00BF70A2">
            <w:pPr>
              <w:spacing w:before="60" w:after="60" w:line="340" w:lineRule="exact"/>
              <w:ind w:firstLine="720"/>
              <w:rPr>
                <w:rFonts w:eastAsia="Calibri"/>
                <w:color w:val="000000" w:themeColor="text1"/>
                <w:szCs w:val="28"/>
                <w:lang w:val="vi-VN"/>
              </w:rPr>
            </w:pPr>
          </w:p>
          <w:p w:rsidR="00740FDC" w:rsidRDefault="00740FDC" w:rsidP="00BF70A2">
            <w:pPr>
              <w:spacing w:before="60" w:after="60" w:line="340" w:lineRule="exact"/>
              <w:ind w:firstLine="720"/>
              <w:rPr>
                <w:rFonts w:eastAsia="Calibri"/>
                <w:color w:val="000000" w:themeColor="text1"/>
                <w:szCs w:val="28"/>
                <w:lang w:val="vi-VN"/>
              </w:rPr>
            </w:pPr>
          </w:p>
          <w:p w:rsidR="009127FA" w:rsidRDefault="009127FA" w:rsidP="00BF70A2">
            <w:pPr>
              <w:spacing w:before="60" w:after="60" w:line="340" w:lineRule="exact"/>
              <w:ind w:firstLine="720"/>
              <w:rPr>
                <w:rFonts w:eastAsia="Calibri"/>
                <w:color w:val="000000" w:themeColor="text1"/>
                <w:szCs w:val="28"/>
                <w:lang w:val="vi-VN"/>
              </w:rPr>
            </w:pPr>
          </w:p>
          <w:p w:rsidR="009127FA" w:rsidRDefault="009127FA" w:rsidP="00BF70A2">
            <w:pPr>
              <w:spacing w:before="60" w:after="60" w:line="340" w:lineRule="exact"/>
              <w:ind w:firstLine="720"/>
              <w:rPr>
                <w:rFonts w:eastAsia="Calibri"/>
                <w:color w:val="000000" w:themeColor="text1"/>
                <w:szCs w:val="28"/>
                <w:lang w:val="vi-VN"/>
              </w:rPr>
            </w:pPr>
          </w:p>
          <w:p w:rsidR="002B55FB" w:rsidRDefault="002B55FB" w:rsidP="00BF70A2">
            <w:pPr>
              <w:spacing w:before="60" w:after="60" w:line="340" w:lineRule="exact"/>
              <w:ind w:firstLine="720"/>
              <w:rPr>
                <w:rFonts w:eastAsia="Calibri"/>
                <w:color w:val="000000" w:themeColor="text1"/>
                <w:szCs w:val="28"/>
              </w:rPr>
            </w:pPr>
          </w:p>
          <w:p w:rsidR="002B55FB" w:rsidRDefault="002B55FB" w:rsidP="00BF70A2">
            <w:pPr>
              <w:spacing w:before="60" w:after="60" w:line="340" w:lineRule="exact"/>
              <w:ind w:firstLine="720"/>
              <w:rPr>
                <w:rFonts w:eastAsia="Calibri"/>
                <w:color w:val="000000" w:themeColor="text1"/>
                <w:szCs w:val="28"/>
              </w:rPr>
            </w:pPr>
          </w:p>
          <w:p w:rsidR="002B55FB" w:rsidRDefault="002B55FB" w:rsidP="00BF70A2">
            <w:pPr>
              <w:spacing w:before="60" w:after="60" w:line="340" w:lineRule="exact"/>
              <w:ind w:firstLine="720"/>
              <w:rPr>
                <w:rFonts w:eastAsia="Calibri"/>
                <w:color w:val="000000" w:themeColor="text1"/>
                <w:szCs w:val="28"/>
              </w:rPr>
            </w:pPr>
          </w:p>
          <w:p w:rsidR="002B55FB" w:rsidRDefault="002B55FB" w:rsidP="00BF70A2">
            <w:pPr>
              <w:spacing w:before="60" w:after="60" w:line="340" w:lineRule="exact"/>
              <w:ind w:firstLine="720"/>
              <w:rPr>
                <w:rFonts w:eastAsia="Calibri"/>
                <w:color w:val="000000" w:themeColor="text1"/>
                <w:szCs w:val="28"/>
              </w:rPr>
            </w:pPr>
          </w:p>
          <w:p w:rsidR="002B55FB" w:rsidRDefault="002B55FB" w:rsidP="00BF70A2">
            <w:pPr>
              <w:spacing w:before="60" w:after="60" w:line="340" w:lineRule="exact"/>
              <w:ind w:firstLine="720"/>
              <w:rPr>
                <w:rFonts w:eastAsia="Calibri"/>
                <w:color w:val="000000" w:themeColor="text1"/>
                <w:szCs w:val="28"/>
              </w:rPr>
            </w:pPr>
          </w:p>
          <w:p w:rsidR="002B55FB" w:rsidRDefault="002B55FB" w:rsidP="00BF70A2">
            <w:pPr>
              <w:spacing w:before="60" w:after="60" w:line="340" w:lineRule="exact"/>
              <w:ind w:firstLine="720"/>
              <w:rPr>
                <w:rFonts w:eastAsia="Calibri"/>
                <w:color w:val="000000" w:themeColor="text1"/>
                <w:szCs w:val="28"/>
              </w:rPr>
            </w:pPr>
          </w:p>
          <w:p w:rsidR="002B55FB" w:rsidRDefault="002B55FB" w:rsidP="00BF70A2">
            <w:pPr>
              <w:spacing w:before="60" w:after="60" w:line="340" w:lineRule="exact"/>
              <w:ind w:firstLine="720"/>
              <w:rPr>
                <w:rFonts w:eastAsia="Calibri"/>
                <w:color w:val="000000" w:themeColor="text1"/>
                <w:szCs w:val="28"/>
              </w:rPr>
            </w:pPr>
          </w:p>
          <w:p w:rsidR="002B55FB" w:rsidRDefault="002B55FB" w:rsidP="00BF70A2">
            <w:pPr>
              <w:spacing w:before="60" w:after="60" w:line="340" w:lineRule="exact"/>
              <w:ind w:firstLine="720"/>
              <w:rPr>
                <w:rFonts w:eastAsia="Calibri"/>
                <w:color w:val="000000" w:themeColor="text1"/>
                <w:szCs w:val="28"/>
              </w:rPr>
            </w:pPr>
          </w:p>
          <w:p w:rsidR="002B55FB" w:rsidRDefault="002B55FB" w:rsidP="00BF70A2">
            <w:pPr>
              <w:spacing w:before="60" w:after="60" w:line="340" w:lineRule="exact"/>
              <w:ind w:firstLine="720"/>
              <w:rPr>
                <w:rFonts w:eastAsia="Calibri"/>
                <w:color w:val="000000" w:themeColor="text1"/>
                <w:szCs w:val="28"/>
              </w:rPr>
            </w:pPr>
          </w:p>
          <w:p w:rsidR="002B55FB" w:rsidRDefault="002B55FB" w:rsidP="00BF70A2">
            <w:pPr>
              <w:spacing w:before="60" w:after="60" w:line="340" w:lineRule="exact"/>
              <w:ind w:firstLine="720"/>
              <w:rPr>
                <w:rFonts w:eastAsia="Calibri"/>
                <w:color w:val="000000" w:themeColor="text1"/>
                <w:szCs w:val="28"/>
              </w:rPr>
            </w:pPr>
          </w:p>
          <w:p w:rsidR="002B55FB" w:rsidRDefault="002B55FB" w:rsidP="00BF70A2">
            <w:pPr>
              <w:spacing w:before="60" w:after="60" w:line="340" w:lineRule="exact"/>
              <w:ind w:firstLine="720"/>
              <w:rPr>
                <w:rFonts w:eastAsia="Calibri"/>
                <w:color w:val="000000" w:themeColor="text1"/>
                <w:szCs w:val="28"/>
              </w:rPr>
            </w:pPr>
          </w:p>
          <w:p w:rsidR="00160E6D" w:rsidRDefault="00160E6D" w:rsidP="00BF70A2">
            <w:pPr>
              <w:spacing w:before="60" w:after="60" w:line="340" w:lineRule="exact"/>
              <w:ind w:firstLine="720"/>
              <w:rPr>
                <w:rFonts w:eastAsia="Calibri"/>
                <w:color w:val="000000" w:themeColor="text1"/>
                <w:szCs w:val="28"/>
              </w:rPr>
            </w:pPr>
          </w:p>
          <w:p w:rsidR="00160E6D" w:rsidRDefault="00160E6D" w:rsidP="00BF70A2">
            <w:pPr>
              <w:spacing w:before="60" w:after="60" w:line="340" w:lineRule="exact"/>
              <w:ind w:firstLine="720"/>
              <w:rPr>
                <w:rFonts w:eastAsia="Calibri"/>
                <w:color w:val="000000" w:themeColor="text1"/>
                <w:szCs w:val="28"/>
              </w:rPr>
            </w:pPr>
          </w:p>
          <w:p w:rsidR="00160E6D" w:rsidRDefault="00160E6D" w:rsidP="00BF70A2">
            <w:pPr>
              <w:spacing w:before="60" w:after="60" w:line="340" w:lineRule="exact"/>
              <w:ind w:firstLine="720"/>
              <w:rPr>
                <w:rFonts w:eastAsia="Calibri"/>
                <w:color w:val="000000" w:themeColor="text1"/>
                <w:szCs w:val="28"/>
              </w:rPr>
            </w:pPr>
          </w:p>
          <w:p w:rsidR="00160E6D" w:rsidRDefault="00160E6D" w:rsidP="00BF70A2">
            <w:pPr>
              <w:spacing w:before="60" w:after="60" w:line="340" w:lineRule="exact"/>
              <w:ind w:firstLine="720"/>
              <w:rPr>
                <w:rFonts w:eastAsia="Calibri"/>
                <w:color w:val="000000" w:themeColor="text1"/>
                <w:szCs w:val="28"/>
              </w:rPr>
            </w:pPr>
          </w:p>
          <w:p w:rsidR="00160E6D" w:rsidRDefault="00160E6D" w:rsidP="00BF70A2">
            <w:pPr>
              <w:spacing w:before="60" w:after="60" w:line="340" w:lineRule="exact"/>
              <w:ind w:firstLine="720"/>
              <w:rPr>
                <w:rFonts w:eastAsia="Calibri"/>
                <w:color w:val="000000" w:themeColor="text1"/>
                <w:szCs w:val="28"/>
              </w:rPr>
            </w:pPr>
          </w:p>
          <w:p w:rsidR="00160E6D" w:rsidRDefault="00160E6D" w:rsidP="00BF70A2">
            <w:pPr>
              <w:spacing w:before="60" w:after="60" w:line="340" w:lineRule="exact"/>
              <w:ind w:firstLine="720"/>
              <w:rPr>
                <w:rFonts w:eastAsia="Calibri"/>
                <w:color w:val="000000" w:themeColor="text1"/>
                <w:szCs w:val="28"/>
              </w:rPr>
            </w:pPr>
          </w:p>
          <w:p w:rsidR="00160E6D" w:rsidRDefault="00160E6D" w:rsidP="00BF70A2">
            <w:pPr>
              <w:spacing w:before="60" w:after="60" w:line="340" w:lineRule="exact"/>
              <w:ind w:firstLine="720"/>
              <w:rPr>
                <w:rFonts w:eastAsia="Calibri"/>
                <w:color w:val="000000" w:themeColor="text1"/>
                <w:szCs w:val="28"/>
              </w:rPr>
            </w:pPr>
          </w:p>
          <w:p w:rsidR="00160E6D" w:rsidRDefault="00160E6D" w:rsidP="00BF70A2">
            <w:pPr>
              <w:spacing w:before="60" w:after="60" w:line="340" w:lineRule="exact"/>
              <w:ind w:firstLine="720"/>
              <w:rPr>
                <w:rFonts w:eastAsia="Calibri"/>
                <w:color w:val="000000" w:themeColor="text1"/>
                <w:szCs w:val="28"/>
              </w:rPr>
            </w:pPr>
          </w:p>
          <w:p w:rsidR="00160E6D" w:rsidRDefault="00160E6D" w:rsidP="00BF70A2">
            <w:pPr>
              <w:spacing w:before="60" w:after="60" w:line="340" w:lineRule="exact"/>
              <w:ind w:firstLine="720"/>
              <w:rPr>
                <w:rFonts w:eastAsia="Calibri"/>
                <w:color w:val="000000" w:themeColor="text1"/>
                <w:szCs w:val="28"/>
              </w:rPr>
            </w:pPr>
          </w:p>
          <w:p w:rsidR="00160E6D" w:rsidRDefault="00160E6D" w:rsidP="00BF70A2">
            <w:pPr>
              <w:spacing w:before="60" w:after="60" w:line="340" w:lineRule="exact"/>
              <w:ind w:firstLine="720"/>
              <w:rPr>
                <w:rFonts w:eastAsia="Calibri"/>
                <w:color w:val="000000" w:themeColor="text1"/>
                <w:szCs w:val="28"/>
              </w:rPr>
            </w:pPr>
          </w:p>
          <w:p w:rsidR="00160E6D" w:rsidRDefault="00160E6D" w:rsidP="00BF70A2">
            <w:pPr>
              <w:spacing w:before="60" w:after="60" w:line="340" w:lineRule="exact"/>
              <w:ind w:firstLine="720"/>
              <w:rPr>
                <w:rFonts w:eastAsia="Calibri"/>
                <w:color w:val="000000" w:themeColor="text1"/>
                <w:szCs w:val="28"/>
              </w:rPr>
            </w:pPr>
          </w:p>
          <w:p w:rsidR="00160E6D" w:rsidRDefault="00160E6D" w:rsidP="00BF70A2">
            <w:pPr>
              <w:spacing w:before="60" w:after="60" w:line="340" w:lineRule="exact"/>
              <w:ind w:firstLine="720"/>
              <w:rPr>
                <w:rFonts w:eastAsia="Calibri"/>
                <w:color w:val="000000" w:themeColor="text1"/>
                <w:szCs w:val="28"/>
              </w:rPr>
            </w:pPr>
          </w:p>
          <w:p w:rsidR="00160E6D" w:rsidRDefault="00160E6D" w:rsidP="00BF70A2">
            <w:pPr>
              <w:spacing w:before="60" w:after="60" w:line="340" w:lineRule="exact"/>
              <w:ind w:firstLine="720"/>
              <w:rPr>
                <w:rFonts w:eastAsia="Calibri"/>
                <w:color w:val="000000" w:themeColor="text1"/>
                <w:szCs w:val="28"/>
              </w:rPr>
            </w:pPr>
          </w:p>
          <w:p w:rsidR="00160E6D" w:rsidRDefault="00160E6D" w:rsidP="00BF70A2">
            <w:pPr>
              <w:spacing w:before="60" w:after="60" w:line="340" w:lineRule="exact"/>
              <w:ind w:firstLine="720"/>
              <w:rPr>
                <w:rFonts w:eastAsia="Calibri"/>
                <w:color w:val="000000" w:themeColor="text1"/>
                <w:szCs w:val="28"/>
              </w:rPr>
            </w:pPr>
          </w:p>
          <w:p w:rsidR="00160E6D" w:rsidRDefault="00160E6D" w:rsidP="00BF70A2">
            <w:pPr>
              <w:spacing w:before="60" w:after="60" w:line="340" w:lineRule="exact"/>
              <w:ind w:firstLine="720"/>
              <w:rPr>
                <w:rFonts w:eastAsia="Calibri"/>
                <w:color w:val="000000" w:themeColor="text1"/>
                <w:szCs w:val="28"/>
              </w:rPr>
            </w:pPr>
          </w:p>
          <w:p w:rsidR="00BF70A2" w:rsidRPr="00BF70A2" w:rsidRDefault="00BF70A2" w:rsidP="00BF70A2">
            <w:pPr>
              <w:spacing w:before="60" w:after="60" w:line="340" w:lineRule="exact"/>
              <w:ind w:firstLine="720"/>
              <w:rPr>
                <w:rFonts w:eastAsia="Calibri"/>
                <w:color w:val="000000" w:themeColor="text1"/>
                <w:szCs w:val="28"/>
                <w:lang w:val="vi-VN"/>
              </w:rPr>
            </w:pPr>
            <w:r w:rsidRPr="00BF70A2">
              <w:rPr>
                <w:rFonts w:eastAsia="Calibri"/>
                <w:color w:val="000000" w:themeColor="text1"/>
                <w:szCs w:val="28"/>
                <w:lang w:val="vi-VN"/>
              </w:rPr>
              <w:t>2. Đối tượng áp dụng</w:t>
            </w:r>
          </w:p>
          <w:p w:rsidR="00BF70A2" w:rsidRDefault="00BF70A2" w:rsidP="00BF70A2">
            <w:pPr>
              <w:spacing w:before="60" w:after="60" w:line="340" w:lineRule="exact"/>
              <w:ind w:firstLine="720"/>
              <w:jc w:val="both"/>
              <w:rPr>
                <w:rFonts w:eastAsia="Calibri"/>
                <w:color w:val="000000" w:themeColor="text1"/>
                <w:szCs w:val="28"/>
              </w:rPr>
            </w:pPr>
            <w:r w:rsidRPr="00BF70A2">
              <w:rPr>
                <w:rFonts w:eastAsia="Calibri"/>
                <w:color w:val="000000" w:themeColor="text1"/>
                <w:szCs w:val="28"/>
                <w:lang w:val="vi-VN"/>
              </w:rPr>
              <w:t>a) Các cơ quan chuyên môn, đơn vị sự nghiệp công lập thuộc Ủy ban nhân dân tỉnh</w:t>
            </w:r>
            <w:r w:rsidRPr="000B13E5">
              <w:rPr>
                <w:rFonts w:eastAsia="Calibri"/>
                <w:color w:val="000000" w:themeColor="text1"/>
                <w:szCs w:val="28"/>
                <w:u w:val="single"/>
                <w:lang w:val="vi-VN"/>
              </w:rPr>
              <w:t>; hội quần chúng cấp tỉnh được Đảng và Nhà nước giao nhiệm vụ; Văn phòng Đoàn Đại biểu Quốc hội và Hội đồng nhân dân tỉnh;</w:t>
            </w:r>
            <w:r w:rsidRPr="00BF70A2">
              <w:rPr>
                <w:rFonts w:eastAsia="Calibri"/>
                <w:color w:val="000000" w:themeColor="text1"/>
                <w:szCs w:val="28"/>
                <w:lang w:val="vi-VN"/>
              </w:rPr>
              <w:t xml:space="preserve"> Ban Quản lý Khu kinh tế </w:t>
            </w:r>
            <w:r w:rsidRPr="00BF70A2">
              <w:rPr>
                <w:rFonts w:eastAsia="Calibri"/>
                <w:color w:val="000000" w:themeColor="text1"/>
                <w:szCs w:val="28"/>
                <w:lang w:val="vi-VN"/>
              </w:rPr>
              <w:lastRenderedPageBreak/>
              <w:t>tỉnh (</w:t>
            </w:r>
            <w:r w:rsidRPr="000559BA">
              <w:rPr>
                <w:rFonts w:eastAsia="Calibri"/>
                <w:color w:val="000000" w:themeColor="text1"/>
                <w:szCs w:val="28"/>
                <w:u w:val="single"/>
                <w:lang w:val="vi-VN"/>
              </w:rPr>
              <w:t>gọi chung là cơ quan, đơn vị</w:t>
            </w:r>
            <w:r w:rsidRPr="00BF70A2">
              <w:rPr>
                <w:rFonts w:eastAsia="Calibri"/>
                <w:color w:val="000000" w:themeColor="text1"/>
                <w:szCs w:val="28"/>
                <w:lang w:val="vi-VN"/>
              </w:rPr>
              <w:t>).</w:t>
            </w:r>
          </w:p>
          <w:p w:rsidR="000559BA" w:rsidRPr="000559BA" w:rsidRDefault="000559BA" w:rsidP="00BF70A2">
            <w:pPr>
              <w:spacing w:before="60" w:after="60" w:line="340" w:lineRule="exact"/>
              <w:ind w:firstLine="720"/>
              <w:jc w:val="both"/>
              <w:rPr>
                <w:rFonts w:eastAsia="Calibri"/>
                <w:color w:val="000000" w:themeColor="text1"/>
                <w:szCs w:val="28"/>
              </w:rPr>
            </w:pPr>
          </w:p>
          <w:p w:rsidR="00BF70A2" w:rsidRPr="005F2EBA" w:rsidRDefault="00BF70A2" w:rsidP="00BF70A2">
            <w:pPr>
              <w:spacing w:before="60" w:after="60" w:line="340" w:lineRule="exact"/>
              <w:ind w:firstLine="720"/>
              <w:jc w:val="both"/>
              <w:rPr>
                <w:rFonts w:eastAsia="Calibri"/>
                <w:color w:val="000000" w:themeColor="text1"/>
                <w:szCs w:val="28"/>
                <w:lang w:val="vi-VN"/>
              </w:rPr>
            </w:pPr>
            <w:r w:rsidRPr="00BF70A2">
              <w:rPr>
                <w:rFonts w:eastAsia="Calibri"/>
                <w:color w:val="000000" w:themeColor="text1"/>
                <w:szCs w:val="28"/>
                <w:lang w:val="vi-VN"/>
              </w:rPr>
              <w:t xml:space="preserve">b) </w:t>
            </w:r>
            <w:r w:rsidRPr="005F2EBA">
              <w:rPr>
                <w:rFonts w:eastAsia="Calibri"/>
                <w:color w:val="000000" w:themeColor="text1"/>
                <w:szCs w:val="28"/>
                <w:lang w:val="vi-VN"/>
              </w:rPr>
              <w:t xml:space="preserve">Các phòng chuyên môn, nghiệp vụ; văn phòng; </w:t>
            </w:r>
            <w:r w:rsidRPr="00830A0A">
              <w:rPr>
                <w:rFonts w:eastAsia="Calibri"/>
                <w:color w:val="000000" w:themeColor="text1"/>
                <w:szCs w:val="28"/>
                <w:u w:val="single"/>
                <w:lang w:val="vi-VN"/>
              </w:rPr>
              <w:t>thanh tra</w:t>
            </w:r>
            <w:r w:rsidRPr="005F2EBA">
              <w:rPr>
                <w:rFonts w:eastAsia="Calibri"/>
                <w:color w:val="000000" w:themeColor="text1"/>
                <w:szCs w:val="28"/>
                <w:lang w:val="vi-VN"/>
              </w:rPr>
              <w:t xml:space="preserve">; chi cục; đơn vị sự nghiệp công lập và tương đương </w:t>
            </w:r>
            <w:r w:rsidRPr="00F26A40">
              <w:rPr>
                <w:rFonts w:eastAsia="Calibri"/>
                <w:color w:val="000000" w:themeColor="text1"/>
                <w:szCs w:val="28"/>
                <w:u w:val="single"/>
                <w:lang w:val="vi-VN"/>
              </w:rPr>
              <w:t>thuộc và trực thuộc các</w:t>
            </w:r>
            <w:r w:rsidRPr="009450F4">
              <w:rPr>
                <w:rFonts w:eastAsia="Calibri"/>
                <w:color w:val="000000" w:themeColor="text1"/>
                <w:szCs w:val="28"/>
                <w:u w:val="single"/>
                <w:lang w:val="vi-VN"/>
              </w:rPr>
              <w:t xml:space="preserve"> cơ quan, đơn vị </w:t>
            </w:r>
            <w:r w:rsidRPr="005F2EBA">
              <w:rPr>
                <w:rFonts w:eastAsia="Calibri"/>
                <w:color w:val="000000" w:themeColor="text1"/>
                <w:szCs w:val="28"/>
                <w:lang w:val="vi-VN"/>
              </w:rPr>
              <w:t>tại điểm a khoản 2 Điều này.</w:t>
            </w:r>
          </w:p>
          <w:p w:rsidR="00C94A1D" w:rsidRPr="00C94A1D" w:rsidRDefault="00BF70A2" w:rsidP="00C94A1D">
            <w:pPr>
              <w:spacing w:before="60" w:after="60" w:line="340" w:lineRule="exact"/>
              <w:ind w:firstLine="720"/>
              <w:jc w:val="both"/>
              <w:rPr>
                <w:rFonts w:eastAsia="Calibri"/>
                <w:color w:val="000000" w:themeColor="text1"/>
                <w:szCs w:val="28"/>
                <w:u w:val="single"/>
                <w:lang w:val="vi-VN"/>
              </w:rPr>
            </w:pPr>
            <w:r w:rsidRPr="00830A0A">
              <w:rPr>
                <w:rFonts w:eastAsia="Calibri"/>
                <w:color w:val="000000" w:themeColor="text1"/>
                <w:szCs w:val="28"/>
                <w:u w:val="single"/>
                <w:lang w:val="vi-VN"/>
              </w:rPr>
              <w:t>c) Ủy ban nhân dân các huyện, thành phố.</w:t>
            </w:r>
          </w:p>
          <w:p w:rsidR="00BF70A2" w:rsidRPr="00A475D9" w:rsidRDefault="00BF70A2" w:rsidP="00BF70A2">
            <w:pPr>
              <w:spacing w:before="60" w:after="60" w:line="340" w:lineRule="exact"/>
              <w:ind w:firstLine="720"/>
              <w:jc w:val="both"/>
              <w:rPr>
                <w:rFonts w:eastAsia="Calibri"/>
                <w:color w:val="000000" w:themeColor="text1"/>
                <w:szCs w:val="28"/>
                <w:u w:val="single"/>
                <w:lang w:val="vi-VN"/>
              </w:rPr>
            </w:pPr>
            <w:r w:rsidRPr="00BF70A2">
              <w:rPr>
                <w:rFonts w:eastAsia="Calibri"/>
                <w:color w:val="000000" w:themeColor="text1"/>
                <w:szCs w:val="28"/>
                <w:lang w:val="vi-VN"/>
              </w:rPr>
              <w:t xml:space="preserve">d) Các cơ quan chuyên môn, đơn vị sự nghiệp công lập </w:t>
            </w:r>
            <w:r w:rsidRPr="00A475D9">
              <w:rPr>
                <w:rFonts w:eastAsia="Calibri"/>
                <w:color w:val="000000" w:themeColor="text1"/>
                <w:szCs w:val="28"/>
                <w:u w:val="single"/>
                <w:lang w:val="vi-VN"/>
              </w:rPr>
              <w:t>thuộc Ủy ban nhân dân các huyện, thành phố; các hội cấp huyện được giao biên chế.</w:t>
            </w:r>
          </w:p>
          <w:p w:rsidR="00BF70A2" w:rsidRPr="00555314" w:rsidRDefault="00BF70A2" w:rsidP="00BF70A2">
            <w:pPr>
              <w:spacing w:before="60" w:after="60" w:line="340" w:lineRule="exact"/>
              <w:ind w:firstLine="720"/>
              <w:jc w:val="both"/>
              <w:rPr>
                <w:rFonts w:eastAsia="Calibri"/>
                <w:color w:val="000000" w:themeColor="text1"/>
                <w:szCs w:val="28"/>
                <w:u w:val="single"/>
                <w:lang w:val="vi-VN"/>
              </w:rPr>
            </w:pPr>
            <w:r w:rsidRPr="00BF70A2">
              <w:rPr>
                <w:rFonts w:eastAsia="Calibri"/>
                <w:color w:val="000000" w:themeColor="text1"/>
                <w:szCs w:val="28"/>
                <w:lang w:val="vi-VN"/>
              </w:rPr>
              <w:t xml:space="preserve">đ) Công chức, viên chức, </w:t>
            </w:r>
            <w:r w:rsidRPr="00555314">
              <w:rPr>
                <w:rFonts w:eastAsia="Calibri"/>
                <w:color w:val="000000" w:themeColor="text1"/>
                <w:szCs w:val="28"/>
                <w:u w:val="single"/>
                <w:lang w:val="vi-VN"/>
              </w:rPr>
              <w:t>người làm việc tại các cơ quan, đơn vị.</w:t>
            </w:r>
          </w:p>
          <w:p w:rsidR="008D3265" w:rsidRPr="005F2EBA" w:rsidRDefault="008D3265" w:rsidP="00A57D1C">
            <w:pPr>
              <w:spacing w:before="120" w:after="120"/>
              <w:jc w:val="both"/>
              <w:rPr>
                <w:rFonts w:eastAsia="Calibri"/>
                <w:color w:val="000000" w:themeColor="text1"/>
                <w:szCs w:val="28"/>
                <w:lang w:val="vi-VN"/>
              </w:rPr>
            </w:pPr>
          </w:p>
        </w:tc>
        <w:tc>
          <w:tcPr>
            <w:tcW w:w="6095" w:type="dxa"/>
            <w:shd w:val="clear" w:color="auto" w:fill="auto"/>
          </w:tcPr>
          <w:p w:rsidR="0055695E" w:rsidRPr="00BF70A2" w:rsidRDefault="0055695E" w:rsidP="0055695E">
            <w:pPr>
              <w:spacing w:before="60" w:after="60" w:line="340" w:lineRule="exact"/>
              <w:ind w:firstLine="720"/>
              <w:jc w:val="both"/>
              <w:rPr>
                <w:rFonts w:eastAsia="Calibri"/>
                <w:color w:val="000000" w:themeColor="text1"/>
                <w:szCs w:val="28"/>
                <w:lang w:val="vi-VN"/>
              </w:rPr>
            </w:pPr>
            <w:r w:rsidRPr="00BF70A2">
              <w:rPr>
                <w:rFonts w:eastAsia="Calibri"/>
                <w:color w:val="000000" w:themeColor="text1"/>
                <w:szCs w:val="28"/>
                <w:lang w:val="vi-VN"/>
              </w:rPr>
              <w:lastRenderedPageBreak/>
              <w:t>Điều 1. Phạm vi điều chỉnh, đối tượng áp dụng</w:t>
            </w:r>
          </w:p>
          <w:p w:rsidR="0055695E" w:rsidRPr="00BF70A2" w:rsidRDefault="0055695E" w:rsidP="0055695E">
            <w:pPr>
              <w:spacing w:before="60" w:after="60" w:line="340" w:lineRule="exact"/>
              <w:ind w:firstLine="720"/>
              <w:rPr>
                <w:rFonts w:eastAsia="Calibri"/>
                <w:color w:val="000000" w:themeColor="text1"/>
                <w:szCs w:val="28"/>
                <w:lang w:val="vi-VN"/>
              </w:rPr>
            </w:pPr>
            <w:r w:rsidRPr="00BF70A2">
              <w:rPr>
                <w:rFonts w:eastAsia="Calibri"/>
                <w:color w:val="000000" w:themeColor="text1"/>
                <w:szCs w:val="28"/>
                <w:lang w:val="vi-VN"/>
              </w:rPr>
              <w:t>1. Phạm vi điều chỉnh</w:t>
            </w:r>
          </w:p>
          <w:p w:rsidR="0055695E" w:rsidRPr="00BF70A2" w:rsidRDefault="0055695E" w:rsidP="006D5305">
            <w:pPr>
              <w:spacing w:before="60" w:after="60" w:line="340" w:lineRule="exact"/>
              <w:ind w:firstLine="720"/>
              <w:jc w:val="both"/>
              <w:rPr>
                <w:rFonts w:eastAsia="Calibri"/>
                <w:color w:val="000000" w:themeColor="text1"/>
                <w:szCs w:val="28"/>
                <w:lang w:val="vi-VN"/>
              </w:rPr>
            </w:pPr>
            <w:r w:rsidRPr="00BF70A2">
              <w:rPr>
                <w:rFonts w:eastAsia="Calibri"/>
                <w:color w:val="000000" w:themeColor="text1"/>
                <w:szCs w:val="28"/>
                <w:lang w:val="vi-VN"/>
              </w:rPr>
              <w:t xml:space="preserve">Quyết định này quy định về phân cấp thẩm quyền </w:t>
            </w:r>
            <w:r w:rsidRPr="00523EE1">
              <w:rPr>
                <w:rFonts w:eastAsia="Calibri"/>
                <w:b/>
                <w:i/>
                <w:color w:val="000000" w:themeColor="text1"/>
                <w:szCs w:val="28"/>
                <w:lang w:val="vi-VN"/>
              </w:rPr>
              <w:t xml:space="preserve">quy định tiêu chuẩn chức danh </w:t>
            </w:r>
            <w:r w:rsidR="00F0175F" w:rsidRPr="00523EE1">
              <w:rPr>
                <w:rFonts w:eastAsia="Calibri"/>
                <w:b/>
                <w:i/>
                <w:color w:val="000000" w:themeColor="text1"/>
                <w:szCs w:val="28"/>
              </w:rPr>
              <w:t xml:space="preserve">công chức, viên chức </w:t>
            </w:r>
            <w:r w:rsidRPr="00523EE1">
              <w:rPr>
                <w:rFonts w:eastAsia="Calibri"/>
                <w:b/>
                <w:i/>
                <w:color w:val="000000" w:themeColor="text1"/>
                <w:szCs w:val="28"/>
                <w:lang w:val="vi-VN"/>
              </w:rPr>
              <w:t>lãnh đạo, quản lý</w:t>
            </w:r>
            <w:r w:rsidRPr="00BF70A2">
              <w:rPr>
                <w:rFonts w:eastAsia="Calibri"/>
                <w:color w:val="000000" w:themeColor="text1"/>
                <w:szCs w:val="28"/>
                <w:lang w:val="vi-VN"/>
              </w:rPr>
              <w:t xml:space="preserve"> thuộc thẩm quyền bổ nhiệm của các sở, ban, ngành tỉnh và </w:t>
            </w:r>
            <w:r w:rsidR="00F0175F" w:rsidRPr="00F0175F">
              <w:rPr>
                <w:rFonts w:eastAsia="Calibri"/>
                <w:b/>
                <w:i/>
                <w:color w:val="000000" w:themeColor="text1"/>
                <w:szCs w:val="28"/>
              </w:rPr>
              <w:t xml:space="preserve">Chủ tịch </w:t>
            </w:r>
            <w:r w:rsidRPr="00F0175F">
              <w:rPr>
                <w:rFonts w:eastAsia="Calibri"/>
                <w:b/>
                <w:i/>
                <w:color w:val="000000" w:themeColor="text1"/>
                <w:szCs w:val="28"/>
                <w:lang w:val="vi-VN"/>
              </w:rPr>
              <w:t>Ủy</w:t>
            </w:r>
            <w:r w:rsidRPr="00177894">
              <w:rPr>
                <w:rFonts w:eastAsia="Calibri"/>
                <w:b/>
                <w:i/>
                <w:color w:val="000000" w:themeColor="text1"/>
                <w:szCs w:val="28"/>
                <w:lang w:val="vi-VN"/>
              </w:rPr>
              <w:t xml:space="preserve"> ban nhân dân các </w:t>
            </w:r>
            <w:r w:rsidR="003B143F" w:rsidRPr="00177894">
              <w:rPr>
                <w:rFonts w:eastAsia="Calibri"/>
                <w:b/>
                <w:i/>
                <w:color w:val="000000" w:themeColor="text1"/>
                <w:szCs w:val="28"/>
              </w:rPr>
              <w:t>xã</w:t>
            </w:r>
            <w:r w:rsidR="003B143F" w:rsidRPr="00177894">
              <w:rPr>
                <w:rFonts w:eastAsia="Calibri"/>
                <w:b/>
                <w:i/>
                <w:color w:val="000000" w:themeColor="text1"/>
                <w:szCs w:val="28"/>
                <w:lang w:val="vi-VN"/>
              </w:rPr>
              <w:t xml:space="preserve">, </w:t>
            </w:r>
            <w:r w:rsidR="003B143F" w:rsidRPr="00177894">
              <w:rPr>
                <w:rFonts w:eastAsia="Calibri"/>
                <w:b/>
                <w:i/>
                <w:color w:val="000000" w:themeColor="text1"/>
                <w:szCs w:val="28"/>
              </w:rPr>
              <w:t>phường</w:t>
            </w:r>
            <w:r w:rsidRPr="00BF70A2">
              <w:rPr>
                <w:rFonts w:eastAsia="Calibri"/>
                <w:color w:val="000000" w:themeColor="text1"/>
                <w:szCs w:val="28"/>
                <w:lang w:val="vi-VN"/>
              </w:rPr>
              <w:t xml:space="preserve"> (trừ các chức danh thuộc quyền quản lý của </w:t>
            </w:r>
            <w:r w:rsidR="006D5305">
              <w:rPr>
                <w:rFonts w:eastAsia="Calibri"/>
                <w:b/>
                <w:i/>
                <w:color w:val="000000" w:themeColor="text1"/>
                <w:szCs w:val="28"/>
              </w:rPr>
              <w:t xml:space="preserve">Ban Thường vụ, </w:t>
            </w:r>
            <w:r w:rsidR="006D5305" w:rsidRPr="00D00C2C">
              <w:rPr>
                <w:rFonts w:eastAsia="Calibri"/>
                <w:b/>
                <w:i/>
                <w:color w:val="000000" w:themeColor="text1"/>
                <w:szCs w:val="28"/>
              </w:rPr>
              <w:t xml:space="preserve">Thường </w:t>
            </w:r>
            <w:r w:rsidR="006D5305" w:rsidRPr="00D00C2C">
              <w:rPr>
                <w:rFonts w:eastAsia="Calibri"/>
                <w:b/>
                <w:i/>
                <w:color w:val="000000" w:themeColor="text1"/>
                <w:szCs w:val="28"/>
              </w:rPr>
              <w:lastRenderedPageBreak/>
              <w:t>trực</w:t>
            </w:r>
            <w:r w:rsidR="006D5305">
              <w:rPr>
                <w:rFonts w:eastAsia="Calibri"/>
                <w:b/>
                <w:i/>
                <w:color w:val="000000" w:themeColor="text1"/>
                <w:szCs w:val="28"/>
              </w:rPr>
              <w:t xml:space="preserve"> </w:t>
            </w:r>
            <w:r w:rsidR="00740FDC" w:rsidRPr="00D00C2C">
              <w:rPr>
                <w:rFonts w:eastAsia="Calibri"/>
                <w:b/>
                <w:i/>
                <w:color w:val="000000" w:themeColor="text1"/>
                <w:szCs w:val="28"/>
                <w:lang w:val="vi-VN"/>
              </w:rPr>
              <w:t>Tỉnh ủy</w:t>
            </w:r>
            <w:r w:rsidR="00740FDC" w:rsidRPr="00D00C2C">
              <w:rPr>
                <w:rFonts w:eastAsia="Calibri"/>
                <w:b/>
                <w:i/>
                <w:color w:val="000000" w:themeColor="text1"/>
                <w:szCs w:val="28"/>
              </w:rPr>
              <w:t>,</w:t>
            </w:r>
            <w:r w:rsidR="00740FDC" w:rsidRPr="00740FDC">
              <w:rPr>
                <w:rFonts w:eastAsia="Calibri"/>
                <w:color w:val="000000" w:themeColor="text1"/>
                <w:szCs w:val="28"/>
                <w:lang w:val="vi-VN"/>
              </w:rPr>
              <w:t xml:space="preserve"> </w:t>
            </w:r>
            <w:r w:rsidR="006D5305" w:rsidRPr="006D5305">
              <w:rPr>
                <w:rFonts w:eastAsia="Calibri"/>
                <w:b/>
                <w:i/>
                <w:color w:val="000000" w:themeColor="text1"/>
                <w:szCs w:val="28"/>
              </w:rPr>
              <w:t xml:space="preserve">Ban Thường vụ </w:t>
            </w:r>
            <w:r w:rsidR="003B143F" w:rsidRPr="006D5305">
              <w:rPr>
                <w:rFonts w:eastAsia="Calibri"/>
                <w:b/>
                <w:i/>
                <w:color w:val="000000" w:themeColor="text1"/>
                <w:szCs w:val="28"/>
              </w:rPr>
              <w:t>Đảng</w:t>
            </w:r>
            <w:r w:rsidR="003B143F" w:rsidRPr="00177894">
              <w:rPr>
                <w:rFonts w:eastAsia="Calibri"/>
                <w:b/>
                <w:i/>
                <w:color w:val="000000" w:themeColor="text1"/>
                <w:szCs w:val="28"/>
              </w:rPr>
              <w:t xml:space="preserve"> ủy</w:t>
            </w:r>
            <w:r w:rsidRPr="00177894">
              <w:rPr>
                <w:rFonts w:eastAsia="Calibri"/>
                <w:b/>
                <w:i/>
                <w:color w:val="000000" w:themeColor="text1"/>
                <w:szCs w:val="28"/>
                <w:lang w:val="vi-VN"/>
              </w:rPr>
              <w:t xml:space="preserve"> Ủy ban nhân dân tỉnh </w:t>
            </w:r>
            <w:r w:rsidRPr="00BF70A2">
              <w:rPr>
                <w:rFonts w:eastAsia="Calibri"/>
                <w:color w:val="000000" w:themeColor="text1"/>
                <w:szCs w:val="28"/>
                <w:lang w:val="vi-VN"/>
              </w:rPr>
              <w:t>theo phân cấp của Ban Thường vụ Tỉnh ủy và thuộc thẩm quyền của Chủ tịch Ủy ban nhân dân tỉnh theo quy định của pháp luật).</w:t>
            </w:r>
          </w:p>
          <w:p w:rsidR="00177894" w:rsidRDefault="00177894" w:rsidP="006D5305">
            <w:pPr>
              <w:spacing w:before="60" w:after="60" w:line="340" w:lineRule="exact"/>
              <w:ind w:firstLine="720"/>
              <w:jc w:val="both"/>
              <w:rPr>
                <w:rFonts w:eastAsia="Calibri"/>
                <w:color w:val="000000" w:themeColor="text1"/>
                <w:szCs w:val="28"/>
              </w:rPr>
            </w:pPr>
          </w:p>
          <w:p w:rsidR="00B44137" w:rsidRDefault="00B44137" w:rsidP="0055695E">
            <w:pPr>
              <w:spacing w:before="60" w:after="60" w:line="340" w:lineRule="exact"/>
              <w:ind w:firstLine="720"/>
              <w:rPr>
                <w:rFonts w:eastAsia="Calibri"/>
                <w:color w:val="000000" w:themeColor="text1"/>
                <w:szCs w:val="28"/>
              </w:rPr>
            </w:pPr>
          </w:p>
          <w:p w:rsidR="00C46B59" w:rsidRDefault="00C46B59" w:rsidP="0055695E">
            <w:pPr>
              <w:spacing w:before="60" w:after="60" w:line="340" w:lineRule="exact"/>
              <w:ind w:firstLine="720"/>
              <w:rPr>
                <w:rFonts w:eastAsia="Calibri"/>
                <w:color w:val="000000" w:themeColor="text1"/>
                <w:szCs w:val="28"/>
              </w:rPr>
            </w:pPr>
          </w:p>
          <w:p w:rsidR="00740FDC" w:rsidRDefault="00740FDC" w:rsidP="0055695E">
            <w:pPr>
              <w:spacing w:before="60" w:after="60" w:line="340" w:lineRule="exact"/>
              <w:ind w:firstLine="720"/>
              <w:rPr>
                <w:rFonts w:eastAsia="Calibri"/>
                <w:color w:val="000000" w:themeColor="text1"/>
                <w:szCs w:val="28"/>
                <w:lang w:val="vi-VN"/>
              </w:rPr>
            </w:pPr>
          </w:p>
          <w:p w:rsidR="00740FDC" w:rsidRDefault="00740FDC" w:rsidP="0055695E">
            <w:pPr>
              <w:spacing w:before="60" w:after="60" w:line="340" w:lineRule="exact"/>
              <w:ind w:firstLine="720"/>
              <w:rPr>
                <w:rFonts w:eastAsia="Calibri"/>
                <w:color w:val="000000" w:themeColor="text1"/>
                <w:szCs w:val="28"/>
                <w:lang w:val="vi-VN"/>
              </w:rPr>
            </w:pPr>
          </w:p>
          <w:p w:rsidR="009127FA" w:rsidRDefault="009127FA" w:rsidP="0055695E">
            <w:pPr>
              <w:spacing w:before="60" w:after="60" w:line="340" w:lineRule="exact"/>
              <w:ind w:firstLine="720"/>
              <w:rPr>
                <w:rFonts w:eastAsia="Calibri"/>
                <w:color w:val="000000" w:themeColor="text1"/>
                <w:szCs w:val="28"/>
                <w:lang w:val="vi-VN"/>
              </w:rPr>
            </w:pPr>
          </w:p>
          <w:p w:rsidR="009127FA" w:rsidRDefault="009127FA" w:rsidP="0055695E">
            <w:pPr>
              <w:spacing w:before="60" w:after="60" w:line="340" w:lineRule="exact"/>
              <w:ind w:firstLine="720"/>
              <w:rPr>
                <w:rFonts w:eastAsia="Calibri"/>
                <w:color w:val="000000" w:themeColor="text1"/>
                <w:szCs w:val="28"/>
                <w:lang w:val="vi-VN"/>
              </w:rPr>
            </w:pPr>
          </w:p>
          <w:p w:rsidR="009127FA" w:rsidRDefault="009127FA" w:rsidP="0055695E">
            <w:pPr>
              <w:spacing w:before="60" w:after="60" w:line="340" w:lineRule="exact"/>
              <w:ind w:firstLine="720"/>
              <w:rPr>
                <w:rFonts w:eastAsia="Calibri"/>
                <w:color w:val="000000" w:themeColor="text1"/>
                <w:szCs w:val="28"/>
                <w:lang w:val="vi-VN"/>
              </w:rPr>
            </w:pPr>
          </w:p>
          <w:p w:rsidR="009127FA" w:rsidRDefault="009127FA" w:rsidP="0055695E">
            <w:pPr>
              <w:spacing w:before="60" w:after="60" w:line="340" w:lineRule="exact"/>
              <w:ind w:firstLine="720"/>
              <w:rPr>
                <w:rFonts w:eastAsia="Calibri"/>
                <w:color w:val="000000" w:themeColor="text1"/>
                <w:szCs w:val="28"/>
                <w:lang w:val="vi-VN"/>
              </w:rPr>
            </w:pPr>
          </w:p>
          <w:p w:rsidR="00516FFE" w:rsidRDefault="00516FFE" w:rsidP="0055695E">
            <w:pPr>
              <w:spacing w:before="60" w:after="60" w:line="340" w:lineRule="exact"/>
              <w:ind w:firstLine="720"/>
              <w:rPr>
                <w:rFonts w:eastAsia="Calibri"/>
                <w:color w:val="000000" w:themeColor="text1"/>
                <w:szCs w:val="28"/>
              </w:rPr>
            </w:pPr>
          </w:p>
          <w:p w:rsidR="002B55FB" w:rsidRDefault="002B55FB" w:rsidP="0055695E">
            <w:pPr>
              <w:spacing w:before="60" w:after="60" w:line="340" w:lineRule="exact"/>
              <w:ind w:firstLine="720"/>
              <w:rPr>
                <w:rFonts w:eastAsia="Calibri"/>
                <w:color w:val="000000" w:themeColor="text1"/>
                <w:szCs w:val="28"/>
              </w:rPr>
            </w:pPr>
          </w:p>
          <w:p w:rsidR="002B55FB" w:rsidRDefault="002B55FB" w:rsidP="0055695E">
            <w:pPr>
              <w:spacing w:before="60" w:after="60" w:line="340" w:lineRule="exact"/>
              <w:ind w:firstLine="720"/>
              <w:rPr>
                <w:rFonts w:eastAsia="Calibri"/>
                <w:color w:val="000000" w:themeColor="text1"/>
                <w:szCs w:val="28"/>
              </w:rPr>
            </w:pPr>
          </w:p>
          <w:p w:rsidR="002B55FB" w:rsidRDefault="002B55FB" w:rsidP="0055695E">
            <w:pPr>
              <w:spacing w:before="60" w:after="60" w:line="340" w:lineRule="exact"/>
              <w:ind w:firstLine="720"/>
              <w:rPr>
                <w:rFonts w:eastAsia="Calibri"/>
                <w:color w:val="000000" w:themeColor="text1"/>
                <w:szCs w:val="28"/>
              </w:rPr>
            </w:pPr>
          </w:p>
          <w:p w:rsidR="002B55FB" w:rsidRDefault="002B55FB" w:rsidP="0055695E">
            <w:pPr>
              <w:spacing w:before="60" w:after="60" w:line="340" w:lineRule="exact"/>
              <w:ind w:firstLine="720"/>
              <w:rPr>
                <w:rFonts w:eastAsia="Calibri"/>
                <w:color w:val="000000" w:themeColor="text1"/>
                <w:szCs w:val="28"/>
              </w:rPr>
            </w:pPr>
          </w:p>
          <w:p w:rsidR="002B55FB" w:rsidRDefault="002B55FB" w:rsidP="0055695E">
            <w:pPr>
              <w:spacing w:before="60" w:after="60" w:line="340" w:lineRule="exact"/>
              <w:ind w:firstLine="720"/>
              <w:rPr>
                <w:rFonts w:eastAsia="Calibri"/>
                <w:color w:val="000000" w:themeColor="text1"/>
                <w:szCs w:val="28"/>
              </w:rPr>
            </w:pPr>
          </w:p>
          <w:p w:rsidR="002B55FB" w:rsidRDefault="002B55FB" w:rsidP="0055695E">
            <w:pPr>
              <w:spacing w:before="60" w:after="60" w:line="340" w:lineRule="exact"/>
              <w:ind w:firstLine="720"/>
              <w:rPr>
                <w:rFonts w:eastAsia="Calibri"/>
                <w:color w:val="000000" w:themeColor="text1"/>
                <w:szCs w:val="28"/>
              </w:rPr>
            </w:pPr>
          </w:p>
          <w:p w:rsidR="002B55FB" w:rsidRDefault="002B55FB" w:rsidP="0055695E">
            <w:pPr>
              <w:spacing w:before="60" w:after="60" w:line="340" w:lineRule="exact"/>
              <w:ind w:firstLine="720"/>
              <w:rPr>
                <w:rFonts w:eastAsia="Calibri"/>
                <w:color w:val="000000" w:themeColor="text1"/>
                <w:szCs w:val="28"/>
              </w:rPr>
            </w:pPr>
          </w:p>
          <w:p w:rsidR="002B55FB" w:rsidRDefault="002B55FB" w:rsidP="0055695E">
            <w:pPr>
              <w:spacing w:before="60" w:after="60" w:line="340" w:lineRule="exact"/>
              <w:ind w:firstLine="720"/>
              <w:rPr>
                <w:rFonts w:eastAsia="Calibri"/>
                <w:color w:val="000000" w:themeColor="text1"/>
                <w:szCs w:val="28"/>
              </w:rPr>
            </w:pPr>
          </w:p>
          <w:p w:rsidR="002B55FB" w:rsidRDefault="002B55FB" w:rsidP="0055695E">
            <w:pPr>
              <w:spacing w:before="60" w:after="60" w:line="340" w:lineRule="exact"/>
              <w:ind w:firstLine="720"/>
              <w:rPr>
                <w:rFonts w:eastAsia="Calibri"/>
                <w:color w:val="000000" w:themeColor="text1"/>
                <w:szCs w:val="28"/>
              </w:rPr>
            </w:pPr>
          </w:p>
          <w:p w:rsidR="00160E6D" w:rsidRDefault="00160E6D" w:rsidP="0055695E">
            <w:pPr>
              <w:spacing w:before="60" w:after="60" w:line="340" w:lineRule="exact"/>
              <w:ind w:firstLine="720"/>
              <w:rPr>
                <w:rFonts w:eastAsia="Calibri"/>
                <w:color w:val="000000" w:themeColor="text1"/>
                <w:szCs w:val="28"/>
              </w:rPr>
            </w:pPr>
          </w:p>
          <w:p w:rsidR="00160E6D" w:rsidRDefault="00160E6D" w:rsidP="0055695E">
            <w:pPr>
              <w:spacing w:before="60" w:after="60" w:line="340" w:lineRule="exact"/>
              <w:ind w:firstLine="720"/>
              <w:rPr>
                <w:rFonts w:eastAsia="Calibri"/>
                <w:color w:val="000000" w:themeColor="text1"/>
                <w:szCs w:val="28"/>
              </w:rPr>
            </w:pPr>
          </w:p>
          <w:p w:rsidR="00160E6D" w:rsidRDefault="00160E6D" w:rsidP="0055695E">
            <w:pPr>
              <w:spacing w:before="60" w:after="60" w:line="340" w:lineRule="exact"/>
              <w:ind w:firstLine="720"/>
              <w:rPr>
                <w:rFonts w:eastAsia="Calibri"/>
                <w:color w:val="000000" w:themeColor="text1"/>
                <w:szCs w:val="28"/>
              </w:rPr>
            </w:pPr>
          </w:p>
          <w:p w:rsidR="00160E6D" w:rsidRDefault="00160E6D" w:rsidP="0055695E">
            <w:pPr>
              <w:spacing w:before="60" w:after="60" w:line="340" w:lineRule="exact"/>
              <w:ind w:firstLine="720"/>
              <w:rPr>
                <w:rFonts w:eastAsia="Calibri"/>
                <w:color w:val="000000" w:themeColor="text1"/>
                <w:szCs w:val="28"/>
              </w:rPr>
            </w:pPr>
          </w:p>
          <w:p w:rsidR="00160E6D" w:rsidRDefault="00160E6D" w:rsidP="0055695E">
            <w:pPr>
              <w:spacing w:before="60" w:after="60" w:line="340" w:lineRule="exact"/>
              <w:ind w:firstLine="720"/>
              <w:rPr>
                <w:rFonts w:eastAsia="Calibri"/>
                <w:color w:val="000000" w:themeColor="text1"/>
                <w:szCs w:val="28"/>
              </w:rPr>
            </w:pPr>
          </w:p>
          <w:p w:rsidR="00160E6D" w:rsidRDefault="00160E6D" w:rsidP="0055695E">
            <w:pPr>
              <w:spacing w:before="60" w:after="60" w:line="340" w:lineRule="exact"/>
              <w:ind w:firstLine="720"/>
              <w:rPr>
                <w:rFonts w:eastAsia="Calibri"/>
                <w:color w:val="000000" w:themeColor="text1"/>
                <w:szCs w:val="28"/>
              </w:rPr>
            </w:pPr>
          </w:p>
          <w:p w:rsidR="00160E6D" w:rsidRDefault="00160E6D" w:rsidP="0055695E">
            <w:pPr>
              <w:spacing w:before="60" w:after="60" w:line="340" w:lineRule="exact"/>
              <w:ind w:firstLine="720"/>
              <w:rPr>
                <w:rFonts w:eastAsia="Calibri"/>
                <w:color w:val="000000" w:themeColor="text1"/>
                <w:szCs w:val="28"/>
              </w:rPr>
            </w:pPr>
          </w:p>
          <w:p w:rsidR="00160E6D" w:rsidRDefault="00160E6D" w:rsidP="0055695E">
            <w:pPr>
              <w:spacing w:before="60" w:after="60" w:line="340" w:lineRule="exact"/>
              <w:ind w:firstLine="720"/>
              <w:rPr>
                <w:rFonts w:eastAsia="Calibri"/>
                <w:color w:val="000000" w:themeColor="text1"/>
                <w:szCs w:val="28"/>
              </w:rPr>
            </w:pPr>
          </w:p>
          <w:p w:rsidR="00160E6D" w:rsidRDefault="00160E6D" w:rsidP="0055695E">
            <w:pPr>
              <w:spacing w:before="60" w:after="60" w:line="340" w:lineRule="exact"/>
              <w:ind w:firstLine="720"/>
              <w:rPr>
                <w:rFonts w:eastAsia="Calibri"/>
                <w:color w:val="000000" w:themeColor="text1"/>
                <w:szCs w:val="28"/>
              </w:rPr>
            </w:pPr>
          </w:p>
          <w:p w:rsidR="00160E6D" w:rsidRDefault="00160E6D" w:rsidP="0055695E">
            <w:pPr>
              <w:spacing w:before="60" w:after="60" w:line="340" w:lineRule="exact"/>
              <w:ind w:firstLine="720"/>
              <w:rPr>
                <w:rFonts w:eastAsia="Calibri"/>
                <w:color w:val="000000" w:themeColor="text1"/>
                <w:szCs w:val="28"/>
              </w:rPr>
            </w:pPr>
          </w:p>
          <w:p w:rsidR="00160E6D" w:rsidRDefault="00160E6D" w:rsidP="0055695E">
            <w:pPr>
              <w:spacing w:before="60" w:after="60" w:line="340" w:lineRule="exact"/>
              <w:ind w:firstLine="720"/>
              <w:rPr>
                <w:rFonts w:eastAsia="Calibri"/>
                <w:color w:val="000000" w:themeColor="text1"/>
                <w:szCs w:val="28"/>
              </w:rPr>
            </w:pPr>
          </w:p>
          <w:p w:rsidR="00160E6D" w:rsidRDefault="00160E6D" w:rsidP="0055695E">
            <w:pPr>
              <w:spacing w:before="60" w:after="60" w:line="340" w:lineRule="exact"/>
              <w:ind w:firstLine="720"/>
              <w:rPr>
                <w:rFonts w:eastAsia="Calibri"/>
                <w:color w:val="000000" w:themeColor="text1"/>
                <w:szCs w:val="28"/>
              </w:rPr>
            </w:pPr>
          </w:p>
          <w:p w:rsidR="00160E6D" w:rsidRDefault="00160E6D" w:rsidP="0055695E">
            <w:pPr>
              <w:spacing w:before="60" w:after="60" w:line="340" w:lineRule="exact"/>
              <w:ind w:firstLine="720"/>
              <w:rPr>
                <w:rFonts w:eastAsia="Calibri"/>
                <w:color w:val="000000" w:themeColor="text1"/>
                <w:szCs w:val="28"/>
              </w:rPr>
            </w:pPr>
          </w:p>
          <w:p w:rsidR="00160E6D" w:rsidRDefault="00160E6D" w:rsidP="0055695E">
            <w:pPr>
              <w:spacing w:before="60" w:after="60" w:line="340" w:lineRule="exact"/>
              <w:ind w:firstLine="720"/>
              <w:rPr>
                <w:rFonts w:eastAsia="Calibri"/>
                <w:color w:val="000000" w:themeColor="text1"/>
                <w:szCs w:val="28"/>
              </w:rPr>
            </w:pPr>
          </w:p>
          <w:p w:rsidR="00160E6D" w:rsidRDefault="00160E6D" w:rsidP="0055695E">
            <w:pPr>
              <w:spacing w:before="60" w:after="60" w:line="340" w:lineRule="exact"/>
              <w:ind w:firstLine="720"/>
              <w:rPr>
                <w:rFonts w:eastAsia="Calibri"/>
                <w:color w:val="000000" w:themeColor="text1"/>
                <w:szCs w:val="28"/>
              </w:rPr>
            </w:pPr>
          </w:p>
          <w:p w:rsidR="0055695E" w:rsidRPr="00BF70A2" w:rsidRDefault="0055695E" w:rsidP="0055695E">
            <w:pPr>
              <w:spacing w:before="60" w:after="60" w:line="340" w:lineRule="exact"/>
              <w:ind w:firstLine="720"/>
              <w:rPr>
                <w:rFonts w:eastAsia="Calibri"/>
                <w:color w:val="000000" w:themeColor="text1"/>
                <w:szCs w:val="28"/>
                <w:lang w:val="vi-VN"/>
              </w:rPr>
            </w:pPr>
            <w:r w:rsidRPr="00BF70A2">
              <w:rPr>
                <w:rFonts w:eastAsia="Calibri"/>
                <w:color w:val="000000" w:themeColor="text1"/>
                <w:szCs w:val="28"/>
                <w:lang w:val="vi-VN"/>
              </w:rPr>
              <w:t>2. Đối tượng áp dụng</w:t>
            </w:r>
          </w:p>
          <w:p w:rsidR="0055695E" w:rsidRPr="00BF70A2" w:rsidRDefault="0055695E" w:rsidP="0055695E">
            <w:pPr>
              <w:spacing w:before="60" w:after="60" w:line="340" w:lineRule="exact"/>
              <w:ind w:firstLine="720"/>
              <w:jc w:val="both"/>
              <w:rPr>
                <w:rFonts w:eastAsia="Calibri"/>
                <w:color w:val="000000" w:themeColor="text1"/>
                <w:szCs w:val="28"/>
                <w:lang w:val="vi-VN"/>
              </w:rPr>
            </w:pPr>
            <w:r w:rsidRPr="00BF70A2">
              <w:rPr>
                <w:rFonts w:eastAsia="Calibri"/>
                <w:color w:val="000000" w:themeColor="text1"/>
                <w:szCs w:val="28"/>
                <w:lang w:val="vi-VN"/>
              </w:rPr>
              <w:t>a) Các cơ quan chuyên môn, đơn vị sự nghiệp công lập</w:t>
            </w:r>
            <w:r w:rsidR="00C00826">
              <w:rPr>
                <w:rFonts w:eastAsia="Calibri"/>
                <w:color w:val="000000" w:themeColor="text1"/>
                <w:szCs w:val="28"/>
              </w:rPr>
              <w:t xml:space="preserve">, </w:t>
            </w:r>
            <w:r w:rsidR="00C00826" w:rsidRPr="00C00826">
              <w:rPr>
                <w:rFonts w:eastAsia="Calibri"/>
                <w:color w:val="000000" w:themeColor="text1"/>
                <w:szCs w:val="28"/>
              </w:rPr>
              <w:t>Ban Quản lý Khu kinh tế tỉ</w:t>
            </w:r>
            <w:r w:rsidR="00C00826">
              <w:rPr>
                <w:rFonts w:eastAsia="Calibri"/>
                <w:color w:val="000000" w:themeColor="text1"/>
                <w:szCs w:val="28"/>
              </w:rPr>
              <w:t>nh</w:t>
            </w:r>
            <w:r w:rsidRPr="00BF70A2">
              <w:rPr>
                <w:rFonts w:eastAsia="Calibri"/>
                <w:color w:val="000000" w:themeColor="text1"/>
                <w:szCs w:val="28"/>
                <w:lang w:val="vi-VN"/>
              </w:rPr>
              <w:t xml:space="preserve"> thuộc Ủy ban nhân dân tỉ</w:t>
            </w:r>
            <w:r w:rsidR="00177894">
              <w:rPr>
                <w:rFonts w:eastAsia="Calibri"/>
                <w:color w:val="000000" w:themeColor="text1"/>
                <w:szCs w:val="28"/>
                <w:lang w:val="vi-VN"/>
              </w:rPr>
              <w:t>nh</w:t>
            </w:r>
            <w:r w:rsidR="000B13E5">
              <w:rPr>
                <w:rFonts w:eastAsia="Calibri"/>
                <w:color w:val="000000" w:themeColor="text1"/>
                <w:szCs w:val="28"/>
              </w:rPr>
              <w:t xml:space="preserve"> </w:t>
            </w:r>
            <w:r w:rsidRPr="00BF70A2">
              <w:rPr>
                <w:rFonts w:eastAsia="Calibri"/>
                <w:color w:val="000000" w:themeColor="text1"/>
                <w:szCs w:val="28"/>
                <w:lang w:val="vi-VN"/>
              </w:rPr>
              <w:t>(</w:t>
            </w:r>
            <w:r w:rsidRPr="009450F4">
              <w:rPr>
                <w:rFonts w:eastAsia="Calibri"/>
                <w:b/>
                <w:i/>
                <w:color w:val="000000" w:themeColor="text1"/>
                <w:szCs w:val="28"/>
                <w:lang w:val="vi-VN"/>
              </w:rPr>
              <w:t xml:space="preserve">gọi chung là </w:t>
            </w:r>
            <w:r w:rsidR="009450F4" w:rsidRPr="009450F4">
              <w:rPr>
                <w:rFonts w:eastAsia="Calibri"/>
                <w:b/>
                <w:i/>
                <w:color w:val="000000" w:themeColor="text1"/>
                <w:szCs w:val="28"/>
              </w:rPr>
              <w:t>sở</w:t>
            </w:r>
            <w:r w:rsidR="009450F4">
              <w:rPr>
                <w:rFonts w:eastAsia="Calibri"/>
                <w:b/>
                <w:i/>
                <w:color w:val="000000" w:themeColor="text1"/>
                <w:szCs w:val="28"/>
              </w:rPr>
              <w:t>,</w:t>
            </w:r>
            <w:r w:rsidR="009450F4" w:rsidRPr="009450F4">
              <w:rPr>
                <w:rFonts w:eastAsia="Calibri"/>
                <w:b/>
                <w:i/>
                <w:color w:val="000000" w:themeColor="text1"/>
                <w:szCs w:val="28"/>
              </w:rPr>
              <w:t xml:space="preserve"> ban, ngành</w:t>
            </w:r>
            <w:r w:rsidRPr="00BF70A2">
              <w:rPr>
                <w:rFonts w:eastAsia="Calibri"/>
                <w:color w:val="000000" w:themeColor="text1"/>
                <w:szCs w:val="28"/>
                <w:lang w:val="vi-VN"/>
              </w:rPr>
              <w:t>).</w:t>
            </w:r>
          </w:p>
          <w:p w:rsidR="000559BA" w:rsidRDefault="000559BA" w:rsidP="0055695E">
            <w:pPr>
              <w:spacing w:before="60" w:after="60" w:line="340" w:lineRule="exact"/>
              <w:ind w:firstLine="720"/>
              <w:jc w:val="both"/>
              <w:rPr>
                <w:rFonts w:eastAsia="Calibri"/>
                <w:b/>
                <w:i/>
                <w:color w:val="000000" w:themeColor="text1"/>
                <w:szCs w:val="28"/>
              </w:rPr>
            </w:pPr>
          </w:p>
          <w:p w:rsidR="000559BA" w:rsidRDefault="000559BA" w:rsidP="0055695E">
            <w:pPr>
              <w:spacing w:before="60" w:after="60" w:line="340" w:lineRule="exact"/>
              <w:ind w:firstLine="720"/>
              <w:jc w:val="both"/>
              <w:rPr>
                <w:rFonts w:eastAsia="Calibri"/>
                <w:b/>
                <w:i/>
                <w:color w:val="000000" w:themeColor="text1"/>
                <w:szCs w:val="28"/>
              </w:rPr>
            </w:pPr>
          </w:p>
          <w:p w:rsidR="000559BA" w:rsidRDefault="000559BA" w:rsidP="0055695E">
            <w:pPr>
              <w:spacing w:before="60" w:after="60" w:line="340" w:lineRule="exact"/>
              <w:ind w:firstLine="720"/>
              <w:jc w:val="both"/>
              <w:rPr>
                <w:rFonts w:eastAsia="Calibri"/>
                <w:b/>
                <w:i/>
                <w:color w:val="000000" w:themeColor="text1"/>
                <w:szCs w:val="28"/>
              </w:rPr>
            </w:pPr>
          </w:p>
          <w:p w:rsidR="000559BA" w:rsidRDefault="000559BA" w:rsidP="0055695E">
            <w:pPr>
              <w:spacing w:before="60" w:after="60" w:line="340" w:lineRule="exact"/>
              <w:ind w:firstLine="720"/>
              <w:jc w:val="both"/>
              <w:rPr>
                <w:rFonts w:eastAsia="Calibri"/>
                <w:b/>
                <w:i/>
                <w:color w:val="000000" w:themeColor="text1"/>
                <w:szCs w:val="28"/>
              </w:rPr>
            </w:pPr>
          </w:p>
          <w:p w:rsidR="000559BA" w:rsidRDefault="000559BA" w:rsidP="0055695E">
            <w:pPr>
              <w:spacing w:before="60" w:after="60" w:line="340" w:lineRule="exact"/>
              <w:ind w:firstLine="720"/>
              <w:jc w:val="both"/>
              <w:rPr>
                <w:rFonts w:eastAsia="Calibri"/>
                <w:b/>
                <w:i/>
                <w:color w:val="000000" w:themeColor="text1"/>
                <w:szCs w:val="28"/>
              </w:rPr>
            </w:pPr>
          </w:p>
          <w:p w:rsidR="000559BA" w:rsidRDefault="000559BA" w:rsidP="0055695E">
            <w:pPr>
              <w:spacing w:before="60" w:after="60" w:line="340" w:lineRule="exact"/>
              <w:ind w:firstLine="720"/>
              <w:jc w:val="both"/>
              <w:rPr>
                <w:rFonts w:eastAsia="Calibri"/>
                <w:b/>
                <w:i/>
                <w:color w:val="000000" w:themeColor="text1"/>
                <w:szCs w:val="28"/>
              </w:rPr>
            </w:pPr>
          </w:p>
          <w:p w:rsidR="000559BA" w:rsidRDefault="000559BA" w:rsidP="0055695E">
            <w:pPr>
              <w:spacing w:before="60" w:after="60" w:line="340" w:lineRule="exact"/>
              <w:ind w:firstLine="720"/>
              <w:jc w:val="both"/>
              <w:rPr>
                <w:rFonts w:eastAsia="Calibri"/>
                <w:b/>
                <w:i/>
                <w:color w:val="000000" w:themeColor="text1"/>
                <w:szCs w:val="28"/>
              </w:rPr>
            </w:pPr>
          </w:p>
          <w:p w:rsidR="0055695E" w:rsidRPr="00830A0A" w:rsidRDefault="000B13E5" w:rsidP="0055695E">
            <w:pPr>
              <w:spacing w:before="60" w:after="60" w:line="340" w:lineRule="exact"/>
              <w:ind w:firstLine="720"/>
              <w:jc w:val="both"/>
              <w:rPr>
                <w:rFonts w:eastAsia="Calibri"/>
                <w:b/>
                <w:i/>
                <w:color w:val="000000" w:themeColor="text1"/>
                <w:szCs w:val="28"/>
                <w:lang w:val="vi-VN"/>
              </w:rPr>
            </w:pPr>
            <w:r>
              <w:rPr>
                <w:rFonts w:eastAsia="Calibri"/>
                <w:b/>
                <w:i/>
                <w:color w:val="000000" w:themeColor="text1"/>
                <w:szCs w:val="28"/>
              </w:rPr>
              <w:t>b</w:t>
            </w:r>
            <w:r w:rsidR="0055695E" w:rsidRPr="00830A0A">
              <w:rPr>
                <w:rFonts w:eastAsia="Calibri"/>
                <w:b/>
                <w:i/>
                <w:color w:val="000000" w:themeColor="text1"/>
                <w:szCs w:val="28"/>
                <w:lang w:val="vi-VN"/>
              </w:rPr>
              <w:t xml:space="preserve">) Ủy ban nhân dân các </w:t>
            </w:r>
            <w:r w:rsidR="00830A0A" w:rsidRPr="00830A0A">
              <w:rPr>
                <w:rFonts w:eastAsia="Calibri"/>
                <w:b/>
                <w:i/>
                <w:color w:val="000000" w:themeColor="text1"/>
                <w:szCs w:val="28"/>
              </w:rPr>
              <w:t>xã</w:t>
            </w:r>
            <w:r w:rsidR="0055695E" w:rsidRPr="00830A0A">
              <w:rPr>
                <w:rFonts w:eastAsia="Calibri"/>
                <w:b/>
                <w:i/>
                <w:color w:val="000000" w:themeColor="text1"/>
                <w:szCs w:val="28"/>
                <w:lang w:val="vi-VN"/>
              </w:rPr>
              <w:t xml:space="preserve">, </w:t>
            </w:r>
            <w:r w:rsidR="00830A0A" w:rsidRPr="00830A0A">
              <w:rPr>
                <w:rFonts w:eastAsia="Calibri"/>
                <w:b/>
                <w:i/>
                <w:color w:val="000000" w:themeColor="text1"/>
                <w:szCs w:val="28"/>
              </w:rPr>
              <w:t>phường</w:t>
            </w:r>
            <w:r w:rsidR="0055695E" w:rsidRPr="00830A0A">
              <w:rPr>
                <w:rFonts w:eastAsia="Calibri"/>
                <w:b/>
                <w:i/>
                <w:color w:val="000000" w:themeColor="text1"/>
                <w:szCs w:val="28"/>
                <w:lang w:val="vi-VN"/>
              </w:rPr>
              <w:t>.</w:t>
            </w:r>
          </w:p>
          <w:p w:rsidR="0055695E" w:rsidRPr="00C94A1D" w:rsidRDefault="001B57E5" w:rsidP="00C94A1D">
            <w:pPr>
              <w:spacing w:before="60" w:after="60" w:line="340" w:lineRule="exact"/>
              <w:ind w:firstLine="720"/>
              <w:jc w:val="both"/>
              <w:rPr>
                <w:rFonts w:eastAsia="Calibri"/>
                <w:color w:val="000000" w:themeColor="text1"/>
                <w:szCs w:val="28"/>
                <w:lang w:val="vi-VN"/>
              </w:rPr>
            </w:pPr>
            <w:r>
              <w:rPr>
                <w:rFonts w:eastAsia="Calibri"/>
                <w:b/>
                <w:i/>
                <w:color w:val="000000" w:themeColor="text1"/>
                <w:szCs w:val="28"/>
              </w:rPr>
              <w:t>c</w:t>
            </w:r>
            <w:r w:rsidR="008B20F9" w:rsidRPr="00724D98">
              <w:rPr>
                <w:rFonts w:eastAsia="Calibri"/>
                <w:b/>
                <w:i/>
                <w:color w:val="000000" w:themeColor="text1"/>
                <w:szCs w:val="28"/>
                <w:lang w:val="vi-VN"/>
              </w:rPr>
              <w:t>)</w:t>
            </w:r>
            <w:r w:rsidR="008B20F9">
              <w:rPr>
                <w:rFonts w:eastAsia="Calibri"/>
                <w:color w:val="000000" w:themeColor="text1"/>
                <w:szCs w:val="28"/>
                <w:lang w:val="vi-VN"/>
              </w:rPr>
              <w:t xml:space="preserve"> </w:t>
            </w:r>
            <w:r w:rsidR="0055695E" w:rsidRPr="00BF70A2">
              <w:rPr>
                <w:rFonts w:eastAsia="Calibri"/>
                <w:color w:val="000000" w:themeColor="text1"/>
                <w:szCs w:val="28"/>
                <w:lang w:val="vi-VN"/>
              </w:rPr>
              <w:t>Công chức, viên chứ</w:t>
            </w:r>
            <w:r w:rsidR="00555314">
              <w:rPr>
                <w:rFonts w:eastAsia="Calibri"/>
                <w:color w:val="000000" w:themeColor="text1"/>
                <w:szCs w:val="28"/>
                <w:lang w:val="vi-VN"/>
              </w:rPr>
              <w:t>c</w:t>
            </w:r>
            <w:r w:rsidR="00555314">
              <w:rPr>
                <w:rFonts w:eastAsia="Calibri"/>
                <w:color w:val="000000" w:themeColor="text1"/>
                <w:szCs w:val="28"/>
              </w:rPr>
              <w:t xml:space="preserve"> </w:t>
            </w:r>
            <w:r w:rsidR="0055695E" w:rsidRPr="00BF70A2">
              <w:rPr>
                <w:rFonts w:eastAsia="Calibri"/>
                <w:color w:val="000000" w:themeColor="text1"/>
                <w:szCs w:val="28"/>
                <w:lang w:val="vi-VN"/>
              </w:rPr>
              <w:t xml:space="preserve">tại các </w:t>
            </w:r>
            <w:r w:rsidR="004816F0" w:rsidRPr="004816F0">
              <w:rPr>
                <w:rFonts w:eastAsia="Calibri"/>
                <w:b/>
                <w:i/>
                <w:color w:val="000000" w:themeColor="text1"/>
                <w:szCs w:val="28"/>
              </w:rPr>
              <w:t>sở, ban, ngành</w:t>
            </w:r>
            <w:r w:rsidR="00CE3B8E">
              <w:rPr>
                <w:rFonts w:eastAsia="Calibri"/>
                <w:color w:val="000000" w:themeColor="text1"/>
                <w:szCs w:val="28"/>
              </w:rPr>
              <w:t xml:space="preserve">, </w:t>
            </w:r>
            <w:r w:rsidR="00CE3B8E" w:rsidRPr="0022116E">
              <w:rPr>
                <w:rFonts w:eastAsia="Calibri"/>
                <w:b/>
                <w:i/>
                <w:color w:val="000000" w:themeColor="text1"/>
                <w:szCs w:val="28"/>
              </w:rPr>
              <w:t>UBND các xã, phường.</w:t>
            </w:r>
            <w:r w:rsidR="00CE3B8E">
              <w:rPr>
                <w:rFonts w:eastAsia="Calibri"/>
                <w:color w:val="000000" w:themeColor="text1"/>
                <w:szCs w:val="28"/>
              </w:rPr>
              <w:t xml:space="preserve"> </w:t>
            </w:r>
          </w:p>
          <w:p w:rsidR="008D3265" w:rsidRPr="00B17F1F" w:rsidRDefault="008D3265" w:rsidP="000F781D">
            <w:pPr>
              <w:spacing w:before="40" w:after="40"/>
              <w:jc w:val="both"/>
              <w:rPr>
                <w:i/>
                <w:spacing w:val="-4"/>
                <w:position w:val="10"/>
                <w:sz w:val="26"/>
                <w:szCs w:val="26"/>
              </w:rPr>
            </w:pPr>
          </w:p>
        </w:tc>
        <w:tc>
          <w:tcPr>
            <w:tcW w:w="3686" w:type="dxa"/>
          </w:tcPr>
          <w:p w:rsidR="00C50AF3" w:rsidRDefault="00346D2B" w:rsidP="00346D2B">
            <w:pPr>
              <w:spacing w:before="120" w:after="120"/>
              <w:jc w:val="both"/>
              <w:rPr>
                <w:szCs w:val="28"/>
                <w:shd w:val="clear" w:color="auto" w:fill="FFFFFF"/>
                <w:lang w:val="nl-NL"/>
              </w:rPr>
            </w:pPr>
            <w:r w:rsidRPr="00FA11B4">
              <w:rPr>
                <w:iCs/>
                <w:szCs w:val="28"/>
                <w:lang w:val="nl-NL"/>
              </w:rPr>
              <w:lastRenderedPageBreak/>
              <w:t>Bổ sung, điều chỉnh đảm bảo</w:t>
            </w:r>
            <w:r w:rsidRPr="00FA11B4">
              <w:rPr>
                <w:szCs w:val="28"/>
                <w:lang w:val="vi-VN"/>
              </w:rPr>
              <w:t xml:space="preserve"> </w:t>
            </w:r>
            <w:r w:rsidRPr="00FA11B4">
              <w:rPr>
                <w:szCs w:val="28"/>
              </w:rPr>
              <w:t xml:space="preserve">phù hợp với </w:t>
            </w:r>
            <w:r w:rsidRPr="00FA11B4">
              <w:rPr>
                <w:szCs w:val="28"/>
                <w:shd w:val="clear" w:color="auto" w:fill="FFFFFF"/>
                <w:lang w:val="nl-NL"/>
              </w:rPr>
              <w:t xml:space="preserve">chính quyền </w:t>
            </w:r>
            <w:r w:rsidRPr="00FA11B4">
              <w:rPr>
                <w:rFonts w:hint="eastAsia"/>
                <w:szCs w:val="28"/>
                <w:shd w:val="clear" w:color="auto" w:fill="FFFFFF"/>
                <w:lang w:val="nl-NL"/>
              </w:rPr>
              <w:t>đ</w:t>
            </w:r>
            <w:r w:rsidRPr="00FA11B4">
              <w:rPr>
                <w:szCs w:val="28"/>
                <w:shd w:val="clear" w:color="auto" w:fill="FFFFFF"/>
                <w:lang w:val="nl-NL"/>
              </w:rPr>
              <w:t>ịa ph</w:t>
            </w:r>
            <w:r w:rsidRPr="00FA11B4">
              <w:rPr>
                <w:rFonts w:hint="eastAsia"/>
                <w:szCs w:val="28"/>
                <w:shd w:val="clear" w:color="auto" w:fill="FFFFFF"/>
                <w:lang w:val="nl-NL"/>
              </w:rPr>
              <w:t>ươ</w:t>
            </w:r>
            <w:r w:rsidR="00421C56" w:rsidRPr="00FA11B4">
              <w:rPr>
                <w:szCs w:val="28"/>
                <w:shd w:val="clear" w:color="auto" w:fill="FFFFFF"/>
                <w:lang w:val="nl-NL"/>
              </w:rPr>
              <w:t xml:space="preserve">ng </w:t>
            </w:r>
            <w:r w:rsidRPr="00FA11B4">
              <w:rPr>
                <w:szCs w:val="28"/>
                <w:shd w:val="clear" w:color="auto" w:fill="FFFFFF"/>
                <w:lang w:val="nl-NL"/>
              </w:rPr>
              <w:t>2 cấp</w:t>
            </w:r>
            <w:r w:rsidR="00955562" w:rsidRPr="00FA11B4">
              <w:rPr>
                <w:szCs w:val="28"/>
                <w:shd w:val="clear" w:color="auto" w:fill="FFFFFF"/>
                <w:lang w:val="nl-NL"/>
              </w:rPr>
              <w:t xml:space="preserve"> và nội dung quy định </w:t>
            </w:r>
            <w:r w:rsidR="00FA11B4">
              <w:rPr>
                <w:szCs w:val="28"/>
                <w:shd w:val="clear" w:color="auto" w:fill="FFFFFF"/>
                <w:lang w:val="nl-NL"/>
              </w:rPr>
              <w:t xml:space="preserve">tại </w:t>
            </w:r>
            <w:r w:rsidR="00CB2F69" w:rsidRPr="00CB2F69">
              <w:rPr>
                <w:szCs w:val="28"/>
                <w:shd w:val="clear" w:color="auto" w:fill="FFFFFF"/>
                <w:lang w:val="nl-NL"/>
              </w:rPr>
              <w:t>Quy định số 12-QĐ/TU</w:t>
            </w:r>
            <w:r w:rsidR="00C50AF3">
              <w:rPr>
                <w:szCs w:val="28"/>
                <w:shd w:val="clear" w:color="auto" w:fill="FFFFFF"/>
                <w:lang w:val="nl-NL"/>
              </w:rPr>
              <w:t xml:space="preserve">  ngày 12/12/2025 của Ban Thường vụ Tỉnh ủy.</w:t>
            </w:r>
          </w:p>
          <w:p w:rsidR="00BB58F7" w:rsidRDefault="00A3212B" w:rsidP="00346D2B">
            <w:pPr>
              <w:spacing w:before="120" w:after="120"/>
              <w:jc w:val="both"/>
              <w:rPr>
                <w:color w:val="000000" w:themeColor="text1"/>
                <w:spacing w:val="6"/>
                <w:szCs w:val="28"/>
              </w:rPr>
            </w:pPr>
            <w:r>
              <w:rPr>
                <w:color w:val="000000" w:themeColor="text1"/>
                <w:spacing w:val="6"/>
                <w:szCs w:val="28"/>
              </w:rPr>
              <w:t xml:space="preserve">Bỏ nội dung phân cấp thẩm quyền quy định tiêu chuẩn, điều kiện về thành tích, kết quả và sản phẩm cụ thể. </w:t>
            </w:r>
            <w:r w:rsidR="00F7458B">
              <w:rPr>
                <w:color w:val="000000" w:themeColor="text1"/>
                <w:spacing w:val="6"/>
                <w:szCs w:val="28"/>
              </w:rPr>
              <w:t xml:space="preserve">Lý </w:t>
            </w:r>
            <w:r w:rsidR="00F7458B">
              <w:rPr>
                <w:color w:val="000000" w:themeColor="text1"/>
                <w:spacing w:val="6"/>
                <w:szCs w:val="28"/>
              </w:rPr>
              <w:lastRenderedPageBreak/>
              <w:t xml:space="preserve">do: </w:t>
            </w:r>
            <w:r w:rsidR="00BB58F7">
              <w:rPr>
                <w:color w:val="000000" w:themeColor="text1"/>
                <w:spacing w:val="6"/>
                <w:szCs w:val="28"/>
              </w:rPr>
              <w:t xml:space="preserve">Căn cứ khoản 1 Điều 31 </w:t>
            </w:r>
            <w:r w:rsidR="00BB58F7" w:rsidRPr="00B95207">
              <w:rPr>
                <w:color w:val="000000" w:themeColor="text1"/>
                <w:spacing w:val="6"/>
                <w:szCs w:val="28"/>
              </w:rPr>
              <w:t>Nghị định số 334/2025/NĐ-CP ngày 21/12/2025</w:t>
            </w:r>
            <w:r w:rsidR="00F7458B">
              <w:rPr>
                <w:color w:val="000000" w:themeColor="text1"/>
                <w:spacing w:val="6"/>
                <w:szCs w:val="28"/>
              </w:rPr>
              <w:t>:</w:t>
            </w:r>
            <w:r w:rsidR="00BB58F7">
              <w:rPr>
                <w:color w:val="000000" w:themeColor="text1"/>
                <w:spacing w:val="6"/>
                <w:szCs w:val="28"/>
              </w:rPr>
              <w:t xml:space="preserve"> </w:t>
            </w:r>
            <w:r w:rsidR="00F7458B">
              <w:rPr>
                <w:color w:val="000000" w:themeColor="text1"/>
                <w:spacing w:val="6"/>
                <w:szCs w:val="28"/>
              </w:rPr>
              <w:t>UBND quy định hoặc phân cấp quy định cụ thể tiêu chuẩn của từng chức danh</w:t>
            </w:r>
            <w:r w:rsidR="00E95E3D">
              <w:rPr>
                <w:color w:val="000000" w:themeColor="text1"/>
                <w:spacing w:val="6"/>
                <w:szCs w:val="28"/>
              </w:rPr>
              <w:t xml:space="preserve"> công chức, viên chức lãnh đạo, quản lý.</w:t>
            </w:r>
          </w:p>
          <w:p w:rsidR="00BB58F7" w:rsidRDefault="00E95E3D" w:rsidP="00346D2B">
            <w:pPr>
              <w:spacing w:before="120" w:after="120"/>
              <w:jc w:val="both"/>
              <w:rPr>
                <w:szCs w:val="28"/>
                <w:shd w:val="clear" w:color="auto" w:fill="FFFFFF"/>
                <w:lang w:val="nl-NL"/>
              </w:rPr>
            </w:pPr>
            <w:r>
              <w:rPr>
                <w:color w:val="000000" w:themeColor="text1"/>
                <w:spacing w:val="6"/>
                <w:szCs w:val="28"/>
              </w:rPr>
              <w:t xml:space="preserve">Đồng thời tiêu chuẩn về kết quả </w:t>
            </w:r>
            <w:r w:rsidR="000164FD">
              <w:rPr>
                <w:color w:val="000000" w:themeColor="text1"/>
                <w:spacing w:val="6"/>
                <w:szCs w:val="28"/>
              </w:rPr>
              <w:t xml:space="preserve">công </w:t>
            </w:r>
            <w:r w:rsidR="005F0033">
              <w:rPr>
                <w:color w:val="000000" w:themeColor="text1"/>
                <w:spacing w:val="6"/>
                <w:szCs w:val="28"/>
              </w:rPr>
              <w:t xml:space="preserve">tác </w:t>
            </w:r>
            <w:r w:rsidR="000164FD">
              <w:rPr>
                <w:color w:val="000000" w:themeColor="text1"/>
                <w:spacing w:val="6"/>
                <w:szCs w:val="28"/>
              </w:rPr>
              <w:t>(</w:t>
            </w:r>
            <w:r w:rsidR="009E4545">
              <w:rPr>
                <w:color w:val="000000" w:themeColor="text1"/>
                <w:spacing w:val="6"/>
                <w:szCs w:val="28"/>
              </w:rPr>
              <w:t xml:space="preserve">tại Điều </w:t>
            </w:r>
            <w:r w:rsidR="000164FD">
              <w:rPr>
                <w:color w:val="000000" w:themeColor="text1"/>
                <w:spacing w:val="6"/>
                <w:szCs w:val="28"/>
              </w:rPr>
              <w:t xml:space="preserve">7) cùng với tiêu chuẩn về chính trị, tư tưởng, </w:t>
            </w:r>
            <w:r w:rsidR="000F6EE4">
              <w:rPr>
                <w:color w:val="000000" w:themeColor="text1"/>
                <w:spacing w:val="6"/>
                <w:szCs w:val="28"/>
              </w:rPr>
              <w:t xml:space="preserve">về </w:t>
            </w:r>
            <w:r w:rsidR="000164FD">
              <w:rPr>
                <w:color w:val="000000" w:themeColor="text1"/>
                <w:spacing w:val="6"/>
                <w:szCs w:val="28"/>
              </w:rPr>
              <w:t>phẩm chất đạo đức lối sống và ý thức tổ chức kỷ luật</w:t>
            </w:r>
            <w:r w:rsidR="009E4545">
              <w:rPr>
                <w:color w:val="000000" w:themeColor="text1"/>
                <w:spacing w:val="6"/>
                <w:szCs w:val="28"/>
              </w:rPr>
              <w:t xml:space="preserve">, </w:t>
            </w:r>
            <w:r w:rsidR="000F6EE4">
              <w:rPr>
                <w:color w:val="000000" w:themeColor="text1"/>
                <w:spacing w:val="6"/>
                <w:szCs w:val="28"/>
              </w:rPr>
              <w:t xml:space="preserve">về </w:t>
            </w:r>
            <w:r w:rsidR="009E4545">
              <w:rPr>
                <w:color w:val="000000" w:themeColor="text1"/>
                <w:spacing w:val="6"/>
                <w:szCs w:val="28"/>
              </w:rPr>
              <w:t xml:space="preserve">trình độ </w:t>
            </w:r>
            <w:r w:rsidR="000F6EE4">
              <w:rPr>
                <w:color w:val="000000" w:themeColor="text1"/>
                <w:spacing w:val="6"/>
                <w:szCs w:val="28"/>
              </w:rPr>
              <w:t xml:space="preserve">về </w:t>
            </w:r>
            <w:r w:rsidR="009E4545">
              <w:rPr>
                <w:color w:val="000000" w:themeColor="text1"/>
                <w:spacing w:val="6"/>
                <w:szCs w:val="28"/>
              </w:rPr>
              <w:t>năng lực, uy tín và khả năng quy tụ, đoàn kết, về sức khỏe độ tuổi và kinh nghiệm</w:t>
            </w:r>
            <w:r w:rsidR="000F6EE4">
              <w:rPr>
                <w:color w:val="000000" w:themeColor="text1"/>
                <w:spacing w:val="6"/>
                <w:szCs w:val="28"/>
              </w:rPr>
              <w:t xml:space="preserve"> là các tiêu chuẩn chung được quy định tại </w:t>
            </w:r>
            <w:r w:rsidR="002B55FB">
              <w:rPr>
                <w:color w:val="000000" w:themeColor="text1"/>
                <w:spacing w:val="6"/>
                <w:szCs w:val="28"/>
              </w:rPr>
              <w:t xml:space="preserve">Chương II Nghị định số 334/2025/NĐ-CP. </w:t>
            </w:r>
          </w:p>
          <w:p w:rsidR="009127FA" w:rsidRDefault="00740FDC" w:rsidP="007A39CC">
            <w:pPr>
              <w:spacing w:before="120" w:after="120"/>
              <w:jc w:val="both"/>
              <w:rPr>
                <w:rFonts w:eastAsia="Calibri"/>
                <w:color w:val="000000" w:themeColor="text1"/>
                <w:szCs w:val="28"/>
                <w:lang w:val="vi-VN"/>
              </w:rPr>
            </w:pPr>
            <w:r>
              <w:rPr>
                <w:szCs w:val="28"/>
                <w:shd w:val="clear" w:color="auto" w:fill="FFFFFF"/>
                <w:lang w:val="nl-NL"/>
              </w:rPr>
              <w:t xml:space="preserve">- Bổ sung nội dung </w:t>
            </w:r>
            <w:r w:rsidRPr="00BF70A2">
              <w:rPr>
                <w:rFonts w:eastAsia="Calibri"/>
                <w:color w:val="000000" w:themeColor="text1"/>
                <w:szCs w:val="28"/>
                <w:lang w:val="vi-VN"/>
              </w:rPr>
              <w:t xml:space="preserve">trừ các chức danh thuộc quyền quản lý của </w:t>
            </w:r>
            <w:r>
              <w:t xml:space="preserve"> </w:t>
            </w:r>
            <w:r w:rsidR="00C678CC">
              <w:rPr>
                <w:rFonts w:eastAsia="Calibri"/>
                <w:b/>
                <w:i/>
                <w:color w:val="000000" w:themeColor="text1"/>
                <w:szCs w:val="28"/>
              </w:rPr>
              <w:t>Thường trực</w:t>
            </w:r>
            <w:r w:rsidRPr="00740FDC">
              <w:rPr>
                <w:rFonts w:eastAsia="Calibri"/>
                <w:b/>
                <w:i/>
                <w:color w:val="000000" w:themeColor="text1"/>
                <w:szCs w:val="28"/>
                <w:lang w:val="vi-VN"/>
              </w:rPr>
              <w:t xml:space="preserve"> Tỉnh ủy</w:t>
            </w:r>
            <w:r>
              <w:rPr>
                <w:rFonts w:eastAsia="Calibri"/>
                <w:b/>
                <w:i/>
                <w:color w:val="000000" w:themeColor="text1"/>
                <w:szCs w:val="28"/>
              </w:rPr>
              <w:t xml:space="preserve"> </w:t>
            </w:r>
            <w:r w:rsidRPr="00BF70A2">
              <w:rPr>
                <w:rFonts w:eastAsia="Calibri"/>
                <w:color w:val="000000" w:themeColor="text1"/>
                <w:szCs w:val="28"/>
                <w:lang w:val="vi-VN"/>
              </w:rPr>
              <w:t xml:space="preserve">theo phân cấp của Ban Thường vụ Tỉnh ủy </w:t>
            </w:r>
          </w:p>
          <w:p w:rsidR="008F2C12" w:rsidRPr="000B7141" w:rsidRDefault="009127FA" w:rsidP="000B7141">
            <w:pPr>
              <w:spacing w:before="120" w:after="120"/>
              <w:jc w:val="both"/>
              <w:rPr>
                <w:rFonts w:eastAsia="Calibri"/>
                <w:i/>
                <w:color w:val="000000" w:themeColor="text1"/>
                <w:szCs w:val="28"/>
              </w:rPr>
            </w:pPr>
            <w:r w:rsidRPr="009127FA">
              <w:rPr>
                <w:rFonts w:eastAsia="Calibri"/>
                <w:b/>
                <w:color w:val="000000" w:themeColor="text1"/>
                <w:szCs w:val="28"/>
              </w:rPr>
              <w:t xml:space="preserve">Lý </w:t>
            </w:r>
            <w:r w:rsidR="007A39CC" w:rsidRPr="009127FA">
              <w:rPr>
                <w:rFonts w:eastAsia="Calibri"/>
                <w:b/>
                <w:color w:val="000000" w:themeColor="text1"/>
                <w:szCs w:val="28"/>
              </w:rPr>
              <w:t>do</w:t>
            </w:r>
            <w:r>
              <w:rPr>
                <w:rFonts w:eastAsia="Calibri"/>
                <w:b/>
                <w:color w:val="000000" w:themeColor="text1"/>
                <w:szCs w:val="28"/>
              </w:rPr>
              <w:t>:</w:t>
            </w:r>
            <w:r w:rsidR="007A39CC">
              <w:rPr>
                <w:rFonts w:eastAsia="Calibri"/>
                <w:color w:val="000000" w:themeColor="text1"/>
                <w:szCs w:val="28"/>
              </w:rPr>
              <w:t xml:space="preserve"> Quy định số 12-QĐ/TU ngày 12/12/2025 của </w:t>
            </w:r>
            <w:r w:rsidR="007A39CC">
              <w:rPr>
                <w:rFonts w:eastAsia="Calibri"/>
                <w:color w:val="000000" w:themeColor="text1"/>
                <w:szCs w:val="28"/>
              </w:rPr>
              <w:lastRenderedPageBreak/>
              <w:t xml:space="preserve">Ban Thường vụ Tỉnh uỷ </w:t>
            </w:r>
            <w:r w:rsidR="007A39CC" w:rsidRPr="007A39CC">
              <w:rPr>
                <w:rFonts w:eastAsia="Calibri"/>
                <w:color w:val="000000" w:themeColor="text1"/>
                <w:szCs w:val="28"/>
              </w:rPr>
              <w:t>về phân cấp quản lý cán bộ và quy hoạch, bổ nhiệm, giới thiệu ứng cử, tạm đình chỉ công tác, cho thôi giữ chức vụ, từ chức, miễn nhiệm đối với cán bộ</w:t>
            </w:r>
            <w:r>
              <w:rPr>
                <w:rFonts w:eastAsia="Calibri"/>
                <w:color w:val="000000" w:themeColor="text1"/>
                <w:szCs w:val="28"/>
              </w:rPr>
              <w:t xml:space="preserve"> quy định</w:t>
            </w:r>
            <w:r w:rsidR="000B7141">
              <w:rPr>
                <w:rFonts w:eastAsia="Calibri"/>
                <w:color w:val="000000" w:themeColor="text1"/>
                <w:szCs w:val="28"/>
              </w:rPr>
              <w:t>:</w:t>
            </w:r>
            <w:r>
              <w:rPr>
                <w:rFonts w:eastAsia="Calibri"/>
                <w:color w:val="000000" w:themeColor="text1"/>
                <w:szCs w:val="28"/>
              </w:rPr>
              <w:t xml:space="preserve"> </w:t>
            </w:r>
            <w:r w:rsidR="00036987" w:rsidRPr="00036987">
              <w:rPr>
                <w:rFonts w:eastAsia="Calibri"/>
                <w:color w:val="000000" w:themeColor="text1"/>
                <w:szCs w:val="28"/>
              </w:rPr>
              <w:t>Các chức danh Thường trực Tỉnh ủy quyết định</w:t>
            </w:r>
            <w:r w:rsidR="000B7141">
              <w:rPr>
                <w:rFonts w:eastAsia="Calibri"/>
                <w:color w:val="000000" w:themeColor="text1"/>
                <w:szCs w:val="28"/>
              </w:rPr>
              <w:t xml:space="preserve"> gồm “</w:t>
            </w:r>
            <w:r w:rsidR="00036987" w:rsidRPr="000B7141">
              <w:rPr>
                <w:rFonts w:eastAsia="Calibri"/>
                <w:i/>
                <w:color w:val="000000" w:themeColor="text1"/>
                <w:szCs w:val="28"/>
              </w:rPr>
              <w:t>Cấp trưởng: Bệnh viện Đa khoa tỉnh, Trung tâm Kiểm soát bệnh tật tỉnh, Chi cục Quản lý thị trường, Chi cục Kiểm lâm, Chi cục Phát triển nông thôn và quản lý chất lượng nông, lâm sản, thủy sản; Văn phòng Đăng ký đấ</w:t>
            </w:r>
            <w:r w:rsidR="000B7141" w:rsidRPr="000B7141">
              <w:rPr>
                <w:rFonts w:eastAsia="Calibri"/>
                <w:i/>
                <w:color w:val="000000" w:themeColor="text1"/>
                <w:szCs w:val="28"/>
              </w:rPr>
              <w:t>t đai”.</w:t>
            </w:r>
          </w:p>
          <w:p w:rsidR="000559BA" w:rsidRDefault="000559BA" w:rsidP="00E65D2C">
            <w:pPr>
              <w:spacing w:before="120" w:after="120"/>
              <w:jc w:val="both"/>
              <w:rPr>
                <w:bCs/>
                <w:szCs w:val="28"/>
              </w:rPr>
            </w:pPr>
          </w:p>
          <w:p w:rsidR="000559BA" w:rsidRPr="000559BA" w:rsidRDefault="000559BA" w:rsidP="00E65D2C">
            <w:pPr>
              <w:spacing w:before="120" w:after="120"/>
              <w:jc w:val="both"/>
              <w:rPr>
                <w:bCs/>
                <w:szCs w:val="28"/>
              </w:rPr>
            </w:pPr>
            <w:r>
              <w:rPr>
                <w:bCs/>
                <w:szCs w:val="28"/>
              </w:rPr>
              <w:t>Bỏ đối tượng áp dụng “</w:t>
            </w:r>
            <w:r w:rsidRPr="000559BA">
              <w:rPr>
                <w:bCs/>
                <w:i/>
                <w:szCs w:val="28"/>
              </w:rPr>
              <w:t>Văn phòng Đoàn Đại biểu Quốc hội và Hội đồng nhân dân tỉnh</w:t>
            </w:r>
            <w:r>
              <w:rPr>
                <w:bCs/>
                <w:szCs w:val="28"/>
              </w:rPr>
              <w:t xml:space="preserve">”. Lý do: </w:t>
            </w:r>
            <w:r w:rsidRPr="000559BA">
              <w:rPr>
                <w:bCs/>
                <w:szCs w:val="28"/>
              </w:rPr>
              <w:t>Văn phòng Đoàn Đại biểu Quốc hội và Hội đồng nhân dân tỉnh</w:t>
            </w:r>
            <w:r>
              <w:rPr>
                <w:bCs/>
                <w:szCs w:val="28"/>
              </w:rPr>
              <w:t xml:space="preserve"> không thuộc UBND tỉnh. </w:t>
            </w:r>
            <w:r w:rsidRPr="000559BA">
              <w:rPr>
                <w:bCs/>
                <w:szCs w:val="28"/>
              </w:rPr>
              <w:t xml:space="preserve"> </w:t>
            </w:r>
          </w:p>
          <w:p w:rsidR="000559BA" w:rsidRDefault="000559BA" w:rsidP="00E65D2C">
            <w:pPr>
              <w:spacing w:before="120" w:after="120"/>
              <w:jc w:val="both"/>
              <w:rPr>
                <w:bCs/>
                <w:szCs w:val="28"/>
              </w:rPr>
            </w:pPr>
          </w:p>
          <w:p w:rsidR="000559BA" w:rsidRDefault="000559BA" w:rsidP="00E65D2C">
            <w:pPr>
              <w:spacing w:before="120" w:after="120"/>
              <w:jc w:val="both"/>
              <w:rPr>
                <w:bCs/>
                <w:szCs w:val="28"/>
              </w:rPr>
            </w:pPr>
          </w:p>
          <w:p w:rsidR="000559BA" w:rsidRDefault="000559BA" w:rsidP="00E65D2C">
            <w:pPr>
              <w:spacing w:before="120" w:after="120"/>
              <w:jc w:val="both"/>
              <w:rPr>
                <w:bCs/>
                <w:szCs w:val="28"/>
              </w:rPr>
            </w:pPr>
          </w:p>
          <w:p w:rsidR="0032335A" w:rsidRDefault="0032335A" w:rsidP="00E65D2C">
            <w:pPr>
              <w:spacing w:before="120" w:after="120"/>
              <w:jc w:val="both"/>
              <w:rPr>
                <w:bCs/>
                <w:szCs w:val="28"/>
              </w:rPr>
            </w:pPr>
          </w:p>
          <w:p w:rsidR="00E65D2C" w:rsidRPr="00912ED3" w:rsidRDefault="00E65D2C" w:rsidP="00E65D2C">
            <w:pPr>
              <w:spacing w:before="120" w:after="120"/>
              <w:jc w:val="both"/>
              <w:rPr>
                <w:bCs/>
                <w:szCs w:val="28"/>
              </w:rPr>
            </w:pPr>
            <w:r w:rsidRPr="00912ED3">
              <w:rPr>
                <w:bCs/>
                <w:szCs w:val="28"/>
              </w:rPr>
              <w:t>Bổ sung cho phù hợp với tổ chức bộ máy của UBND cấp xã sau thực hiện chính quyền địa phương 2 cấp.</w:t>
            </w:r>
          </w:p>
          <w:p w:rsidR="008F2C12" w:rsidRPr="008724EC" w:rsidRDefault="008F2C12" w:rsidP="00A57D1C">
            <w:pPr>
              <w:spacing w:before="120" w:after="120"/>
              <w:jc w:val="center"/>
              <w:rPr>
                <w:bCs/>
                <w:sz w:val="26"/>
                <w:szCs w:val="26"/>
              </w:rPr>
            </w:pPr>
          </w:p>
        </w:tc>
      </w:tr>
      <w:tr w:rsidR="008D3265" w:rsidRPr="008724EC" w:rsidTr="0079241D">
        <w:trPr>
          <w:trHeight w:val="421"/>
        </w:trPr>
        <w:tc>
          <w:tcPr>
            <w:tcW w:w="5920" w:type="dxa"/>
            <w:shd w:val="clear" w:color="auto" w:fill="auto"/>
          </w:tcPr>
          <w:p w:rsidR="00CE0029" w:rsidRPr="00B0466D" w:rsidRDefault="00CE0029" w:rsidP="00CE0029">
            <w:pPr>
              <w:spacing w:before="60" w:after="60" w:line="340" w:lineRule="exact"/>
              <w:ind w:firstLine="720"/>
              <w:jc w:val="both"/>
              <w:rPr>
                <w:rFonts w:eastAsia="Calibri"/>
                <w:color w:val="000000" w:themeColor="text1"/>
                <w:szCs w:val="28"/>
                <w:lang w:val="vi-VN"/>
              </w:rPr>
            </w:pPr>
            <w:r w:rsidRPr="00B0466D">
              <w:rPr>
                <w:rFonts w:eastAsia="Calibri"/>
                <w:color w:val="000000" w:themeColor="text1"/>
                <w:szCs w:val="28"/>
                <w:lang w:val="vi-VN"/>
              </w:rPr>
              <w:lastRenderedPageBreak/>
              <w:t xml:space="preserve">Điều 2. Thẩm quyền quy định tiêu chuẩn chức danh lãnh đạo, quản lý </w:t>
            </w:r>
          </w:p>
          <w:p w:rsidR="00CE0029" w:rsidRPr="00B0466D" w:rsidRDefault="00CE0029" w:rsidP="00CE0029">
            <w:pPr>
              <w:spacing w:before="60" w:after="60" w:line="340" w:lineRule="exact"/>
              <w:ind w:firstLine="720"/>
              <w:jc w:val="both"/>
              <w:rPr>
                <w:rFonts w:eastAsia="Calibri"/>
                <w:color w:val="000000" w:themeColor="text1"/>
                <w:szCs w:val="28"/>
                <w:lang w:val="vi-VN"/>
              </w:rPr>
            </w:pPr>
            <w:r w:rsidRPr="00B0466D">
              <w:rPr>
                <w:rFonts w:eastAsia="Calibri"/>
                <w:color w:val="000000" w:themeColor="text1"/>
                <w:szCs w:val="28"/>
                <w:lang w:val="vi-VN"/>
              </w:rPr>
              <w:t xml:space="preserve">1. </w:t>
            </w:r>
            <w:r w:rsidRPr="00DF3733">
              <w:rPr>
                <w:rFonts w:eastAsia="Calibri"/>
                <w:color w:val="000000" w:themeColor="text1"/>
                <w:szCs w:val="28"/>
                <w:u w:val="single"/>
                <w:lang w:val="vi-VN"/>
              </w:rPr>
              <w:t>Các cơ quan, đơn vị</w:t>
            </w:r>
            <w:r w:rsidRPr="00B0466D">
              <w:rPr>
                <w:rFonts w:eastAsia="Calibri"/>
                <w:color w:val="000000" w:themeColor="text1"/>
                <w:szCs w:val="28"/>
                <w:lang w:val="vi-VN"/>
              </w:rPr>
              <w:t xml:space="preserve"> quy định tiêu chuẩn chức danh lãnh đạo, quản lý và </w:t>
            </w:r>
            <w:r w:rsidRPr="0032335A">
              <w:rPr>
                <w:rFonts w:eastAsia="Calibri"/>
                <w:color w:val="000000" w:themeColor="text1"/>
                <w:szCs w:val="28"/>
                <w:u w:val="single"/>
                <w:lang w:val="vi-VN"/>
              </w:rPr>
              <w:t>tiêu chuẩn, điều kiện về thành tích, kết quả, sản phẩm cụ thể</w:t>
            </w:r>
            <w:r w:rsidRPr="00B0466D">
              <w:rPr>
                <w:rFonts w:eastAsia="Calibri"/>
                <w:color w:val="000000" w:themeColor="text1"/>
                <w:szCs w:val="28"/>
                <w:lang w:val="vi-VN"/>
              </w:rPr>
              <w:t xml:space="preserve"> đối với chức danh lãnh đạo, quản lý thuộc thẩm quyền bổ nhiệm của các cơ quan, đơn vị theo phân cấp quản lý cán bộ.</w:t>
            </w:r>
          </w:p>
          <w:p w:rsidR="00CE0029" w:rsidRPr="00B0466D" w:rsidRDefault="00CE0029" w:rsidP="00CE0029">
            <w:pPr>
              <w:spacing w:before="60" w:after="60" w:line="340" w:lineRule="exact"/>
              <w:ind w:firstLine="720"/>
              <w:jc w:val="both"/>
              <w:rPr>
                <w:rFonts w:eastAsia="Calibri"/>
                <w:color w:val="000000" w:themeColor="text1"/>
                <w:szCs w:val="28"/>
                <w:lang w:val="vi-VN"/>
              </w:rPr>
            </w:pPr>
            <w:r w:rsidRPr="00B0466D">
              <w:rPr>
                <w:rFonts w:eastAsia="Calibri"/>
                <w:color w:val="000000" w:themeColor="text1"/>
                <w:szCs w:val="28"/>
                <w:lang w:val="vi-VN"/>
              </w:rPr>
              <w:t xml:space="preserve">2. </w:t>
            </w:r>
            <w:r w:rsidRPr="0022116E">
              <w:rPr>
                <w:rFonts w:eastAsia="Calibri"/>
                <w:color w:val="000000" w:themeColor="text1"/>
                <w:szCs w:val="28"/>
                <w:u w:val="single"/>
                <w:lang w:val="vi-VN"/>
              </w:rPr>
              <w:t>Ủy ban nhân dân các huyện, thành phố</w:t>
            </w:r>
            <w:r w:rsidRPr="00B0466D">
              <w:rPr>
                <w:rFonts w:eastAsia="Calibri"/>
                <w:color w:val="000000" w:themeColor="text1"/>
                <w:szCs w:val="28"/>
                <w:lang w:val="vi-VN"/>
              </w:rPr>
              <w:t xml:space="preserve"> </w:t>
            </w:r>
            <w:r w:rsidRPr="00B0466D">
              <w:rPr>
                <w:rFonts w:eastAsia="Calibri"/>
                <w:color w:val="000000" w:themeColor="text1"/>
                <w:szCs w:val="28"/>
                <w:lang w:val="vi-VN"/>
              </w:rPr>
              <w:lastRenderedPageBreak/>
              <w:t xml:space="preserve">quy định tiêu chuẩn chức danh lãnh đạo, quản lý và </w:t>
            </w:r>
            <w:r w:rsidRPr="003B2BE7">
              <w:rPr>
                <w:rFonts w:eastAsia="Calibri"/>
                <w:color w:val="000000" w:themeColor="text1"/>
                <w:szCs w:val="28"/>
                <w:u w:val="single"/>
                <w:lang w:val="vi-VN"/>
              </w:rPr>
              <w:t xml:space="preserve">tiêu chuẩn, điều kiện về thành tích, kết quả, sản phẩm cụ thể </w:t>
            </w:r>
            <w:r w:rsidRPr="00B0466D">
              <w:rPr>
                <w:rFonts w:eastAsia="Calibri"/>
                <w:color w:val="000000" w:themeColor="text1"/>
                <w:szCs w:val="28"/>
                <w:lang w:val="vi-VN"/>
              </w:rPr>
              <w:t xml:space="preserve">đối với chức danh thuộc thẩm quyền bổ nhiệm của </w:t>
            </w:r>
            <w:r w:rsidRPr="008B20F9">
              <w:rPr>
                <w:rFonts w:eastAsia="Calibri"/>
                <w:color w:val="000000" w:themeColor="text1"/>
                <w:szCs w:val="28"/>
                <w:u w:val="single"/>
                <w:lang w:val="vi-VN"/>
              </w:rPr>
              <w:t>Ủy ban nhân dân huyện, thành phố</w:t>
            </w:r>
            <w:r w:rsidRPr="00B0466D">
              <w:rPr>
                <w:rFonts w:eastAsia="Calibri"/>
                <w:color w:val="000000" w:themeColor="text1"/>
                <w:szCs w:val="28"/>
                <w:lang w:val="vi-VN"/>
              </w:rPr>
              <w:t xml:space="preserve"> theo phân cấp quản lý cán bộ.</w:t>
            </w:r>
          </w:p>
          <w:p w:rsidR="008D3265" w:rsidRPr="00B0466D" w:rsidRDefault="008D3265" w:rsidP="008D3265">
            <w:pPr>
              <w:spacing w:before="120" w:after="120"/>
              <w:jc w:val="both"/>
              <w:rPr>
                <w:rFonts w:eastAsia="Calibri"/>
                <w:color w:val="000000" w:themeColor="text1"/>
                <w:szCs w:val="28"/>
                <w:lang w:val="vi-VN"/>
              </w:rPr>
            </w:pPr>
          </w:p>
        </w:tc>
        <w:tc>
          <w:tcPr>
            <w:tcW w:w="6095" w:type="dxa"/>
            <w:shd w:val="clear" w:color="auto" w:fill="auto"/>
          </w:tcPr>
          <w:p w:rsidR="00D10CF2" w:rsidRPr="00C32FC1" w:rsidRDefault="006A31AC" w:rsidP="00C32FC1">
            <w:pPr>
              <w:spacing w:before="60" w:after="60" w:line="340" w:lineRule="exact"/>
              <w:ind w:firstLine="720"/>
              <w:jc w:val="both"/>
              <w:rPr>
                <w:rFonts w:eastAsia="Calibri"/>
                <w:color w:val="000000" w:themeColor="text1"/>
                <w:szCs w:val="28"/>
                <w:lang w:val="vi-VN"/>
              </w:rPr>
            </w:pPr>
            <w:r w:rsidRPr="00B0466D">
              <w:rPr>
                <w:rFonts w:eastAsia="Calibri"/>
                <w:color w:val="000000" w:themeColor="text1"/>
                <w:szCs w:val="28"/>
                <w:lang w:val="vi-VN"/>
              </w:rPr>
              <w:lastRenderedPageBreak/>
              <w:t xml:space="preserve">Điều 2. </w:t>
            </w:r>
            <w:r w:rsidR="007315BE" w:rsidRPr="007315BE">
              <w:rPr>
                <w:rFonts w:eastAsia="Calibri"/>
                <w:b/>
                <w:i/>
                <w:color w:val="000000" w:themeColor="text1"/>
                <w:szCs w:val="28"/>
              </w:rPr>
              <w:t>Phân cấp</w:t>
            </w:r>
            <w:r w:rsidR="007315BE">
              <w:rPr>
                <w:rFonts w:eastAsia="Calibri"/>
                <w:color w:val="000000" w:themeColor="text1"/>
                <w:szCs w:val="28"/>
              </w:rPr>
              <w:t xml:space="preserve"> </w:t>
            </w:r>
            <w:r w:rsidR="007315BE">
              <w:rPr>
                <w:rFonts w:eastAsia="Calibri"/>
                <w:color w:val="000000" w:themeColor="text1"/>
                <w:szCs w:val="28"/>
                <w:lang w:val="vi-VN"/>
              </w:rPr>
              <w:t>t</w:t>
            </w:r>
            <w:r w:rsidRPr="00B0466D">
              <w:rPr>
                <w:rFonts w:eastAsia="Calibri"/>
                <w:color w:val="000000" w:themeColor="text1"/>
                <w:szCs w:val="28"/>
                <w:lang w:val="vi-VN"/>
              </w:rPr>
              <w:t xml:space="preserve">hẩm quyền quy định tiêu chuẩn chức danh </w:t>
            </w:r>
            <w:r w:rsidR="00782537" w:rsidRPr="00782537">
              <w:rPr>
                <w:rFonts w:eastAsia="Calibri"/>
                <w:b/>
                <w:i/>
                <w:color w:val="000000" w:themeColor="text1"/>
                <w:szCs w:val="28"/>
              </w:rPr>
              <w:t>công chức, viên chức</w:t>
            </w:r>
            <w:r w:rsidR="00782537">
              <w:rPr>
                <w:rFonts w:eastAsia="Calibri"/>
                <w:color w:val="000000" w:themeColor="text1"/>
                <w:szCs w:val="28"/>
              </w:rPr>
              <w:t xml:space="preserve"> </w:t>
            </w:r>
            <w:r w:rsidRPr="00B0466D">
              <w:rPr>
                <w:rFonts w:eastAsia="Calibri"/>
                <w:color w:val="000000" w:themeColor="text1"/>
                <w:szCs w:val="28"/>
                <w:lang w:val="vi-VN"/>
              </w:rPr>
              <w:t xml:space="preserve">lãnh đạo, quản lý </w:t>
            </w:r>
          </w:p>
          <w:p w:rsidR="006A31AC" w:rsidRPr="00B0466D" w:rsidRDefault="006A31AC" w:rsidP="004535BF">
            <w:pPr>
              <w:spacing w:before="60" w:after="60" w:line="340" w:lineRule="exact"/>
              <w:ind w:firstLine="720"/>
              <w:jc w:val="both"/>
              <w:rPr>
                <w:rFonts w:eastAsia="Calibri"/>
                <w:color w:val="000000" w:themeColor="text1"/>
                <w:szCs w:val="28"/>
                <w:lang w:val="vi-VN"/>
              </w:rPr>
            </w:pPr>
            <w:r w:rsidRPr="00B0466D">
              <w:rPr>
                <w:rFonts w:eastAsia="Calibri"/>
                <w:color w:val="000000" w:themeColor="text1"/>
                <w:szCs w:val="28"/>
                <w:lang w:val="vi-VN"/>
              </w:rPr>
              <w:t xml:space="preserve">1. </w:t>
            </w:r>
            <w:r w:rsidR="00C32FC1" w:rsidRPr="00C32FC1">
              <w:rPr>
                <w:rFonts w:eastAsia="Calibri"/>
                <w:b/>
                <w:i/>
                <w:color w:val="000000" w:themeColor="text1"/>
                <w:szCs w:val="28"/>
              </w:rPr>
              <w:t xml:space="preserve">Phân cấp cho </w:t>
            </w:r>
            <w:r w:rsidR="00C32FC1">
              <w:rPr>
                <w:rFonts w:eastAsia="Calibri"/>
                <w:color w:val="000000" w:themeColor="text1"/>
                <w:szCs w:val="28"/>
              </w:rPr>
              <w:t>c</w:t>
            </w:r>
            <w:r w:rsidR="00EA10DD">
              <w:rPr>
                <w:rFonts w:eastAsia="Calibri"/>
                <w:color w:val="000000" w:themeColor="text1"/>
                <w:szCs w:val="28"/>
              </w:rPr>
              <w:t>ác</w:t>
            </w:r>
            <w:r w:rsidR="008B20F9">
              <w:rPr>
                <w:rFonts w:eastAsia="Calibri"/>
                <w:color w:val="000000" w:themeColor="text1"/>
                <w:szCs w:val="28"/>
              </w:rPr>
              <w:t xml:space="preserve"> </w:t>
            </w:r>
            <w:r w:rsidR="00EA10DD">
              <w:rPr>
                <w:rFonts w:eastAsia="Calibri"/>
                <w:b/>
                <w:i/>
                <w:color w:val="000000" w:themeColor="text1"/>
                <w:szCs w:val="28"/>
              </w:rPr>
              <w:t>s</w:t>
            </w:r>
            <w:r w:rsidR="00DF3733" w:rsidRPr="00DF3733">
              <w:rPr>
                <w:rFonts w:eastAsia="Calibri"/>
                <w:b/>
                <w:i/>
                <w:color w:val="000000" w:themeColor="text1"/>
                <w:szCs w:val="28"/>
              </w:rPr>
              <w:t>ở, ban, ngành</w:t>
            </w:r>
            <w:r w:rsidR="0022116E">
              <w:rPr>
                <w:rFonts w:eastAsia="Calibri"/>
                <w:color w:val="000000" w:themeColor="text1"/>
                <w:szCs w:val="28"/>
              </w:rPr>
              <w:t xml:space="preserve"> </w:t>
            </w:r>
            <w:r w:rsidRPr="00B0466D">
              <w:rPr>
                <w:rFonts w:eastAsia="Calibri"/>
                <w:color w:val="000000" w:themeColor="text1"/>
                <w:szCs w:val="28"/>
                <w:lang w:val="vi-VN"/>
              </w:rPr>
              <w:t xml:space="preserve">quy định tiêu chuẩn chức danh </w:t>
            </w:r>
            <w:r w:rsidR="00FF7D16" w:rsidRPr="00FF7D16">
              <w:rPr>
                <w:rFonts w:eastAsia="Calibri"/>
                <w:b/>
                <w:i/>
                <w:color w:val="000000" w:themeColor="text1"/>
                <w:szCs w:val="28"/>
              </w:rPr>
              <w:t>công chức, viên chức</w:t>
            </w:r>
            <w:r w:rsidR="00FF7D16">
              <w:rPr>
                <w:rFonts w:eastAsia="Calibri"/>
                <w:color w:val="000000" w:themeColor="text1"/>
                <w:szCs w:val="28"/>
              </w:rPr>
              <w:t xml:space="preserve"> </w:t>
            </w:r>
            <w:r w:rsidRPr="00B0466D">
              <w:rPr>
                <w:rFonts w:eastAsia="Calibri"/>
                <w:color w:val="000000" w:themeColor="text1"/>
                <w:szCs w:val="28"/>
                <w:lang w:val="vi-VN"/>
              </w:rPr>
              <w:t>lãnh đạo, quản lý thuộc thẩm quyền bổ nhiệm củ</w:t>
            </w:r>
            <w:r w:rsidR="00EA10DD">
              <w:rPr>
                <w:rFonts w:eastAsia="Calibri"/>
                <w:color w:val="000000" w:themeColor="text1"/>
                <w:szCs w:val="28"/>
                <w:lang w:val="vi-VN"/>
              </w:rPr>
              <w:t>a</w:t>
            </w:r>
            <w:r w:rsidR="004B3741">
              <w:rPr>
                <w:rFonts w:eastAsia="Calibri"/>
                <w:color w:val="000000" w:themeColor="text1"/>
                <w:szCs w:val="28"/>
                <w:lang w:val="vi-VN"/>
              </w:rPr>
              <w:t xml:space="preserve"> </w:t>
            </w:r>
            <w:r w:rsidR="00EA10DD" w:rsidRPr="00A86EB7">
              <w:rPr>
                <w:rFonts w:eastAsia="Calibri"/>
                <w:b/>
                <w:i/>
                <w:szCs w:val="28"/>
              </w:rPr>
              <w:t>các sở, ban, ngành</w:t>
            </w:r>
            <w:r w:rsidRPr="00A86EB7">
              <w:rPr>
                <w:rFonts w:eastAsia="Calibri"/>
                <w:szCs w:val="28"/>
                <w:lang w:val="vi-VN"/>
              </w:rPr>
              <w:t xml:space="preserve"> </w:t>
            </w:r>
            <w:r w:rsidRPr="00B0466D">
              <w:rPr>
                <w:rFonts w:eastAsia="Calibri"/>
                <w:color w:val="000000" w:themeColor="text1"/>
                <w:szCs w:val="28"/>
                <w:lang w:val="vi-VN"/>
              </w:rPr>
              <w:t>theo phân cấp quản lý cán bộ.</w:t>
            </w:r>
          </w:p>
          <w:p w:rsidR="006A31AC" w:rsidRPr="00B0466D" w:rsidRDefault="006A31AC" w:rsidP="006A31AC">
            <w:pPr>
              <w:spacing w:before="60" w:after="60" w:line="340" w:lineRule="exact"/>
              <w:ind w:firstLine="720"/>
              <w:jc w:val="both"/>
              <w:rPr>
                <w:rFonts w:eastAsia="Calibri"/>
                <w:color w:val="000000" w:themeColor="text1"/>
                <w:szCs w:val="28"/>
                <w:lang w:val="vi-VN"/>
              </w:rPr>
            </w:pPr>
            <w:r w:rsidRPr="00B0466D">
              <w:rPr>
                <w:rFonts w:eastAsia="Calibri"/>
                <w:color w:val="000000" w:themeColor="text1"/>
                <w:szCs w:val="28"/>
                <w:lang w:val="vi-VN"/>
              </w:rPr>
              <w:t xml:space="preserve">2. </w:t>
            </w:r>
            <w:r w:rsidR="00C32FC1" w:rsidRPr="00C32FC1">
              <w:rPr>
                <w:rFonts w:eastAsia="Calibri"/>
                <w:b/>
                <w:i/>
                <w:color w:val="000000" w:themeColor="text1"/>
                <w:szCs w:val="28"/>
                <w:lang w:val="vi-VN"/>
              </w:rPr>
              <w:t>Phân cấp cho</w:t>
            </w:r>
            <w:r w:rsidR="00C32FC1" w:rsidRPr="00C32FC1">
              <w:rPr>
                <w:rFonts w:eastAsia="Calibri"/>
                <w:color w:val="000000" w:themeColor="text1"/>
                <w:szCs w:val="28"/>
                <w:lang w:val="vi-VN"/>
              </w:rPr>
              <w:t xml:space="preserve"> </w:t>
            </w:r>
            <w:r w:rsidR="00A64C88" w:rsidRPr="00A64C88">
              <w:rPr>
                <w:rFonts w:eastAsia="Calibri"/>
                <w:b/>
                <w:i/>
                <w:color w:val="000000" w:themeColor="text1"/>
                <w:szCs w:val="28"/>
              </w:rPr>
              <w:t>Ủ</w:t>
            </w:r>
            <w:r w:rsidR="00A64C88">
              <w:rPr>
                <w:rFonts w:eastAsia="Calibri"/>
                <w:b/>
                <w:i/>
                <w:color w:val="000000" w:themeColor="text1"/>
                <w:szCs w:val="28"/>
              </w:rPr>
              <w:t>y ban nhân dân</w:t>
            </w:r>
            <w:r w:rsidR="0022116E" w:rsidRPr="00CE3B8E">
              <w:rPr>
                <w:rFonts w:eastAsia="Calibri"/>
                <w:b/>
                <w:i/>
                <w:color w:val="000000" w:themeColor="text1"/>
                <w:szCs w:val="28"/>
              </w:rPr>
              <w:t xml:space="preserve"> các xã, phường</w:t>
            </w:r>
            <w:r w:rsidR="0022116E" w:rsidRPr="00B0466D">
              <w:rPr>
                <w:rFonts w:eastAsia="Calibri"/>
                <w:color w:val="000000" w:themeColor="text1"/>
                <w:szCs w:val="28"/>
                <w:lang w:val="vi-VN"/>
              </w:rPr>
              <w:t xml:space="preserve"> </w:t>
            </w:r>
            <w:r w:rsidRPr="00B0466D">
              <w:rPr>
                <w:rFonts w:eastAsia="Calibri"/>
                <w:color w:val="000000" w:themeColor="text1"/>
                <w:szCs w:val="28"/>
                <w:lang w:val="vi-VN"/>
              </w:rPr>
              <w:t>quy định tiêu chuẩn chức danh</w:t>
            </w:r>
            <w:r w:rsidR="00FF7D16">
              <w:t xml:space="preserve"> </w:t>
            </w:r>
            <w:r w:rsidR="00FF7D16" w:rsidRPr="00FF7D16">
              <w:rPr>
                <w:rFonts w:eastAsia="Calibri"/>
                <w:b/>
                <w:i/>
                <w:color w:val="000000" w:themeColor="text1"/>
                <w:szCs w:val="28"/>
                <w:lang w:val="vi-VN"/>
              </w:rPr>
              <w:t xml:space="preserve">công chức, </w:t>
            </w:r>
            <w:r w:rsidR="00FF7D16" w:rsidRPr="00FF7D16">
              <w:rPr>
                <w:rFonts w:eastAsia="Calibri"/>
                <w:b/>
                <w:i/>
                <w:color w:val="000000" w:themeColor="text1"/>
                <w:szCs w:val="28"/>
                <w:lang w:val="vi-VN"/>
              </w:rPr>
              <w:lastRenderedPageBreak/>
              <w:t>viên chức</w:t>
            </w:r>
            <w:r w:rsidR="00FF7D16" w:rsidRPr="00FF7D16">
              <w:rPr>
                <w:rFonts w:eastAsia="Calibri"/>
                <w:color w:val="000000" w:themeColor="text1"/>
                <w:szCs w:val="28"/>
                <w:lang w:val="vi-VN"/>
              </w:rPr>
              <w:t xml:space="preserve"> </w:t>
            </w:r>
            <w:r w:rsidRPr="00B0466D">
              <w:rPr>
                <w:rFonts w:eastAsia="Calibri"/>
                <w:color w:val="000000" w:themeColor="text1"/>
                <w:szCs w:val="28"/>
                <w:lang w:val="vi-VN"/>
              </w:rPr>
              <w:t xml:space="preserve">lãnh đạo, quản lý thuộc thẩm quyền bổ nhiệm của </w:t>
            </w:r>
            <w:r w:rsidR="002453ED" w:rsidRPr="002453ED">
              <w:rPr>
                <w:rFonts w:eastAsia="Calibri"/>
                <w:b/>
                <w:i/>
                <w:color w:val="000000" w:themeColor="text1"/>
                <w:szCs w:val="28"/>
              </w:rPr>
              <w:t xml:space="preserve">Chủ tịch </w:t>
            </w:r>
            <w:r w:rsidRPr="002453ED">
              <w:rPr>
                <w:rFonts w:eastAsia="Calibri"/>
                <w:b/>
                <w:i/>
                <w:color w:val="000000" w:themeColor="text1"/>
                <w:szCs w:val="28"/>
                <w:lang w:val="vi-VN"/>
              </w:rPr>
              <w:t xml:space="preserve">Ủy ban nhân dân </w:t>
            </w:r>
            <w:r w:rsidR="00A64C88">
              <w:rPr>
                <w:rFonts w:eastAsia="Calibri"/>
                <w:b/>
                <w:i/>
                <w:color w:val="000000" w:themeColor="text1"/>
                <w:szCs w:val="28"/>
              </w:rPr>
              <w:t xml:space="preserve">các </w:t>
            </w:r>
            <w:r w:rsidR="002453ED" w:rsidRPr="002453ED">
              <w:rPr>
                <w:rFonts w:eastAsia="Calibri"/>
                <w:b/>
                <w:i/>
                <w:color w:val="000000" w:themeColor="text1"/>
                <w:szCs w:val="28"/>
              </w:rPr>
              <w:t>xã, phường</w:t>
            </w:r>
            <w:r w:rsidRPr="00B0466D">
              <w:rPr>
                <w:rFonts w:eastAsia="Calibri"/>
                <w:color w:val="000000" w:themeColor="text1"/>
                <w:szCs w:val="28"/>
                <w:lang w:val="vi-VN"/>
              </w:rPr>
              <w:t xml:space="preserve"> theo phân cấp quản lý cán bộ.</w:t>
            </w:r>
          </w:p>
          <w:p w:rsidR="003429B3" w:rsidRPr="003429B3" w:rsidRDefault="003429B3" w:rsidP="00B17F1F">
            <w:pPr>
              <w:spacing w:before="20" w:after="20" w:line="360" w:lineRule="exact"/>
              <w:jc w:val="both"/>
              <w:rPr>
                <w:b/>
                <w:i/>
                <w:iCs/>
                <w:color w:val="000000"/>
              </w:rPr>
            </w:pPr>
          </w:p>
        </w:tc>
        <w:tc>
          <w:tcPr>
            <w:tcW w:w="3686" w:type="dxa"/>
          </w:tcPr>
          <w:p w:rsidR="008D3265" w:rsidRPr="0032335A" w:rsidRDefault="0032335A" w:rsidP="0032335A">
            <w:pPr>
              <w:spacing w:before="120" w:after="120"/>
              <w:jc w:val="both"/>
              <w:rPr>
                <w:b/>
                <w:bCs/>
                <w:szCs w:val="28"/>
              </w:rPr>
            </w:pPr>
            <w:r w:rsidRPr="0032335A">
              <w:rPr>
                <w:bCs/>
                <w:szCs w:val="28"/>
              </w:rPr>
              <w:lastRenderedPageBreak/>
              <w:t xml:space="preserve">Bỏ nội dung phân cấp thẩm quyền quy định </w:t>
            </w:r>
            <w:r w:rsidRPr="0032335A">
              <w:rPr>
                <w:bCs/>
                <w:szCs w:val="28"/>
                <w:lang w:val="vi-VN"/>
              </w:rPr>
              <w:t>tiêu chuẩn, điều kiện về thành tích, kết quả, sản phẩm cụ thể đối với chức danh lãnh đạo, quản lý</w:t>
            </w:r>
            <w:r w:rsidRPr="0032335A">
              <w:rPr>
                <w:bCs/>
                <w:szCs w:val="28"/>
              </w:rPr>
              <w:t>.</w:t>
            </w:r>
          </w:p>
        </w:tc>
      </w:tr>
      <w:tr w:rsidR="008D3265" w:rsidRPr="008724EC" w:rsidTr="0079241D">
        <w:trPr>
          <w:trHeight w:val="1980"/>
        </w:trPr>
        <w:tc>
          <w:tcPr>
            <w:tcW w:w="5920" w:type="dxa"/>
            <w:shd w:val="clear" w:color="auto" w:fill="auto"/>
          </w:tcPr>
          <w:p w:rsidR="00CE0029" w:rsidRPr="00B0466D" w:rsidRDefault="00CE0029" w:rsidP="00CE0029">
            <w:pPr>
              <w:spacing w:before="60" w:after="60" w:line="340" w:lineRule="exact"/>
              <w:ind w:firstLine="720"/>
              <w:jc w:val="both"/>
              <w:rPr>
                <w:rFonts w:eastAsia="Calibri"/>
                <w:color w:val="000000" w:themeColor="text1"/>
                <w:szCs w:val="28"/>
                <w:lang w:val="vi-VN"/>
              </w:rPr>
            </w:pPr>
            <w:r w:rsidRPr="00B0466D">
              <w:rPr>
                <w:rFonts w:eastAsia="Calibri"/>
                <w:color w:val="000000" w:themeColor="text1"/>
                <w:szCs w:val="28"/>
                <w:lang w:val="vi-VN"/>
              </w:rPr>
              <w:lastRenderedPageBreak/>
              <w:t>Điều 3. Tổ chức thực hiện</w:t>
            </w:r>
          </w:p>
          <w:p w:rsidR="00CE0029" w:rsidRPr="00B0466D" w:rsidRDefault="00CE0029" w:rsidP="00CE0029">
            <w:pPr>
              <w:spacing w:before="60" w:after="60" w:line="340" w:lineRule="exact"/>
              <w:ind w:firstLine="720"/>
              <w:jc w:val="both"/>
              <w:rPr>
                <w:rFonts w:eastAsia="Calibri"/>
                <w:color w:val="000000" w:themeColor="text1"/>
                <w:szCs w:val="28"/>
                <w:lang w:val="vi-VN"/>
              </w:rPr>
            </w:pPr>
            <w:r w:rsidRPr="00B0466D">
              <w:rPr>
                <w:rFonts w:eastAsia="Calibri"/>
                <w:color w:val="000000" w:themeColor="text1"/>
                <w:szCs w:val="28"/>
                <w:lang w:val="vi-VN"/>
              </w:rPr>
              <w:t xml:space="preserve">1. Thủ trưởng các </w:t>
            </w:r>
            <w:r w:rsidRPr="005112BA">
              <w:rPr>
                <w:rFonts w:eastAsia="Calibri"/>
                <w:color w:val="000000" w:themeColor="text1"/>
                <w:szCs w:val="28"/>
                <w:u w:val="single"/>
                <w:lang w:val="vi-VN"/>
              </w:rPr>
              <w:t>cơ quan, đơn vị;</w:t>
            </w:r>
            <w:r w:rsidRPr="00B0466D">
              <w:rPr>
                <w:rFonts w:eastAsia="Calibri"/>
                <w:color w:val="000000" w:themeColor="text1"/>
                <w:szCs w:val="28"/>
                <w:lang w:val="vi-VN"/>
              </w:rPr>
              <w:t xml:space="preserve"> </w:t>
            </w:r>
            <w:r w:rsidRPr="00696311">
              <w:rPr>
                <w:rFonts w:eastAsia="Calibri"/>
                <w:color w:val="000000" w:themeColor="text1"/>
                <w:szCs w:val="28"/>
                <w:u w:val="single"/>
                <w:lang w:val="vi-VN"/>
              </w:rPr>
              <w:t>Chủ tịch Ủy ban nhân dân các huyện, thành phố</w:t>
            </w:r>
            <w:r w:rsidRPr="00B0466D">
              <w:rPr>
                <w:rFonts w:eastAsia="Calibri"/>
                <w:color w:val="000000" w:themeColor="text1"/>
                <w:szCs w:val="28"/>
                <w:lang w:val="vi-VN"/>
              </w:rPr>
              <w:t xml:space="preserve"> tổ chức quán triệt, triển khai thực hiện theo đúng Quyết định này và các quy định của Đảng và Nhà nước về công tác cán bộ.</w:t>
            </w:r>
          </w:p>
          <w:p w:rsidR="00CE0029" w:rsidRPr="003B2BE7" w:rsidRDefault="00CE0029" w:rsidP="00CE0029">
            <w:pPr>
              <w:spacing w:before="60" w:after="60" w:line="340" w:lineRule="exact"/>
              <w:ind w:firstLine="720"/>
              <w:jc w:val="both"/>
              <w:rPr>
                <w:rFonts w:eastAsia="Calibri"/>
                <w:color w:val="000000" w:themeColor="text1"/>
                <w:szCs w:val="28"/>
                <w:u w:val="single"/>
                <w:lang w:val="vi-VN"/>
              </w:rPr>
            </w:pPr>
            <w:r w:rsidRPr="00B0466D">
              <w:rPr>
                <w:rFonts w:eastAsia="Calibri"/>
                <w:color w:val="000000" w:themeColor="text1"/>
                <w:szCs w:val="28"/>
                <w:lang w:val="vi-VN"/>
              </w:rPr>
              <w:t xml:space="preserve">2. Sở Nội vụ </w:t>
            </w:r>
            <w:r w:rsidRPr="005112BA">
              <w:rPr>
                <w:rFonts w:eastAsia="Calibri"/>
                <w:color w:val="000000" w:themeColor="text1"/>
                <w:szCs w:val="28"/>
                <w:u w:val="single"/>
                <w:lang w:val="vi-VN"/>
              </w:rPr>
              <w:t>hướng dẫn,</w:t>
            </w:r>
            <w:r w:rsidRPr="00B0466D">
              <w:rPr>
                <w:rFonts w:eastAsia="Calibri"/>
                <w:color w:val="000000" w:themeColor="text1"/>
                <w:szCs w:val="28"/>
                <w:lang w:val="vi-VN"/>
              </w:rPr>
              <w:t xml:space="preserve"> </w:t>
            </w:r>
            <w:r w:rsidRPr="00696311">
              <w:rPr>
                <w:rFonts w:eastAsia="Calibri"/>
                <w:color w:val="000000" w:themeColor="text1"/>
                <w:szCs w:val="28"/>
                <w:u w:val="single"/>
                <w:lang w:val="vi-VN"/>
              </w:rPr>
              <w:t>thanh tra</w:t>
            </w:r>
            <w:r w:rsidRPr="00B0466D">
              <w:rPr>
                <w:rFonts w:eastAsia="Calibri"/>
                <w:color w:val="000000" w:themeColor="text1"/>
                <w:szCs w:val="28"/>
                <w:lang w:val="vi-VN"/>
              </w:rPr>
              <w:t xml:space="preserve">, kiểm tra các nội dung phân cấp tại Quyết định này; tham gia ý kiến bằng văn bản vào dự thảo Quyết định quy định tiêu chuẩn chức danh lãnh đạo, quản lý của các cơ quan, đơn vị, </w:t>
            </w:r>
            <w:r w:rsidRPr="003B2BE7">
              <w:rPr>
                <w:rFonts w:eastAsia="Calibri"/>
                <w:color w:val="000000" w:themeColor="text1"/>
                <w:szCs w:val="28"/>
                <w:u w:val="single"/>
                <w:lang w:val="vi-VN"/>
              </w:rPr>
              <w:t>Ủy ban nhân dân các huyện, thành phố.</w:t>
            </w:r>
          </w:p>
          <w:p w:rsidR="008D3265" w:rsidRPr="00B0466D" w:rsidRDefault="008D3265" w:rsidP="003042F5">
            <w:pPr>
              <w:jc w:val="both"/>
              <w:rPr>
                <w:rFonts w:eastAsia="Calibri"/>
                <w:color w:val="000000" w:themeColor="text1"/>
                <w:szCs w:val="28"/>
                <w:lang w:val="vi-VN"/>
              </w:rPr>
            </w:pPr>
          </w:p>
        </w:tc>
        <w:tc>
          <w:tcPr>
            <w:tcW w:w="6095" w:type="dxa"/>
            <w:shd w:val="clear" w:color="auto" w:fill="auto"/>
          </w:tcPr>
          <w:p w:rsidR="00C46B59" w:rsidRPr="00B0466D" w:rsidRDefault="00C46B59" w:rsidP="00C46B59">
            <w:pPr>
              <w:spacing w:before="60" w:after="60" w:line="340" w:lineRule="exact"/>
              <w:ind w:firstLine="720"/>
              <w:jc w:val="both"/>
              <w:rPr>
                <w:rFonts w:eastAsia="Calibri"/>
                <w:color w:val="000000" w:themeColor="text1"/>
                <w:szCs w:val="28"/>
                <w:lang w:val="vi-VN"/>
              </w:rPr>
            </w:pPr>
            <w:r w:rsidRPr="00B0466D">
              <w:rPr>
                <w:rFonts w:eastAsia="Calibri"/>
                <w:color w:val="000000" w:themeColor="text1"/>
                <w:szCs w:val="28"/>
                <w:lang w:val="vi-VN"/>
              </w:rPr>
              <w:t>Điều 3. Tổ chức thực hiện</w:t>
            </w:r>
          </w:p>
          <w:p w:rsidR="00C46B59" w:rsidRPr="00B0466D" w:rsidRDefault="00C46B59" w:rsidP="00C46B59">
            <w:pPr>
              <w:spacing w:before="60" w:after="60" w:line="340" w:lineRule="exact"/>
              <w:ind w:firstLine="720"/>
              <w:jc w:val="both"/>
              <w:rPr>
                <w:rFonts w:eastAsia="Calibri"/>
                <w:color w:val="000000" w:themeColor="text1"/>
                <w:szCs w:val="28"/>
                <w:lang w:val="vi-VN"/>
              </w:rPr>
            </w:pPr>
            <w:r w:rsidRPr="00B0466D">
              <w:rPr>
                <w:rFonts w:eastAsia="Calibri"/>
                <w:color w:val="000000" w:themeColor="text1"/>
                <w:szCs w:val="28"/>
                <w:lang w:val="vi-VN"/>
              </w:rPr>
              <w:t xml:space="preserve">1. Thủ trưởng </w:t>
            </w:r>
            <w:r w:rsidRPr="005E3088">
              <w:rPr>
                <w:rFonts w:eastAsia="Calibri"/>
                <w:b/>
                <w:i/>
                <w:color w:val="000000" w:themeColor="text1"/>
                <w:szCs w:val="28"/>
                <w:lang w:val="vi-VN"/>
              </w:rPr>
              <w:t xml:space="preserve">các </w:t>
            </w:r>
            <w:r w:rsidR="005E3088" w:rsidRPr="005E3088">
              <w:rPr>
                <w:rFonts w:eastAsia="Calibri"/>
                <w:b/>
                <w:i/>
                <w:color w:val="000000" w:themeColor="text1"/>
                <w:szCs w:val="28"/>
              </w:rPr>
              <w:t>sở, ban, ngành</w:t>
            </w:r>
            <w:r w:rsidRPr="00B0466D">
              <w:rPr>
                <w:rFonts w:eastAsia="Calibri"/>
                <w:color w:val="000000" w:themeColor="text1"/>
                <w:szCs w:val="28"/>
                <w:lang w:val="vi-VN"/>
              </w:rPr>
              <w:t xml:space="preserve">; </w:t>
            </w:r>
            <w:r w:rsidRPr="00696311">
              <w:rPr>
                <w:rFonts w:eastAsia="Calibri"/>
                <w:b/>
                <w:i/>
                <w:color w:val="000000" w:themeColor="text1"/>
                <w:szCs w:val="28"/>
                <w:lang w:val="vi-VN"/>
              </w:rPr>
              <w:t>Chủ tịch Ủy ban nhân dân c</w:t>
            </w:r>
            <w:r w:rsidRPr="00696311">
              <w:rPr>
                <w:rFonts w:eastAsia="Calibri"/>
                <w:b/>
                <w:i/>
                <w:color w:val="000000" w:themeColor="text1"/>
                <w:szCs w:val="28"/>
              </w:rPr>
              <w:t>ác xã, phường</w:t>
            </w:r>
            <w:r w:rsidRPr="00696311">
              <w:rPr>
                <w:rFonts w:eastAsia="Calibri"/>
                <w:color w:val="000000" w:themeColor="text1"/>
                <w:szCs w:val="28"/>
              </w:rPr>
              <w:t xml:space="preserve"> </w:t>
            </w:r>
            <w:r w:rsidRPr="00B0466D">
              <w:rPr>
                <w:rFonts w:eastAsia="Calibri"/>
                <w:color w:val="000000" w:themeColor="text1"/>
                <w:szCs w:val="28"/>
                <w:lang w:val="vi-VN"/>
              </w:rPr>
              <w:t>tổ chức quán triệt, triển khai thực hiện theo đúng Quyết định này và các quy định của Đảng và Nhà nước về công tác cán bộ.</w:t>
            </w:r>
          </w:p>
          <w:p w:rsidR="00C46B59" w:rsidRPr="00B0466D" w:rsidRDefault="00C46B59" w:rsidP="00C46B59">
            <w:pPr>
              <w:spacing w:before="60" w:after="60" w:line="340" w:lineRule="exact"/>
              <w:ind w:firstLine="720"/>
              <w:jc w:val="both"/>
              <w:rPr>
                <w:rFonts w:eastAsia="Calibri"/>
                <w:color w:val="000000" w:themeColor="text1"/>
                <w:szCs w:val="28"/>
                <w:lang w:val="vi-VN"/>
              </w:rPr>
            </w:pPr>
            <w:r w:rsidRPr="00B0466D">
              <w:rPr>
                <w:rFonts w:eastAsia="Calibri"/>
                <w:color w:val="000000" w:themeColor="text1"/>
                <w:szCs w:val="28"/>
                <w:lang w:val="vi-VN"/>
              </w:rPr>
              <w:t>2. Sở Nội vụ kiểm tra</w:t>
            </w:r>
            <w:r w:rsidR="0007194C">
              <w:rPr>
                <w:rFonts w:eastAsia="Calibri"/>
                <w:color w:val="000000" w:themeColor="text1"/>
                <w:szCs w:val="28"/>
              </w:rPr>
              <w:t xml:space="preserve">, </w:t>
            </w:r>
            <w:r w:rsidR="0007194C" w:rsidRPr="0007194C">
              <w:rPr>
                <w:rFonts w:eastAsia="Calibri"/>
                <w:b/>
                <w:i/>
                <w:color w:val="000000" w:themeColor="text1"/>
                <w:szCs w:val="28"/>
              </w:rPr>
              <w:t>đôn đốc</w:t>
            </w:r>
            <w:r w:rsidRPr="0007194C">
              <w:rPr>
                <w:rFonts w:eastAsia="Calibri"/>
                <w:b/>
                <w:i/>
                <w:color w:val="000000" w:themeColor="text1"/>
                <w:szCs w:val="28"/>
                <w:lang w:val="vi-VN"/>
              </w:rPr>
              <w:t xml:space="preserve"> </w:t>
            </w:r>
            <w:r w:rsidR="0007194C" w:rsidRPr="0007194C">
              <w:rPr>
                <w:rFonts w:eastAsia="Calibri"/>
                <w:b/>
                <w:i/>
                <w:color w:val="000000" w:themeColor="text1"/>
                <w:szCs w:val="28"/>
                <w:lang w:val="vi-VN"/>
              </w:rPr>
              <w:t>các sở, ban, ngành, Ủy ban nhân dân các xã, phường</w:t>
            </w:r>
            <w:r w:rsidR="0007194C">
              <w:rPr>
                <w:rFonts w:eastAsia="Calibri"/>
                <w:color w:val="000000" w:themeColor="text1"/>
                <w:szCs w:val="28"/>
              </w:rPr>
              <w:t xml:space="preserve"> </w:t>
            </w:r>
            <w:r w:rsidR="00BC2990" w:rsidRPr="00BC2990">
              <w:rPr>
                <w:rFonts w:eastAsia="Calibri"/>
                <w:b/>
                <w:i/>
                <w:color w:val="000000" w:themeColor="text1"/>
                <w:szCs w:val="28"/>
              </w:rPr>
              <w:t>thực hiện</w:t>
            </w:r>
            <w:r w:rsidRPr="00BC2990">
              <w:rPr>
                <w:rFonts w:eastAsia="Calibri"/>
                <w:b/>
                <w:i/>
                <w:color w:val="000000" w:themeColor="text1"/>
                <w:szCs w:val="28"/>
                <w:lang w:val="vi-VN"/>
              </w:rPr>
              <w:t xml:space="preserve"> nội dung phân cấp</w:t>
            </w:r>
            <w:r w:rsidRPr="00B0466D">
              <w:rPr>
                <w:rFonts w:eastAsia="Calibri"/>
                <w:color w:val="000000" w:themeColor="text1"/>
                <w:szCs w:val="28"/>
                <w:lang w:val="vi-VN"/>
              </w:rPr>
              <w:t xml:space="preserve"> tại Quyết định này; tham gia ý kiến bằng văn bản vào dự thảo Quyết định quy định tiêu chuẩn chức danh </w:t>
            </w:r>
            <w:r w:rsidR="00D00C2C" w:rsidRPr="00D00C2C">
              <w:rPr>
                <w:rFonts w:eastAsia="Calibri"/>
                <w:b/>
                <w:i/>
                <w:color w:val="000000" w:themeColor="text1"/>
                <w:szCs w:val="28"/>
              </w:rPr>
              <w:t>công chức, viên chức</w:t>
            </w:r>
            <w:r w:rsidR="00D00C2C">
              <w:rPr>
                <w:rFonts w:eastAsia="Calibri"/>
                <w:color w:val="000000" w:themeColor="text1"/>
                <w:szCs w:val="28"/>
              </w:rPr>
              <w:t xml:space="preserve"> </w:t>
            </w:r>
            <w:r w:rsidRPr="00B0466D">
              <w:rPr>
                <w:rFonts w:eastAsia="Calibri"/>
                <w:color w:val="000000" w:themeColor="text1"/>
                <w:szCs w:val="28"/>
                <w:lang w:val="vi-VN"/>
              </w:rPr>
              <w:t xml:space="preserve">lãnh đạo, quản lý của </w:t>
            </w:r>
            <w:r w:rsidRPr="003B2BE7">
              <w:rPr>
                <w:rFonts w:eastAsia="Calibri"/>
                <w:b/>
                <w:i/>
                <w:color w:val="000000" w:themeColor="text1"/>
                <w:szCs w:val="28"/>
                <w:lang w:val="vi-VN"/>
              </w:rPr>
              <w:t xml:space="preserve">các </w:t>
            </w:r>
            <w:r w:rsidR="003B2BE7" w:rsidRPr="003B2BE7">
              <w:rPr>
                <w:rFonts w:eastAsia="Calibri"/>
                <w:b/>
                <w:i/>
                <w:color w:val="000000" w:themeColor="text1"/>
                <w:szCs w:val="28"/>
              </w:rPr>
              <w:t>sở, ban, ngành</w:t>
            </w:r>
            <w:r w:rsidR="00696311" w:rsidRPr="003B2BE7">
              <w:rPr>
                <w:rFonts w:eastAsia="Calibri"/>
                <w:b/>
                <w:i/>
                <w:color w:val="000000" w:themeColor="text1"/>
                <w:szCs w:val="28"/>
                <w:lang w:val="vi-VN"/>
              </w:rPr>
              <w:t>,</w:t>
            </w:r>
            <w:r w:rsidR="00696311">
              <w:rPr>
                <w:rFonts w:eastAsia="Calibri"/>
                <w:color w:val="000000" w:themeColor="text1"/>
                <w:szCs w:val="28"/>
              </w:rPr>
              <w:t xml:space="preserve"> </w:t>
            </w:r>
            <w:r w:rsidR="00696311" w:rsidRPr="00696311">
              <w:rPr>
                <w:rFonts w:eastAsia="Calibri"/>
                <w:b/>
                <w:i/>
                <w:color w:val="000000" w:themeColor="text1"/>
                <w:szCs w:val="28"/>
                <w:lang w:val="vi-VN"/>
              </w:rPr>
              <w:t>Ủy ban nhân dân c</w:t>
            </w:r>
            <w:r w:rsidR="00696311" w:rsidRPr="00696311">
              <w:rPr>
                <w:rFonts w:eastAsia="Calibri"/>
                <w:b/>
                <w:i/>
                <w:color w:val="000000" w:themeColor="text1"/>
                <w:szCs w:val="28"/>
              </w:rPr>
              <w:t>ác xã, phường</w:t>
            </w:r>
            <w:r w:rsidRPr="00696311">
              <w:rPr>
                <w:rFonts w:eastAsia="Calibri"/>
                <w:b/>
                <w:color w:val="000000" w:themeColor="text1"/>
                <w:szCs w:val="28"/>
                <w:lang w:val="vi-VN"/>
              </w:rPr>
              <w:t>.</w:t>
            </w:r>
          </w:p>
          <w:p w:rsidR="008D3265" w:rsidRPr="008724EC" w:rsidRDefault="008D3265" w:rsidP="003042F5">
            <w:pPr>
              <w:jc w:val="both"/>
              <w:rPr>
                <w:i/>
                <w:spacing w:val="-2"/>
                <w:position w:val="10"/>
                <w:sz w:val="26"/>
                <w:szCs w:val="26"/>
              </w:rPr>
            </w:pPr>
          </w:p>
        </w:tc>
        <w:tc>
          <w:tcPr>
            <w:tcW w:w="3686" w:type="dxa"/>
          </w:tcPr>
          <w:p w:rsidR="008D3265" w:rsidRPr="001621DC" w:rsidRDefault="007B6955" w:rsidP="003042F5">
            <w:pPr>
              <w:jc w:val="both"/>
              <w:rPr>
                <w:bCs/>
                <w:szCs w:val="28"/>
              </w:rPr>
            </w:pPr>
            <w:r w:rsidRPr="001621DC">
              <w:rPr>
                <w:bCs/>
                <w:szCs w:val="28"/>
              </w:rPr>
              <w:t xml:space="preserve">Sửa đổi, bổ sung cho phù hợp với chính quyền địa phương 02 cấp. </w:t>
            </w:r>
          </w:p>
        </w:tc>
      </w:tr>
      <w:tr w:rsidR="008D3265" w:rsidRPr="008724EC" w:rsidTr="0079241D">
        <w:trPr>
          <w:trHeight w:val="699"/>
        </w:trPr>
        <w:tc>
          <w:tcPr>
            <w:tcW w:w="5920" w:type="dxa"/>
            <w:shd w:val="clear" w:color="auto" w:fill="auto"/>
          </w:tcPr>
          <w:p w:rsidR="00CE0029" w:rsidRPr="00CE0029" w:rsidRDefault="00CE0029" w:rsidP="00CE0029">
            <w:pPr>
              <w:spacing w:before="60" w:after="60" w:line="340" w:lineRule="exact"/>
              <w:ind w:firstLine="720"/>
              <w:jc w:val="both"/>
              <w:rPr>
                <w:rFonts w:eastAsia="Calibri"/>
                <w:color w:val="000000" w:themeColor="text1"/>
                <w:szCs w:val="28"/>
                <w:lang w:val="vi-VN"/>
              </w:rPr>
            </w:pPr>
            <w:bookmarkStart w:id="2" w:name="dieu_3"/>
            <w:r w:rsidRPr="00CE0029">
              <w:rPr>
                <w:rFonts w:eastAsia="Calibri"/>
                <w:color w:val="000000" w:themeColor="text1"/>
                <w:szCs w:val="28"/>
                <w:lang w:val="vi-VN"/>
              </w:rPr>
              <w:t xml:space="preserve">Điều 4. </w:t>
            </w:r>
            <w:bookmarkEnd w:id="2"/>
            <w:r w:rsidRPr="00CE0029">
              <w:rPr>
                <w:rFonts w:eastAsia="Calibri"/>
                <w:color w:val="000000" w:themeColor="text1"/>
                <w:szCs w:val="28"/>
                <w:lang w:val="vi-VN"/>
              </w:rPr>
              <w:t>Điều khoản thi hành</w:t>
            </w:r>
          </w:p>
          <w:p w:rsidR="00CE0029" w:rsidRPr="002F7C1C" w:rsidRDefault="00CE0029" w:rsidP="00CE0029">
            <w:pPr>
              <w:spacing w:before="60" w:after="60" w:line="340" w:lineRule="exact"/>
              <w:ind w:firstLine="720"/>
              <w:jc w:val="both"/>
              <w:rPr>
                <w:rFonts w:eastAsia="Calibri"/>
                <w:color w:val="000000" w:themeColor="text1"/>
                <w:szCs w:val="28"/>
                <w:u w:val="single"/>
                <w:lang w:val="vi-VN"/>
              </w:rPr>
            </w:pPr>
            <w:r w:rsidRPr="002F7C1C">
              <w:rPr>
                <w:rFonts w:eastAsia="Calibri"/>
                <w:color w:val="000000" w:themeColor="text1"/>
                <w:szCs w:val="28"/>
                <w:u w:val="single"/>
                <w:lang w:val="vi-VN"/>
              </w:rPr>
              <w:t xml:space="preserve">1. Quyết định này có hiệu lực thi hành kể từ ngày </w:t>
            </w:r>
            <w:r w:rsidR="00A8435F" w:rsidRPr="002F7C1C">
              <w:rPr>
                <w:rFonts w:eastAsia="Calibri"/>
                <w:color w:val="000000" w:themeColor="text1"/>
                <w:szCs w:val="28"/>
                <w:u w:val="single"/>
                <w:lang w:val="vi-VN"/>
              </w:rPr>
              <w:t>20</w:t>
            </w:r>
            <w:r w:rsidRPr="002F7C1C">
              <w:rPr>
                <w:rFonts w:eastAsia="Calibri"/>
                <w:color w:val="000000" w:themeColor="text1"/>
                <w:szCs w:val="28"/>
                <w:u w:val="single"/>
                <w:lang w:val="vi-VN"/>
              </w:rPr>
              <w:t xml:space="preserve"> tháng </w:t>
            </w:r>
            <w:r w:rsidR="00A8435F" w:rsidRPr="002F7C1C">
              <w:rPr>
                <w:rFonts w:eastAsia="Calibri"/>
                <w:color w:val="000000" w:themeColor="text1"/>
                <w:szCs w:val="28"/>
                <w:u w:val="single"/>
                <w:lang w:val="vi-VN"/>
              </w:rPr>
              <w:t>10</w:t>
            </w:r>
            <w:r w:rsidRPr="002F7C1C">
              <w:rPr>
                <w:rFonts w:eastAsia="Calibri"/>
                <w:color w:val="000000" w:themeColor="text1"/>
                <w:szCs w:val="28"/>
                <w:u w:val="single"/>
                <w:lang w:val="vi-VN"/>
              </w:rPr>
              <w:t xml:space="preserve"> năm 2024.</w:t>
            </w:r>
          </w:p>
          <w:p w:rsidR="00CE0029" w:rsidRPr="002F7C1C" w:rsidRDefault="00CE0029" w:rsidP="00CE0029">
            <w:pPr>
              <w:spacing w:before="60" w:after="60" w:line="340" w:lineRule="exact"/>
              <w:ind w:firstLine="720"/>
              <w:jc w:val="both"/>
              <w:rPr>
                <w:rFonts w:eastAsia="Calibri"/>
                <w:color w:val="000000" w:themeColor="text1"/>
                <w:szCs w:val="28"/>
                <w:u w:val="single"/>
                <w:lang w:val="vi-VN"/>
              </w:rPr>
            </w:pPr>
            <w:r w:rsidRPr="002F7C1C">
              <w:rPr>
                <w:rFonts w:eastAsia="Calibri"/>
                <w:color w:val="000000" w:themeColor="text1"/>
                <w:szCs w:val="28"/>
                <w:u w:val="single"/>
                <w:lang w:val="vi-VN"/>
              </w:rPr>
              <w:t xml:space="preserve">2. Bãi bỏ toàn bộ 35 Quyết định do Ủy ban </w:t>
            </w:r>
            <w:r w:rsidRPr="002F7C1C">
              <w:rPr>
                <w:rFonts w:eastAsia="Calibri"/>
                <w:color w:val="000000" w:themeColor="text1"/>
                <w:szCs w:val="28"/>
                <w:u w:val="single"/>
                <w:lang w:val="vi-VN"/>
              </w:rPr>
              <w:lastRenderedPageBreak/>
              <w:t>nhân dân tỉnh Lai Châu ban hành quy định điều kiện, tiêu chuẩn chức danh lãnh đạo, quản lý (có Danh mục các quyết định bị bãi bỏ tại Phụ lục ban hành kèm theo Quyết định này).</w:t>
            </w:r>
          </w:p>
          <w:p w:rsidR="00C10CE0" w:rsidRDefault="00C10CE0" w:rsidP="00CE0029">
            <w:pPr>
              <w:spacing w:before="60" w:after="60" w:line="340" w:lineRule="exact"/>
              <w:ind w:firstLine="720"/>
              <w:jc w:val="both"/>
              <w:rPr>
                <w:rFonts w:eastAsia="Calibri"/>
                <w:color w:val="000000" w:themeColor="text1"/>
                <w:szCs w:val="28"/>
              </w:rPr>
            </w:pPr>
          </w:p>
          <w:p w:rsidR="00C10CE0" w:rsidRDefault="00C10CE0" w:rsidP="00CE0029">
            <w:pPr>
              <w:spacing w:before="60" w:after="60" w:line="340" w:lineRule="exact"/>
              <w:ind w:firstLine="720"/>
              <w:jc w:val="both"/>
              <w:rPr>
                <w:rFonts w:eastAsia="Calibri"/>
                <w:color w:val="000000" w:themeColor="text1"/>
                <w:szCs w:val="28"/>
              </w:rPr>
            </w:pPr>
          </w:p>
          <w:p w:rsidR="00CE0029" w:rsidRPr="00CE0029" w:rsidRDefault="00CE0029" w:rsidP="00CE0029">
            <w:pPr>
              <w:spacing w:before="60" w:after="60" w:line="340" w:lineRule="exact"/>
              <w:ind w:firstLine="720"/>
              <w:jc w:val="both"/>
              <w:rPr>
                <w:rFonts w:eastAsia="Calibri"/>
                <w:color w:val="000000" w:themeColor="text1"/>
                <w:szCs w:val="28"/>
                <w:lang w:val="vi-VN"/>
              </w:rPr>
            </w:pPr>
            <w:r w:rsidRPr="00CE0029">
              <w:rPr>
                <w:rFonts w:eastAsia="Calibri"/>
                <w:color w:val="000000" w:themeColor="text1"/>
                <w:szCs w:val="28"/>
                <w:lang w:val="vi-VN"/>
              </w:rPr>
              <w:t xml:space="preserve">3. Trường hợp đang thực hiện quy trình bổ nhiệm, bổ nhiệm lại hoặc đã thực hiện xong quy trình bổ nhiệm, bổ nhiệm lại chức vụ lãnh đạo, quản lý nhưng chưa có quyết định bổ nhiệm, bổ nhiệm lại trước ngày Quyết định này có hiệu lực thi hành thì được tiếp tục thực hiện theo quy định tiêu chuẩn chức danh do Ủy ban nhân dân tỉnh đã ban hành trước đó. </w:t>
            </w:r>
          </w:p>
          <w:p w:rsidR="00CE0029" w:rsidRPr="00CE0029" w:rsidRDefault="00CE0029" w:rsidP="00CE0029">
            <w:pPr>
              <w:spacing w:before="60" w:after="360" w:line="360" w:lineRule="exact"/>
              <w:ind w:firstLine="720"/>
              <w:jc w:val="both"/>
              <w:rPr>
                <w:rFonts w:eastAsia="Calibri"/>
                <w:color w:val="000000" w:themeColor="text1"/>
                <w:szCs w:val="28"/>
                <w:lang w:val="vi-VN"/>
              </w:rPr>
            </w:pPr>
            <w:r w:rsidRPr="00CE0029">
              <w:rPr>
                <w:rFonts w:eastAsia="Calibri"/>
                <w:color w:val="000000" w:themeColor="text1"/>
                <w:szCs w:val="28"/>
                <w:lang w:val="vi-VN"/>
              </w:rPr>
              <w:t xml:space="preserve">4. Chánh Văn phòng Ủy ban nhân dân tỉnh; Giám đốc Sở Nội vụ; Giám đốc, Thủ trưởng cơ quan, đơn vị; </w:t>
            </w:r>
            <w:r w:rsidRPr="006064BE">
              <w:rPr>
                <w:rFonts w:eastAsia="Calibri"/>
                <w:color w:val="000000" w:themeColor="text1"/>
                <w:szCs w:val="28"/>
                <w:u w:val="single"/>
                <w:lang w:val="vi-VN"/>
              </w:rPr>
              <w:t>Chủ tịch Ủy ban nhân dân các huyện, thành phố</w:t>
            </w:r>
            <w:r w:rsidRPr="00CE0029">
              <w:rPr>
                <w:rFonts w:eastAsia="Calibri"/>
                <w:color w:val="000000" w:themeColor="text1"/>
                <w:szCs w:val="28"/>
                <w:lang w:val="vi-VN"/>
              </w:rPr>
              <w:t>; Thủ trưởng các cơ quan, đơn vị có liên quan chịu trách nhiệm thi hành Quyết định này./.</w:t>
            </w:r>
          </w:p>
          <w:p w:rsidR="008D3265" w:rsidRPr="00B0466D" w:rsidRDefault="008D3265" w:rsidP="00CE0029">
            <w:pPr>
              <w:spacing w:before="120" w:after="120"/>
              <w:ind w:firstLine="720"/>
              <w:jc w:val="both"/>
              <w:rPr>
                <w:rFonts w:eastAsia="Calibri"/>
                <w:color w:val="000000" w:themeColor="text1"/>
                <w:szCs w:val="28"/>
                <w:lang w:val="vi-VN"/>
              </w:rPr>
            </w:pPr>
          </w:p>
        </w:tc>
        <w:tc>
          <w:tcPr>
            <w:tcW w:w="6095" w:type="dxa"/>
            <w:shd w:val="clear" w:color="auto" w:fill="auto"/>
          </w:tcPr>
          <w:p w:rsidR="00921FA9" w:rsidRPr="00CE0029" w:rsidRDefault="00921FA9" w:rsidP="00921FA9">
            <w:pPr>
              <w:spacing w:before="60" w:after="60" w:line="340" w:lineRule="exact"/>
              <w:ind w:firstLine="720"/>
              <w:jc w:val="both"/>
              <w:rPr>
                <w:rFonts w:eastAsia="Calibri"/>
                <w:color w:val="000000" w:themeColor="text1"/>
                <w:szCs w:val="28"/>
                <w:lang w:val="vi-VN"/>
              </w:rPr>
            </w:pPr>
            <w:r w:rsidRPr="00CE0029">
              <w:rPr>
                <w:rFonts w:eastAsia="Calibri"/>
                <w:color w:val="000000" w:themeColor="text1"/>
                <w:szCs w:val="28"/>
                <w:lang w:val="vi-VN"/>
              </w:rPr>
              <w:lastRenderedPageBreak/>
              <w:t>Điều 4. Điều khoản thi hành</w:t>
            </w:r>
          </w:p>
          <w:p w:rsidR="00921FA9" w:rsidRPr="007C1D93" w:rsidRDefault="00921FA9" w:rsidP="00921FA9">
            <w:pPr>
              <w:spacing w:before="60" w:after="60" w:line="340" w:lineRule="exact"/>
              <w:ind w:firstLine="720"/>
              <w:jc w:val="both"/>
              <w:rPr>
                <w:rFonts w:eastAsia="Calibri"/>
                <w:b/>
                <w:i/>
                <w:color w:val="000000" w:themeColor="text1"/>
                <w:szCs w:val="28"/>
              </w:rPr>
            </w:pPr>
            <w:r w:rsidRPr="007C1D93">
              <w:rPr>
                <w:rFonts w:eastAsia="Calibri"/>
                <w:b/>
                <w:i/>
                <w:color w:val="000000" w:themeColor="text1"/>
                <w:szCs w:val="28"/>
                <w:lang w:val="vi-VN"/>
              </w:rPr>
              <w:t xml:space="preserve">1. Quyết định này có hiệu lực thi hành kể từ ngày </w:t>
            </w:r>
            <w:r w:rsidR="00A407AE" w:rsidRPr="007C1D93">
              <w:rPr>
                <w:rFonts w:eastAsia="Calibri"/>
                <w:b/>
                <w:i/>
                <w:color w:val="000000" w:themeColor="text1"/>
                <w:szCs w:val="28"/>
              </w:rPr>
              <w:t>….</w:t>
            </w:r>
            <w:r w:rsidRPr="007C1D93">
              <w:rPr>
                <w:rFonts w:eastAsia="Calibri"/>
                <w:b/>
                <w:i/>
                <w:color w:val="000000" w:themeColor="text1"/>
                <w:szCs w:val="28"/>
                <w:lang w:val="vi-VN"/>
              </w:rPr>
              <w:t xml:space="preserve"> tháng </w:t>
            </w:r>
            <w:r w:rsidR="00A407AE" w:rsidRPr="007C1D93">
              <w:rPr>
                <w:rFonts w:eastAsia="Calibri"/>
                <w:b/>
                <w:i/>
                <w:color w:val="000000" w:themeColor="text1"/>
                <w:szCs w:val="28"/>
              </w:rPr>
              <w:t>….</w:t>
            </w:r>
            <w:r w:rsidRPr="007C1D93">
              <w:rPr>
                <w:rFonts w:eastAsia="Calibri"/>
                <w:b/>
                <w:i/>
                <w:color w:val="000000" w:themeColor="text1"/>
                <w:szCs w:val="28"/>
                <w:lang w:val="vi-VN"/>
              </w:rPr>
              <w:t xml:space="preserve"> năm 20</w:t>
            </w:r>
            <w:r w:rsidR="00A96F4E" w:rsidRPr="007C1D93">
              <w:rPr>
                <w:rFonts w:eastAsia="Calibri"/>
                <w:b/>
                <w:i/>
                <w:color w:val="000000" w:themeColor="text1"/>
                <w:szCs w:val="28"/>
              </w:rPr>
              <w:t>2</w:t>
            </w:r>
            <w:r w:rsidR="00C848BD" w:rsidRPr="007C1D93">
              <w:rPr>
                <w:rFonts w:eastAsia="Calibri"/>
                <w:b/>
                <w:i/>
                <w:color w:val="000000" w:themeColor="text1"/>
                <w:szCs w:val="28"/>
              </w:rPr>
              <w:t>6</w:t>
            </w:r>
            <w:r w:rsidR="00C848BD" w:rsidRPr="007C1D93">
              <w:rPr>
                <w:rFonts w:eastAsia="Calibri"/>
                <w:b/>
                <w:i/>
                <w:color w:val="000000" w:themeColor="text1"/>
                <w:szCs w:val="28"/>
                <w:lang w:val="vi-VN"/>
              </w:rPr>
              <w:t xml:space="preserve"> và thay thế </w:t>
            </w:r>
            <w:r w:rsidR="00732389" w:rsidRPr="007C1D93">
              <w:rPr>
                <w:rFonts w:eastAsia="Calibri"/>
                <w:b/>
                <w:i/>
                <w:color w:val="000000" w:themeColor="text1"/>
                <w:szCs w:val="28"/>
                <w:lang w:val="vi-VN"/>
              </w:rPr>
              <w:t xml:space="preserve">Quyết định </w:t>
            </w:r>
            <w:r w:rsidR="00C500F7" w:rsidRPr="007C1D93">
              <w:rPr>
                <w:rFonts w:eastAsia="Calibri"/>
                <w:b/>
                <w:i/>
                <w:color w:val="000000" w:themeColor="text1"/>
                <w:szCs w:val="28"/>
              </w:rPr>
              <w:t>số 47/2024/NĐ-</w:t>
            </w:r>
            <w:r w:rsidR="00110D1C">
              <w:rPr>
                <w:rFonts w:eastAsia="Calibri"/>
                <w:b/>
                <w:i/>
                <w:color w:val="000000" w:themeColor="text1"/>
                <w:szCs w:val="28"/>
              </w:rPr>
              <w:t>UBND</w:t>
            </w:r>
            <w:r w:rsidR="00C500F7" w:rsidRPr="007C1D93">
              <w:rPr>
                <w:rFonts w:eastAsia="Calibri"/>
                <w:b/>
                <w:i/>
                <w:color w:val="000000" w:themeColor="text1"/>
                <w:szCs w:val="28"/>
              </w:rPr>
              <w:t xml:space="preserve"> </w:t>
            </w:r>
            <w:r w:rsidR="002F7C1C" w:rsidRPr="007C1D93">
              <w:rPr>
                <w:rFonts w:eastAsia="Calibri"/>
                <w:b/>
                <w:i/>
                <w:color w:val="000000" w:themeColor="text1"/>
                <w:szCs w:val="28"/>
              </w:rPr>
              <w:t>ngày 07</w:t>
            </w:r>
            <w:r w:rsidR="00C500F7" w:rsidRPr="007C1D93">
              <w:rPr>
                <w:rFonts w:eastAsia="Calibri"/>
                <w:b/>
                <w:i/>
                <w:color w:val="000000" w:themeColor="text1"/>
                <w:szCs w:val="28"/>
              </w:rPr>
              <w:t xml:space="preserve">/10/2024 của </w:t>
            </w:r>
            <w:r w:rsidR="00F35A8F" w:rsidRPr="007C1D93">
              <w:rPr>
                <w:rFonts w:eastAsia="Calibri"/>
                <w:b/>
                <w:i/>
                <w:color w:val="000000" w:themeColor="text1"/>
                <w:szCs w:val="28"/>
              </w:rPr>
              <w:lastRenderedPageBreak/>
              <w:t>Ủy</w:t>
            </w:r>
            <w:r w:rsidR="002F7C1C" w:rsidRPr="007C1D93">
              <w:rPr>
                <w:rFonts w:eastAsia="Calibri"/>
                <w:b/>
                <w:i/>
                <w:color w:val="000000" w:themeColor="text1"/>
                <w:szCs w:val="28"/>
              </w:rPr>
              <w:t xml:space="preserve"> ban nhân dân tỉnh </w:t>
            </w:r>
            <w:r w:rsidR="00732389" w:rsidRPr="007C1D93">
              <w:rPr>
                <w:b/>
                <w:i/>
                <w:iCs/>
                <w:szCs w:val="28"/>
                <w:lang w:val="vi-VN"/>
              </w:rPr>
              <w:t>p</w:t>
            </w:r>
            <w:r w:rsidR="00C848BD" w:rsidRPr="007C1D93">
              <w:rPr>
                <w:b/>
                <w:i/>
                <w:iCs/>
                <w:szCs w:val="28"/>
                <w:lang w:val="vi-VN"/>
              </w:rPr>
              <w:t>hân cấp thẩm quyền quy định tiêu chuẩn chức danh lãnh đạo, quản lý thuộc thẩm quyền bổ nhiệm của các sở, ban, ngành tỉnh; các tổ chức hội cấp tỉnh được Đảng, Nhà nước giao nhiệm vụ và Ủy ban nhân dân các huyện, thành phố</w:t>
            </w:r>
            <w:r w:rsidR="002F7C1C" w:rsidRPr="007C1D93">
              <w:rPr>
                <w:b/>
                <w:i/>
                <w:iCs/>
                <w:szCs w:val="28"/>
              </w:rPr>
              <w:t>.</w:t>
            </w:r>
          </w:p>
          <w:p w:rsidR="00921FA9" w:rsidRPr="00581041" w:rsidRDefault="004E1330" w:rsidP="00921FA9">
            <w:pPr>
              <w:spacing w:before="60" w:after="60" w:line="340" w:lineRule="exact"/>
              <w:ind w:firstLine="720"/>
              <w:jc w:val="both"/>
              <w:rPr>
                <w:rFonts w:eastAsia="Calibri"/>
                <w:color w:val="000000" w:themeColor="text1"/>
                <w:szCs w:val="28"/>
              </w:rPr>
            </w:pPr>
            <w:r>
              <w:rPr>
                <w:rFonts w:eastAsia="Calibri"/>
                <w:color w:val="000000" w:themeColor="text1"/>
                <w:szCs w:val="28"/>
              </w:rPr>
              <w:t>2</w:t>
            </w:r>
            <w:r w:rsidR="00921FA9" w:rsidRPr="00CE0029">
              <w:rPr>
                <w:rFonts w:eastAsia="Calibri"/>
                <w:color w:val="000000" w:themeColor="text1"/>
                <w:szCs w:val="28"/>
                <w:lang w:val="vi-VN"/>
              </w:rPr>
              <w:t xml:space="preserve">. Trường hợp đang thực hiện quy trình bổ nhiệm, bổ nhiệm lại hoặc đã thực hiện xong quy trình bổ nhiệm, bổ nhiệm lại chức vụ lãnh đạo, quản lý nhưng chưa có quyết định bổ nhiệm, bổ nhiệm lại trước ngày Quyết định này có hiệu lực thi hành thì được tiếp tục thực hiện theo quy định tiêu chuẩn </w:t>
            </w:r>
            <w:r w:rsidR="00921FA9" w:rsidRPr="002367A1">
              <w:rPr>
                <w:rFonts w:eastAsia="Calibri"/>
                <w:color w:val="000000" w:themeColor="text1"/>
                <w:spacing w:val="-8"/>
                <w:szCs w:val="28"/>
                <w:lang w:val="vi-VN"/>
              </w:rPr>
              <w:t xml:space="preserve">chức danh do </w:t>
            </w:r>
            <w:r w:rsidR="00524ECC" w:rsidRPr="002367A1">
              <w:rPr>
                <w:rFonts w:eastAsia="Calibri"/>
                <w:b/>
                <w:i/>
                <w:color w:val="000000" w:themeColor="text1"/>
                <w:spacing w:val="-8"/>
                <w:szCs w:val="28"/>
              </w:rPr>
              <w:t xml:space="preserve">các </w:t>
            </w:r>
            <w:r w:rsidR="00CA4A19" w:rsidRPr="002367A1">
              <w:rPr>
                <w:rFonts w:eastAsia="Calibri"/>
                <w:b/>
                <w:i/>
                <w:color w:val="000000" w:themeColor="text1"/>
                <w:spacing w:val="-8"/>
                <w:szCs w:val="28"/>
              </w:rPr>
              <w:t>sở, ban, ngành</w:t>
            </w:r>
            <w:r w:rsidR="007C1D93" w:rsidRPr="002367A1">
              <w:rPr>
                <w:rFonts w:eastAsia="Calibri"/>
                <w:b/>
                <w:i/>
                <w:color w:val="000000" w:themeColor="text1"/>
                <w:spacing w:val="-8"/>
                <w:szCs w:val="28"/>
              </w:rPr>
              <w:t xml:space="preserve"> </w:t>
            </w:r>
            <w:r w:rsidR="00921FA9" w:rsidRPr="002367A1">
              <w:rPr>
                <w:rFonts w:eastAsia="Calibri"/>
                <w:color w:val="000000" w:themeColor="text1"/>
                <w:spacing w:val="-8"/>
                <w:szCs w:val="28"/>
                <w:lang w:val="vi-VN"/>
              </w:rPr>
              <w:t>đã ban hành trướ</w:t>
            </w:r>
            <w:r w:rsidR="00581041" w:rsidRPr="002367A1">
              <w:rPr>
                <w:rFonts w:eastAsia="Calibri"/>
                <w:color w:val="000000" w:themeColor="text1"/>
                <w:spacing w:val="-8"/>
                <w:szCs w:val="28"/>
                <w:lang w:val="vi-VN"/>
              </w:rPr>
              <w:t>c đó.</w:t>
            </w:r>
          </w:p>
          <w:p w:rsidR="00921FA9" w:rsidRPr="00CE0029" w:rsidRDefault="004E1330" w:rsidP="004E1330">
            <w:pPr>
              <w:spacing w:before="60" w:after="360" w:line="360" w:lineRule="exact"/>
              <w:ind w:firstLine="601"/>
              <w:jc w:val="both"/>
              <w:rPr>
                <w:rFonts w:eastAsia="Calibri"/>
                <w:color w:val="000000" w:themeColor="text1"/>
                <w:szCs w:val="28"/>
                <w:lang w:val="vi-VN"/>
              </w:rPr>
            </w:pPr>
            <w:r>
              <w:rPr>
                <w:rFonts w:eastAsia="Calibri"/>
                <w:color w:val="000000" w:themeColor="text1"/>
                <w:szCs w:val="28"/>
              </w:rPr>
              <w:t>3</w:t>
            </w:r>
            <w:r w:rsidR="00921FA9" w:rsidRPr="00CE0029">
              <w:rPr>
                <w:rFonts w:eastAsia="Calibri"/>
                <w:color w:val="000000" w:themeColor="text1"/>
                <w:szCs w:val="28"/>
                <w:lang w:val="vi-VN"/>
              </w:rPr>
              <w:t xml:space="preserve">. Chánh Văn phòng Ủy ban nhân dân tỉnh; Giám đốc Sở Nội vụ; Thủ trưởng </w:t>
            </w:r>
            <w:r w:rsidR="004E3510" w:rsidRPr="004E3510">
              <w:rPr>
                <w:rFonts w:eastAsia="Calibri"/>
                <w:b/>
                <w:i/>
                <w:color w:val="000000" w:themeColor="text1"/>
                <w:szCs w:val="28"/>
              </w:rPr>
              <w:t>các sở, ban, ngành</w:t>
            </w:r>
            <w:r w:rsidR="00921FA9" w:rsidRPr="00CE0029">
              <w:rPr>
                <w:rFonts w:eastAsia="Calibri"/>
                <w:color w:val="000000" w:themeColor="text1"/>
                <w:szCs w:val="28"/>
                <w:lang w:val="vi-VN"/>
              </w:rPr>
              <w:t xml:space="preserve">; </w:t>
            </w:r>
            <w:r w:rsidR="00921FA9" w:rsidRPr="006064BE">
              <w:rPr>
                <w:rFonts w:eastAsia="Calibri"/>
                <w:b/>
                <w:i/>
                <w:color w:val="000000" w:themeColor="text1"/>
                <w:szCs w:val="28"/>
                <w:lang w:val="vi-VN"/>
              </w:rPr>
              <w:t xml:space="preserve">Chủ tịch Ủy ban nhân dân các </w:t>
            </w:r>
            <w:r w:rsidR="006064BE" w:rsidRPr="006064BE">
              <w:rPr>
                <w:rFonts w:eastAsia="Calibri"/>
                <w:b/>
                <w:i/>
                <w:color w:val="000000" w:themeColor="text1"/>
                <w:szCs w:val="28"/>
              </w:rPr>
              <w:t>xã, phường</w:t>
            </w:r>
            <w:r w:rsidR="00921FA9" w:rsidRPr="00CE0029">
              <w:rPr>
                <w:rFonts w:eastAsia="Calibri"/>
                <w:color w:val="000000" w:themeColor="text1"/>
                <w:szCs w:val="28"/>
                <w:lang w:val="vi-VN"/>
              </w:rPr>
              <w:t>; Thủ trưởng các cơ quan, đơn vị có liên quan chịu trách nhiệm thi hành Quyết định này./.</w:t>
            </w:r>
          </w:p>
          <w:p w:rsidR="008D3265" w:rsidRPr="00986B70" w:rsidRDefault="008D3265" w:rsidP="00986B70">
            <w:pPr>
              <w:spacing w:before="120" w:after="120"/>
              <w:jc w:val="both"/>
              <w:rPr>
                <w:sz w:val="26"/>
                <w:szCs w:val="26"/>
              </w:rPr>
            </w:pPr>
          </w:p>
        </w:tc>
        <w:tc>
          <w:tcPr>
            <w:tcW w:w="3686" w:type="dxa"/>
          </w:tcPr>
          <w:p w:rsidR="008D3265" w:rsidRPr="001621DC" w:rsidRDefault="00726D33" w:rsidP="00726D33">
            <w:pPr>
              <w:spacing w:before="120" w:after="120"/>
              <w:jc w:val="both"/>
              <w:rPr>
                <w:bCs/>
                <w:szCs w:val="28"/>
              </w:rPr>
            </w:pPr>
            <w:r w:rsidRPr="001621DC">
              <w:rPr>
                <w:bCs/>
                <w:szCs w:val="28"/>
              </w:rPr>
              <w:lastRenderedPageBreak/>
              <w:t>Sửa đổi, bổ sung cho phù hợp với chính quyền địa phương 02 cấp</w:t>
            </w:r>
            <w:r w:rsidR="001621DC">
              <w:rPr>
                <w:bCs/>
                <w:szCs w:val="28"/>
              </w:rPr>
              <w:t>.</w:t>
            </w:r>
            <w:r w:rsidRPr="001621DC">
              <w:rPr>
                <w:bCs/>
                <w:szCs w:val="28"/>
              </w:rPr>
              <w:t xml:space="preserve"> </w:t>
            </w:r>
          </w:p>
        </w:tc>
      </w:tr>
    </w:tbl>
    <w:p w:rsidR="00041670" w:rsidRPr="000614CC" w:rsidRDefault="00041670" w:rsidP="00D14328">
      <w:pPr>
        <w:jc w:val="center"/>
        <w:rPr>
          <w:b/>
          <w:sz w:val="24"/>
          <w:lang w:val="vi-VN"/>
        </w:rPr>
      </w:pPr>
    </w:p>
    <w:sectPr w:rsidR="00041670" w:rsidRPr="000614CC" w:rsidSect="000151DB">
      <w:headerReference w:type="default" r:id="rId9"/>
      <w:footerReference w:type="even" r:id="rId10"/>
      <w:footerReference w:type="default" r:id="rId11"/>
      <w:pgSz w:w="16840" w:h="11907" w:orient="landscape" w:code="9"/>
      <w:pgMar w:top="720" w:right="677" w:bottom="562" w:left="96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DA9" w:rsidRDefault="00813DA9">
      <w:r>
        <w:separator/>
      </w:r>
    </w:p>
  </w:endnote>
  <w:endnote w:type="continuationSeparator" w:id="0">
    <w:p w:rsidR="00813DA9" w:rsidRDefault="0081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E6C" w:rsidRDefault="007E1E6C" w:rsidP="003A37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1E6C" w:rsidRDefault="007E1E6C" w:rsidP="003A37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E6C" w:rsidRPr="000F781D" w:rsidRDefault="000A1EFC" w:rsidP="00F53915">
    <w:pPr>
      <w:pStyle w:val="Footer"/>
      <w:ind w:right="360"/>
      <w:jc w:val="both"/>
      <w:rPr>
        <w:rFonts w:ascii="Times New Roman Bold" w:hAnsi="Times New Roman Bold"/>
        <w:i/>
        <w:spacing w:val="-4"/>
        <w:sz w:val="26"/>
        <w:szCs w:val="26"/>
      </w:rPr>
    </w:pPr>
    <w:r w:rsidRPr="000F781D">
      <w:rPr>
        <w:rFonts w:ascii="Times New Roman Bold" w:hAnsi="Times New Roman Bold"/>
        <w:i/>
        <w:spacing w:val="-4"/>
        <w:sz w:val="26"/>
        <w:szCs w:val="26"/>
      </w:rPr>
      <w:t xml:space="preserve">Ghi chú: </w:t>
    </w:r>
    <w:r w:rsidR="008D3265" w:rsidRPr="000F781D">
      <w:rPr>
        <w:rFonts w:ascii="Times New Roman Bold" w:hAnsi="Times New Roman Bold"/>
        <w:i/>
        <w:spacing w:val="-4"/>
        <w:sz w:val="26"/>
        <w:szCs w:val="26"/>
      </w:rPr>
      <w:t xml:space="preserve">Những nội dung </w:t>
    </w:r>
    <w:r w:rsidR="00F53915" w:rsidRPr="000F781D">
      <w:rPr>
        <w:rFonts w:ascii="Times New Roman Bold" w:hAnsi="Times New Roman Bold"/>
        <w:i/>
        <w:spacing w:val="-4"/>
        <w:sz w:val="26"/>
        <w:szCs w:val="26"/>
      </w:rPr>
      <w:t>in đậm nghiêng trong dự thảo quyết định mới là nội dung</w:t>
    </w:r>
    <w:r w:rsidR="008F3730" w:rsidRPr="000F781D">
      <w:rPr>
        <w:rFonts w:ascii="Times New Roman Bold" w:hAnsi="Times New Roman Bold"/>
        <w:i/>
        <w:spacing w:val="-4"/>
        <w:sz w:val="26"/>
        <w:szCs w:val="26"/>
      </w:rPr>
      <w:t xml:space="preserve"> đề nghị </w:t>
    </w:r>
    <w:r w:rsidR="008B2BE4" w:rsidRPr="000F781D">
      <w:rPr>
        <w:rFonts w:ascii="Times New Roman Bold" w:hAnsi="Times New Roman Bold"/>
        <w:i/>
        <w:spacing w:val="-4"/>
        <w:sz w:val="26"/>
        <w:szCs w:val="26"/>
      </w:rPr>
      <w:t xml:space="preserve">sửa đổi, </w:t>
    </w:r>
    <w:r w:rsidR="008F3730" w:rsidRPr="000F781D">
      <w:rPr>
        <w:rFonts w:ascii="Times New Roman Bold" w:hAnsi="Times New Roman Bold"/>
        <w:i/>
        <w:spacing w:val="-4"/>
        <w:sz w:val="26"/>
        <w:szCs w:val="26"/>
      </w:rPr>
      <w:t>bổ sung</w:t>
    </w:r>
    <w:r w:rsidR="008B2BE4" w:rsidRPr="000F781D">
      <w:rPr>
        <w:rFonts w:ascii="Times New Roman Bold" w:hAnsi="Times New Roman Bold"/>
        <w:i/>
        <w:spacing w:val="-4"/>
        <w:sz w:val="26"/>
        <w:szCs w:val="26"/>
      </w:rPr>
      <w:t>;</w:t>
    </w:r>
    <w:r w:rsidR="007E1E6C" w:rsidRPr="000F781D">
      <w:rPr>
        <w:rFonts w:ascii="Times New Roman Bold" w:hAnsi="Times New Roman Bold"/>
        <w:i/>
        <w:spacing w:val="-4"/>
        <w:sz w:val="26"/>
        <w:szCs w:val="26"/>
      </w:rPr>
      <w:t xml:space="preserve"> chữ gạch chân là đề nghị bỏ</w:t>
    </w:r>
  </w:p>
  <w:p w:rsidR="007E1E6C" w:rsidRDefault="007E1E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DA9" w:rsidRDefault="00813DA9">
      <w:r>
        <w:separator/>
      </w:r>
    </w:p>
  </w:footnote>
  <w:footnote w:type="continuationSeparator" w:id="0">
    <w:p w:rsidR="00813DA9" w:rsidRDefault="00813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165" w:rsidRDefault="005E1165">
    <w:pPr>
      <w:pStyle w:val="Header"/>
      <w:jc w:val="center"/>
    </w:pPr>
    <w:r>
      <w:fldChar w:fldCharType="begin"/>
    </w:r>
    <w:r>
      <w:instrText xml:space="preserve"> PAGE   \* MERGEFORMAT </w:instrText>
    </w:r>
    <w:r>
      <w:fldChar w:fldCharType="separate"/>
    </w:r>
    <w:r w:rsidR="006E087D">
      <w:rPr>
        <w:noProof/>
      </w:rPr>
      <w:t>8</w:t>
    </w:r>
    <w:r>
      <w:rPr>
        <w:noProof/>
      </w:rPr>
      <w:fldChar w:fldCharType="end"/>
    </w:r>
  </w:p>
  <w:p w:rsidR="005E1165" w:rsidRDefault="005E1165">
    <w:pPr>
      <w:pStyle w:val="Header"/>
    </w:pPr>
  </w:p>
  <w:p w:rsidR="00BF70A2" w:rsidRDefault="00BF70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9147A"/>
    <w:multiLevelType w:val="hybridMultilevel"/>
    <w:tmpl w:val="9E4EB5B6"/>
    <w:lvl w:ilvl="0" w:tplc="A80AF60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7F5885"/>
    <w:multiLevelType w:val="hybridMultilevel"/>
    <w:tmpl w:val="06C616F6"/>
    <w:lvl w:ilvl="0" w:tplc="04090001">
      <w:start w:val="20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C06C72"/>
    <w:multiLevelType w:val="hybridMultilevel"/>
    <w:tmpl w:val="D8D87E7E"/>
    <w:lvl w:ilvl="0" w:tplc="7FA8CB5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3D802B6"/>
    <w:multiLevelType w:val="hybridMultilevel"/>
    <w:tmpl w:val="208875E6"/>
    <w:lvl w:ilvl="0" w:tplc="1E18EF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454"/>
    <w:rsid w:val="0000282D"/>
    <w:rsid w:val="000111A8"/>
    <w:rsid w:val="00011714"/>
    <w:rsid w:val="00012B10"/>
    <w:rsid w:val="00013F28"/>
    <w:rsid w:val="000151DB"/>
    <w:rsid w:val="00015906"/>
    <w:rsid w:val="00015D25"/>
    <w:rsid w:val="000164FD"/>
    <w:rsid w:val="00016EC0"/>
    <w:rsid w:val="00022454"/>
    <w:rsid w:val="00030DF4"/>
    <w:rsid w:val="00036987"/>
    <w:rsid w:val="00040AC0"/>
    <w:rsid w:val="000415DF"/>
    <w:rsid w:val="00041670"/>
    <w:rsid w:val="000418AD"/>
    <w:rsid w:val="00041CD1"/>
    <w:rsid w:val="00045944"/>
    <w:rsid w:val="000468A4"/>
    <w:rsid w:val="0004703B"/>
    <w:rsid w:val="0005003A"/>
    <w:rsid w:val="00050BB8"/>
    <w:rsid w:val="0005416D"/>
    <w:rsid w:val="0005455F"/>
    <w:rsid w:val="00054779"/>
    <w:rsid w:val="000559BA"/>
    <w:rsid w:val="00057036"/>
    <w:rsid w:val="000614CC"/>
    <w:rsid w:val="00063F5D"/>
    <w:rsid w:val="00065AC2"/>
    <w:rsid w:val="00067413"/>
    <w:rsid w:val="000717E4"/>
    <w:rsid w:val="0007194C"/>
    <w:rsid w:val="00072B31"/>
    <w:rsid w:val="00072DB0"/>
    <w:rsid w:val="00074913"/>
    <w:rsid w:val="000800CC"/>
    <w:rsid w:val="0008041A"/>
    <w:rsid w:val="00082B6F"/>
    <w:rsid w:val="00083EDC"/>
    <w:rsid w:val="00090D31"/>
    <w:rsid w:val="00091090"/>
    <w:rsid w:val="00091E38"/>
    <w:rsid w:val="00091E85"/>
    <w:rsid w:val="0009351C"/>
    <w:rsid w:val="000944E5"/>
    <w:rsid w:val="00094F86"/>
    <w:rsid w:val="00095B9A"/>
    <w:rsid w:val="00096399"/>
    <w:rsid w:val="00096612"/>
    <w:rsid w:val="000A1EFC"/>
    <w:rsid w:val="000A78B8"/>
    <w:rsid w:val="000B1106"/>
    <w:rsid w:val="000B13E5"/>
    <w:rsid w:val="000B158A"/>
    <w:rsid w:val="000B2845"/>
    <w:rsid w:val="000B2E28"/>
    <w:rsid w:val="000B4DE5"/>
    <w:rsid w:val="000B4F3A"/>
    <w:rsid w:val="000B7141"/>
    <w:rsid w:val="000C310F"/>
    <w:rsid w:val="000D143B"/>
    <w:rsid w:val="000D1F01"/>
    <w:rsid w:val="000D1F08"/>
    <w:rsid w:val="000D2273"/>
    <w:rsid w:val="000D26B0"/>
    <w:rsid w:val="000D284A"/>
    <w:rsid w:val="000D29F4"/>
    <w:rsid w:val="000D2DAC"/>
    <w:rsid w:val="000D4A27"/>
    <w:rsid w:val="000D75EF"/>
    <w:rsid w:val="000D79C4"/>
    <w:rsid w:val="000E174A"/>
    <w:rsid w:val="000E4D9F"/>
    <w:rsid w:val="000F0955"/>
    <w:rsid w:val="000F0CAD"/>
    <w:rsid w:val="000F0DF4"/>
    <w:rsid w:val="000F0EFD"/>
    <w:rsid w:val="000F158C"/>
    <w:rsid w:val="000F2507"/>
    <w:rsid w:val="000F49EC"/>
    <w:rsid w:val="000F6EE4"/>
    <w:rsid w:val="000F6EEF"/>
    <w:rsid w:val="000F781D"/>
    <w:rsid w:val="00105340"/>
    <w:rsid w:val="00110D1C"/>
    <w:rsid w:val="001112A5"/>
    <w:rsid w:val="00112C6D"/>
    <w:rsid w:val="001210AF"/>
    <w:rsid w:val="00121281"/>
    <w:rsid w:val="00122156"/>
    <w:rsid w:val="00124EED"/>
    <w:rsid w:val="00131222"/>
    <w:rsid w:val="0013622A"/>
    <w:rsid w:val="00136A24"/>
    <w:rsid w:val="00140718"/>
    <w:rsid w:val="00141700"/>
    <w:rsid w:val="00144F6E"/>
    <w:rsid w:val="0014526D"/>
    <w:rsid w:val="00145910"/>
    <w:rsid w:val="0014619B"/>
    <w:rsid w:val="00146EC9"/>
    <w:rsid w:val="001504A8"/>
    <w:rsid w:val="00154E3F"/>
    <w:rsid w:val="00154EC3"/>
    <w:rsid w:val="00155C1A"/>
    <w:rsid w:val="00156CB6"/>
    <w:rsid w:val="00160E6D"/>
    <w:rsid w:val="001621DC"/>
    <w:rsid w:val="00162DC7"/>
    <w:rsid w:val="0016524B"/>
    <w:rsid w:val="00166AA4"/>
    <w:rsid w:val="00167909"/>
    <w:rsid w:val="0017002F"/>
    <w:rsid w:val="00170072"/>
    <w:rsid w:val="00170B27"/>
    <w:rsid w:val="001715CB"/>
    <w:rsid w:val="001718CE"/>
    <w:rsid w:val="00171ABE"/>
    <w:rsid w:val="0017206E"/>
    <w:rsid w:val="001750AF"/>
    <w:rsid w:val="00177894"/>
    <w:rsid w:val="001803D1"/>
    <w:rsid w:val="001821D0"/>
    <w:rsid w:val="001825F8"/>
    <w:rsid w:val="00182BE4"/>
    <w:rsid w:val="00183F5F"/>
    <w:rsid w:val="00187004"/>
    <w:rsid w:val="00190DB6"/>
    <w:rsid w:val="00194D52"/>
    <w:rsid w:val="00197AF6"/>
    <w:rsid w:val="001A0B4B"/>
    <w:rsid w:val="001A0E06"/>
    <w:rsid w:val="001A234D"/>
    <w:rsid w:val="001A3E73"/>
    <w:rsid w:val="001A48A8"/>
    <w:rsid w:val="001A5201"/>
    <w:rsid w:val="001A6646"/>
    <w:rsid w:val="001A6CA2"/>
    <w:rsid w:val="001B0451"/>
    <w:rsid w:val="001B26E8"/>
    <w:rsid w:val="001B2A36"/>
    <w:rsid w:val="001B5654"/>
    <w:rsid w:val="001B5745"/>
    <w:rsid w:val="001B57E5"/>
    <w:rsid w:val="001B5D0B"/>
    <w:rsid w:val="001B6B16"/>
    <w:rsid w:val="001B721F"/>
    <w:rsid w:val="001B7F5A"/>
    <w:rsid w:val="001C340F"/>
    <w:rsid w:val="001C3E6A"/>
    <w:rsid w:val="001C6AEF"/>
    <w:rsid w:val="001C6F81"/>
    <w:rsid w:val="001D0494"/>
    <w:rsid w:val="001D0715"/>
    <w:rsid w:val="001D14FE"/>
    <w:rsid w:val="001D438E"/>
    <w:rsid w:val="001D4B82"/>
    <w:rsid w:val="001D4E3A"/>
    <w:rsid w:val="001D7BF4"/>
    <w:rsid w:val="001D7DFE"/>
    <w:rsid w:val="001E14A3"/>
    <w:rsid w:val="001E3260"/>
    <w:rsid w:val="001E39AD"/>
    <w:rsid w:val="001E3CE0"/>
    <w:rsid w:val="001E429F"/>
    <w:rsid w:val="001E5200"/>
    <w:rsid w:val="001E7040"/>
    <w:rsid w:val="001E7BBC"/>
    <w:rsid w:val="001F2B4F"/>
    <w:rsid w:val="001F3E30"/>
    <w:rsid w:val="001F3EDF"/>
    <w:rsid w:val="001F6979"/>
    <w:rsid w:val="002009D7"/>
    <w:rsid w:val="00201A08"/>
    <w:rsid w:val="00201A54"/>
    <w:rsid w:val="0020213A"/>
    <w:rsid w:val="00203588"/>
    <w:rsid w:val="00203BD4"/>
    <w:rsid w:val="00205FA9"/>
    <w:rsid w:val="0020730D"/>
    <w:rsid w:val="0021283D"/>
    <w:rsid w:val="00213F11"/>
    <w:rsid w:val="00215780"/>
    <w:rsid w:val="00215E7C"/>
    <w:rsid w:val="002179AC"/>
    <w:rsid w:val="00217E19"/>
    <w:rsid w:val="002207C2"/>
    <w:rsid w:val="002207D8"/>
    <w:rsid w:val="002209CC"/>
    <w:rsid w:val="0022116E"/>
    <w:rsid w:val="0022174B"/>
    <w:rsid w:val="00222233"/>
    <w:rsid w:val="00222A55"/>
    <w:rsid w:val="00223050"/>
    <w:rsid w:val="002233F5"/>
    <w:rsid w:val="00223A9D"/>
    <w:rsid w:val="002242E9"/>
    <w:rsid w:val="00225A2A"/>
    <w:rsid w:val="00233F0D"/>
    <w:rsid w:val="00234310"/>
    <w:rsid w:val="00234F2B"/>
    <w:rsid w:val="002367A1"/>
    <w:rsid w:val="00236C0E"/>
    <w:rsid w:val="002407CB"/>
    <w:rsid w:val="002409F8"/>
    <w:rsid w:val="00241247"/>
    <w:rsid w:val="00242F59"/>
    <w:rsid w:val="002436AE"/>
    <w:rsid w:val="002453ED"/>
    <w:rsid w:val="00247771"/>
    <w:rsid w:val="002518CA"/>
    <w:rsid w:val="00253429"/>
    <w:rsid w:val="002552C2"/>
    <w:rsid w:val="00255847"/>
    <w:rsid w:val="00256AA5"/>
    <w:rsid w:val="0025771E"/>
    <w:rsid w:val="0026033A"/>
    <w:rsid w:val="002645ED"/>
    <w:rsid w:val="00265B18"/>
    <w:rsid w:val="00266B22"/>
    <w:rsid w:val="00272381"/>
    <w:rsid w:val="00274295"/>
    <w:rsid w:val="00274541"/>
    <w:rsid w:val="00275485"/>
    <w:rsid w:val="002777F0"/>
    <w:rsid w:val="002801D8"/>
    <w:rsid w:val="00280819"/>
    <w:rsid w:val="002815DD"/>
    <w:rsid w:val="0028170C"/>
    <w:rsid w:val="00282C97"/>
    <w:rsid w:val="002831F9"/>
    <w:rsid w:val="00283C03"/>
    <w:rsid w:val="0028586F"/>
    <w:rsid w:val="002907BA"/>
    <w:rsid w:val="00291EE5"/>
    <w:rsid w:val="00293FF1"/>
    <w:rsid w:val="002A0E58"/>
    <w:rsid w:val="002A1AE3"/>
    <w:rsid w:val="002A29FA"/>
    <w:rsid w:val="002A4A82"/>
    <w:rsid w:val="002A7B35"/>
    <w:rsid w:val="002B2BF5"/>
    <w:rsid w:val="002B55FB"/>
    <w:rsid w:val="002B71A5"/>
    <w:rsid w:val="002C3246"/>
    <w:rsid w:val="002C3DD3"/>
    <w:rsid w:val="002C50B5"/>
    <w:rsid w:val="002C713C"/>
    <w:rsid w:val="002C7581"/>
    <w:rsid w:val="002D3D32"/>
    <w:rsid w:val="002D5465"/>
    <w:rsid w:val="002D5D5E"/>
    <w:rsid w:val="002D635B"/>
    <w:rsid w:val="002D6424"/>
    <w:rsid w:val="002E408C"/>
    <w:rsid w:val="002E79C5"/>
    <w:rsid w:val="002F0502"/>
    <w:rsid w:val="002F0865"/>
    <w:rsid w:val="002F17BD"/>
    <w:rsid w:val="002F215D"/>
    <w:rsid w:val="002F3DA3"/>
    <w:rsid w:val="002F5E37"/>
    <w:rsid w:val="002F6670"/>
    <w:rsid w:val="002F7C1C"/>
    <w:rsid w:val="003004B9"/>
    <w:rsid w:val="00300E6F"/>
    <w:rsid w:val="003042F5"/>
    <w:rsid w:val="003052BA"/>
    <w:rsid w:val="00311571"/>
    <w:rsid w:val="00314FD6"/>
    <w:rsid w:val="0031565E"/>
    <w:rsid w:val="00315668"/>
    <w:rsid w:val="003203A4"/>
    <w:rsid w:val="00320C04"/>
    <w:rsid w:val="0032170D"/>
    <w:rsid w:val="0032335A"/>
    <w:rsid w:val="00323425"/>
    <w:rsid w:val="00323C2F"/>
    <w:rsid w:val="00326376"/>
    <w:rsid w:val="00330010"/>
    <w:rsid w:val="003342E0"/>
    <w:rsid w:val="00340AF9"/>
    <w:rsid w:val="003429B3"/>
    <w:rsid w:val="00343073"/>
    <w:rsid w:val="00346D2B"/>
    <w:rsid w:val="00350EB1"/>
    <w:rsid w:val="003534C0"/>
    <w:rsid w:val="00353C41"/>
    <w:rsid w:val="0035429C"/>
    <w:rsid w:val="00355214"/>
    <w:rsid w:val="00356AE8"/>
    <w:rsid w:val="00362220"/>
    <w:rsid w:val="00365D6A"/>
    <w:rsid w:val="00366234"/>
    <w:rsid w:val="00371639"/>
    <w:rsid w:val="00372179"/>
    <w:rsid w:val="00372662"/>
    <w:rsid w:val="00372D46"/>
    <w:rsid w:val="00374954"/>
    <w:rsid w:val="00375E2B"/>
    <w:rsid w:val="00376958"/>
    <w:rsid w:val="003776EE"/>
    <w:rsid w:val="0038028E"/>
    <w:rsid w:val="00381A74"/>
    <w:rsid w:val="003834D6"/>
    <w:rsid w:val="0038494B"/>
    <w:rsid w:val="003878C7"/>
    <w:rsid w:val="00390B03"/>
    <w:rsid w:val="00393360"/>
    <w:rsid w:val="00396FE8"/>
    <w:rsid w:val="00397192"/>
    <w:rsid w:val="00397C3D"/>
    <w:rsid w:val="003A2CCE"/>
    <w:rsid w:val="003A37AC"/>
    <w:rsid w:val="003A56FA"/>
    <w:rsid w:val="003B143F"/>
    <w:rsid w:val="003B146D"/>
    <w:rsid w:val="003B1885"/>
    <w:rsid w:val="003B2BE7"/>
    <w:rsid w:val="003B3E0E"/>
    <w:rsid w:val="003B4A72"/>
    <w:rsid w:val="003B65A0"/>
    <w:rsid w:val="003B7934"/>
    <w:rsid w:val="003C03BA"/>
    <w:rsid w:val="003C1E08"/>
    <w:rsid w:val="003C2E80"/>
    <w:rsid w:val="003C3D5A"/>
    <w:rsid w:val="003D0611"/>
    <w:rsid w:val="003D6F13"/>
    <w:rsid w:val="003E228C"/>
    <w:rsid w:val="003E6B10"/>
    <w:rsid w:val="003E7ACB"/>
    <w:rsid w:val="003F3DF8"/>
    <w:rsid w:val="003F4A1C"/>
    <w:rsid w:val="003F5198"/>
    <w:rsid w:val="003F528D"/>
    <w:rsid w:val="003F7CB6"/>
    <w:rsid w:val="00401DF8"/>
    <w:rsid w:val="00405C62"/>
    <w:rsid w:val="00406C5B"/>
    <w:rsid w:val="004119C8"/>
    <w:rsid w:val="00411D58"/>
    <w:rsid w:val="0041591C"/>
    <w:rsid w:val="004169BE"/>
    <w:rsid w:val="00420E0E"/>
    <w:rsid w:val="0042165F"/>
    <w:rsid w:val="00421C56"/>
    <w:rsid w:val="00423D1A"/>
    <w:rsid w:val="0042443D"/>
    <w:rsid w:val="004246E1"/>
    <w:rsid w:val="004327B3"/>
    <w:rsid w:val="00432B68"/>
    <w:rsid w:val="0043748C"/>
    <w:rsid w:val="00437D1A"/>
    <w:rsid w:val="0044003E"/>
    <w:rsid w:val="00440337"/>
    <w:rsid w:val="004417C4"/>
    <w:rsid w:val="00441E98"/>
    <w:rsid w:val="00442560"/>
    <w:rsid w:val="0044369C"/>
    <w:rsid w:val="004465B9"/>
    <w:rsid w:val="00446788"/>
    <w:rsid w:val="004535B1"/>
    <w:rsid w:val="004535BF"/>
    <w:rsid w:val="00453AEB"/>
    <w:rsid w:val="00454998"/>
    <w:rsid w:val="004550CE"/>
    <w:rsid w:val="00456229"/>
    <w:rsid w:val="00461548"/>
    <w:rsid w:val="00463C1C"/>
    <w:rsid w:val="00464A9E"/>
    <w:rsid w:val="00465B57"/>
    <w:rsid w:val="0046744F"/>
    <w:rsid w:val="00470DCC"/>
    <w:rsid w:val="004755A9"/>
    <w:rsid w:val="00475D51"/>
    <w:rsid w:val="004767DE"/>
    <w:rsid w:val="0047742C"/>
    <w:rsid w:val="004776F1"/>
    <w:rsid w:val="004802E6"/>
    <w:rsid w:val="00480AE1"/>
    <w:rsid w:val="004814C1"/>
    <w:rsid w:val="004816F0"/>
    <w:rsid w:val="00481EB4"/>
    <w:rsid w:val="00481FA4"/>
    <w:rsid w:val="004850D7"/>
    <w:rsid w:val="00485A93"/>
    <w:rsid w:val="00486898"/>
    <w:rsid w:val="00486D54"/>
    <w:rsid w:val="00490BA6"/>
    <w:rsid w:val="004927CA"/>
    <w:rsid w:val="00495288"/>
    <w:rsid w:val="004958A9"/>
    <w:rsid w:val="004964E4"/>
    <w:rsid w:val="004A337C"/>
    <w:rsid w:val="004A54FE"/>
    <w:rsid w:val="004B2284"/>
    <w:rsid w:val="004B3741"/>
    <w:rsid w:val="004B38B4"/>
    <w:rsid w:val="004B7AC8"/>
    <w:rsid w:val="004C0994"/>
    <w:rsid w:val="004C3367"/>
    <w:rsid w:val="004C629F"/>
    <w:rsid w:val="004C6898"/>
    <w:rsid w:val="004C7855"/>
    <w:rsid w:val="004C7E93"/>
    <w:rsid w:val="004D1D69"/>
    <w:rsid w:val="004D2AD4"/>
    <w:rsid w:val="004D3028"/>
    <w:rsid w:val="004E0053"/>
    <w:rsid w:val="004E022D"/>
    <w:rsid w:val="004E1330"/>
    <w:rsid w:val="004E3293"/>
    <w:rsid w:val="004E3510"/>
    <w:rsid w:val="004E41DE"/>
    <w:rsid w:val="004E4443"/>
    <w:rsid w:val="004E5727"/>
    <w:rsid w:val="004E5AB1"/>
    <w:rsid w:val="004E60E5"/>
    <w:rsid w:val="004E6938"/>
    <w:rsid w:val="004E6962"/>
    <w:rsid w:val="004E6A7C"/>
    <w:rsid w:val="004F165D"/>
    <w:rsid w:val="004F2653"/>
    <w:rsid w:val="004F43B2"/>
    <w:rsid w:val="004F6858"/>
    <w:rsid w:val="004F6A7E"/>
    <w:rsid w:val="004F7995"/>
    <w:rsid w:val="00502128"/>
    <w:rsid w:val="00502557"/>
    <w:rsid w:val="00503E32"/>
    <w:rsid w:val="00505849"/>
    <w:rsid w:val="00507899"/>
    <w:rsid w:val="00511102"/>
    <w:rsid w:val="005112BA"/>
    <w:rsid w:val="005125D9"/>
    <w:rsid w:val="00513B0C"/>
    <w:rsid w:val="0051583B"/>
    <w:rsid w:val="0051655C"/>
    <w:rsid w:val="00516A9F"/>
    <w:rsid w:val="00516FFE"/>
    <w:rsid w:val="00517780"/>
    <w:rsid w:val="00517CE0"/>
    <w:rsid w:val="005230C8"/>
    <w:rsid w:val="00523EE1"/>
    <w:rsid w:val="00524464"/>
    <w:rsid w:val="00524ECC"/>
    <w:rsid w:val="00525AF3"/>
    <w:rsid w:val="0052642E"/>
    <w:rsid w:val="005279F3"/>
    <w:rsid w:val="00530B3D"/>
    <w:rsid w:val="00531245"/>
    <w:rsid w:val="00531B0D"/>
    <w:rsid w:val="00532D2B"/>
    <w:rsid w:val="0053633D"/>
    <w:rsid w:val="0054127B"/>
    <w:rsid w:val="005422E3"/>
    <w:rsid w:val="00543291"/>
    <w:rsid w:val="005454F8"/>
    <w:rsid w:val="00545AD6"/>
    <w:rsid w:val="00546F08"/>
    <w:rsid w:val="00552B84"/>
    <w:rsid w:val="0055422A"/>
    <w:rsid w:val="00555314"/>
    <w:rsid w:val="0055695E"/>
    <w:rsid w:val="00567539"/>
    <w:rsid w:val="00567717"/>
    <w:rsid w:val="00567C83"/>
    <w:rsid w:val="00567F4B"/>
    <w:rsid w:val="005706C4"/>
    <w:rsid w:val="00574C90"/>
    <w:rsid w:val="00577E19"/>
    <w:rsid w:val="00581041"/>
    <w:rsid w:val="00585EAD"/>
    <w:rsid w:val="00590D1D"/>
    <w:rsid w:val="00593022"/>
    <w:rsid w:val="00593A9C"/>
    <w:rsid w:val="00593F43"/>
    <w:rsid w:val="00594BE8"/>
    <w:rsid w:val="00595F7A"/>
    <w:rsid w:val="005A330A"/>
    <w:rsid w:val="005A47D4"/>
    <w:rsid w:val="005A4960"/>
    <w:rsid w:val="005A6DB8"/>
    <w:rsid w:val="005A76F2"/>
    <w:rsid w:val="005B083A"/>
    <w:rsid w:val="005B0D10"/>
    <w:rsid w:val="005B1814"/>
    <w:rsid w:val="005B1D3B"/>
    <w:rsid w:val="005B468F"/>
    <w:rsid w:val="005B5CBF"/>
    <w:rsid w:val="005C2E92"/>
    <w:rsid w:val="005C4C52"/>
    <w:rsid w:val="005C6332"/>
    <w:rsid w:val="005C667D"/>
    <w:rsid w:val="005C7DDF"/>
    <w:rsid w:val="005D2AC3"/>
    <w:rsid w:val="005D2B2E"/>
    <w:rsid w:val="005D43D3"/>
    <w:rsid w:val="005D7F03"/>
    <w:rsid w:val="005E052E"/>
    <w:rsid w:val="005E1165"/>
    <w:rsid w:val="005E2803"/>
    <w:rsid w:val="005E3088"/>
    <w:rsid w:val="005E3B39"/>
    <w:rsid w:val="005E3F50"/>
    <w:rsid w:val="005E5B2B"/>
    <w:rsid w:val="005E6F3E"/>
    <w:rsid w:val="005E76F6"/>
    <w:rsid w:val="005F0033"/>
    <w:rsid w:val="005F2E3C"/>
    <w:rsid w:val="005F2EBA"/>
    <w:rsid w:val="005F48B1"/>
    <w:rsid w:val="005F6785"/>
    <w:rsid w:val="00601567"/>
    <w:rsid w:val="006037DF"/>
    <w:rsid w:val="00604B94"/>
    <w:rsid w:val="006053B8"/>
    <w:rsid w:val="006064BE"/>
    <w:rsid w:val="006066DE"/>
    <w:rsid w:val="00606A1E"/>
    <w:rsid w:val="00607C0B"/>
    <w:rsid w:val="00610F01"/>
    <w:rsid w:val="00610F40"/>
    <w:rsid w:val="00613B73"/>
    <w:rsid w:val="00614890"/>
    <w:rsid w:val="00615923"/>
    <w:rsid w:val="006159BF"/>
    <w:rsid w:val="006170B7"/>
    <w:rsid w:val="00617D48"/>
    <w:rsid w:val="006201DA"/>
    <w:rsid w:val="0062032C"/>
    <w:rsid w:val="0062094A"/>
    <w:rsid w:val="0062129B"/>
    <w:rsid w:val="00623FF1"/>
    <w:rsid w:val="006249D5"/>
    <w:rsid w:val="006250F7"/>
    <w:rsid w:val="006251F5"/>
    <w:rsid w:val="006274F5"/>
    <w:rsid w:val="00630B3E"/>
    <w:rsid w:val="006310A6"/>
    <w:rsid w:val="0063125F"/>
    <w:rsid w:val="00633145"/>
    <w:rsid w:val="00633596"/>
    <w:rsid w:val="00633FEC"/>
    <w:rsid w:val="0063441D"/>
    <w:rsid w:val="00636C2F"/>
    <w:rsid w:val="00637F66"/>
    <w:rsid w:val="00641C24"/>
    <w:rsid w:val="006471C9"/>
    <w:rsid w:val="00652549"/>
    <w:rsid w:val="006555DA"/>
    <w:rsid w:val="00655E50"/>
    <w:rsid w:val="00656CC2"/>
    <w:rsid w:val="00657DC8"/>
    <w:rsid w:val="00660771"/>
    <w:rsid w:val="00665CA4"/>
    <w:rsid w:val="00667C00"/>
    <w:rsid w:val="00671141"/>
    <w:rsid w:val="0067335F"/>
    <w:rsid w:val="0067336D"/>
    <w:rsid w:val="00673FA0"/>
    <w:rsid w:val="00675388"/>
    <w:rsid w:val="00677D7E"/>
    <w:rsid w:val="006803F5"/>
    <w:rsid w:val="00680A01"/>
    <w:rsid w:val="00680A03"/>
    <w:rsid w:val="00681D6D"/>
    <w:rsid w:val="00685FE9"/>
    <w:rsid w:val="00690B03"/>
    <w:rsid w:val="00694520"/>
    <w:rsid w:val="00696311"/>
    <w:rsid w:val="006975DD"/>
    <w:rsid w:val="006975F5"/>
    <w:rsid w:val="006978B8"/>
    <w:rsid w:val="006A31AC"/>
    <w:rsid w:val="006A761C"/>
    <w:rsid w:val="006B1ABB"/>
    <w:rsid w:val="006B25B4"/>
    <w:rsid w:val="006B4927"/>
    <w:rsid w:val="006B5AB6"/>
    <w:rsid w:val="006B6C17"/>
    <w:rsid w:val="006B7F9C"/>
    <w:rsid w:val="006C0B8E"/>
    <w:rsid w:val="006C0CAA"/>
    <w:rsid w:val="006C2358"/>
    <w:rsid w:val="006C33BC"/>
    <w:rsid w:val="006C3B01"/>
    <w:rsid w:val="006C58F6"/>
    <w:rsid w:val="006C7A3F"/>
    <w:rsid w:val="006D080B"/>
    <w:rsid w:val="006D1AA5"/>
    <w:rsid w:val="006D5305"/>
    <w:rsid w:val="006D5FE9"/>
    <w:rsid w:val="006E087D"/>
    <w:rsid w:val="006E27FB"/>
    <w:rsid w:val="006E3859"/>
    <w:rsid w:val="006E387D"/>
    <w:rsid w:val="006E6E63"/>
    <w:rsid w:val="006F04EE"/>
    <w:rsid w:val="006F094A"/>
    <w:rsid w:val="006F0DFA"/>
    <w:rsid w:val="006F0F16"/>
    <w:rsid w:val="006F216C"/>
    <w:rsid w:val="006F4FB3"/>
    <w:rsid w:val="006F5943"/>
    <w:rsid w:val="006F6388"/>
    <w:rsid w:val="006F656A"/>
    <w:rsid w:val="007002F4"/>
    <w:rsid w:val="00700760"/>
    <w:rsid w:val="007009E3"/>
    <w:rsid w:val="007045C8"/>
    <w:rsid w:val="00705D4C"/>
    <w:rsid w:val="00706C24"/>
    <w:rsid w:val="007108D5"/>
    <w:rsid w:val="00710B73"/>
    <w:rsid w:val="00712CD7"/>
    <w:rsid w:val="007170F9"/>
    <w:rsid w:val="00717321"/>
    <w:rsid w:val="00717DA1"/>
    <w:rsid w:val="0072047F"/>
    <w:rsid w:val="00724D98"/>
    <w:rsid w:val="00724E2A"/>
    <w:rsid w:val="00726D33"/>
    <w:rsid w:val="00727DDC"/>
    <w:rsid w:val="00730C4E"/>
    <w:rsid w:val="0073147E"/>
    <w:rsid w:val="007315BE"/>
    <w:rsid w:val="00732389"/>
    <w:rsid w:val="00733664"/>
    <w:rsid w:val="00733B74"/>
    <w:rsid w:val="00740FDC"/>
    <w:rsid w:val="00742C50"/>
    <w:rsid w:val="007430ED"/>
    <w:rsid w:val="0074569B"/>
    <w:rsid w:val="00746D22"/>
    <w:rsid w:val="0074753B"/>
    <w:rsid w:val="00751397"/>
    <w:rsid w:val="00751A90"/>
    <w:rsid w:val="00751DF7"/>
    <w:rsid w:val="00752668"/>
    <w:rsid w:val="00754F50"/>
    <w:rsid w:val="007560B3"/>
    <w:rsid w:val="00761201"/>
    <w:rsid w:val="00761516"/>
    <w:rsid w:val="00771D2E"/>
    <w:rsid w:val="00775F50"/>
    <w:rsid w:val="00777525"/>
    <w:rsid w:val="007811E9"/>
    <w:rsid w:val="00781729"/>
    <w:rsid w:val="00782537"/>
    <w:rsid w:val="007829AF"/>
    <w:rsid w:val="00782B36"/>
    <w:rsid w:val="00785497"/>
    <w:rsid w:val="007868DA"/>
    <w:rsid w:val="00786B33"/>
    <w:rsid w:val="00790C62"/>
    <w:rsid w:val="0079241D"/>
    <w:rsid w:val="007947FD"/>
    <w:rsid w:val="00794E0B"/>
    <w:rsid w:val="007954A2"/>
    <w:rsid w:val="00796DE6"/>
    <w:rsid w:val="00797FF7"/>
    <w:rsid w:val="007A2A79"/>
    <w:rsid w:val="007A39CC"/>
    <w:rsid w:val="007A5A5A"/>
    <w:rsid w:val="007B01EB"/>
    <w:rsid w:val="007B492C"/>
    <w:rsid w:val="007B4B0C"/>
    <w:rsid w:val="007B6955"/>
    <w:rsid w:val="007B7B73"/>
    <w:rsid w:val="007C1D91"/>
    <w:rsid w:val="007C1D93"/>
    <w:rsid w:val="007C2843"/>
    <w:rsid w:val="007C56EE"/>
    <w:rsid w:val="007C5C17"/>
    <w:rsid w:val="007C6CBF"/>
    <w:rsid w:val="007D0C08"/>
    <w:rsid w:val="007D217E"/>
    <w:rsid w:val="007D4375"/>
    <w:rsid w:val="007D456F"/>
    <w:rsid w:val="007D4BCC"/>
    <w:rsid w:val="007D5A91"/>
    <w:rsid w:val="007D64F4"/>
    <w:rsid w:val="007D6A27"/>
    <w:rsid w:val="007E0D6C"/>
    <w:rsid w:val="007E1AD8"/>
    <w:rsid w:val="007E1E6C"/>
    <w:rsid w:val="007E2C37"/>
    <w:rsid w:val="007E353A"/>
    <w:rsid w:val="007E4234"/>
    <w:rsid w:val="007E61C0"/>
    <w:rsid w:val="007F3185"/>
    <w:rsid w:val="008039E0"/>
    <w:rsid w:val="00804474"/>
    <w:rsid w:val="008060B0"/>
    <w:rsid w:val="008103A8"/>
    <w:rsid w:val="00811DCA"/>
    <w:rsid w:val="00813DA9"/>
    <w:rsid w:val="00814147"/>
    <w:rsid w:val="008144D4"/>
    <w:rsid w:val="008155EA"/>
    <w:rsid w:val="00816C3F"/>
    <w:rsid w:val="008233E3"/>
    <w:rsid w:val="0082588D"/>
    <w:rsid w:val="00830A0A"/>
    <w:rsid w:val="008332DF"/>
    <w:rsid w:val="008352AA"/>
    <w:rsid w:val="008358DE"/>
    <w:rsid w:val="00837F55"/>
    <w:rsid w:val="008405DF"/>
    <w:rsid w:val="00842B5A"/>
    <w:rsid w:val="00842E98"/>
    <w:rsid w:val="00843326"/>
    <w:rsid w:val="008442D6"/>
    <w:rsid w:val="0084596A"/>
    <w:rsid w:val="00850282"/>
    <w:rsid w:val="00850DA8"/>
    <w:rsid w:val="00850F87"/>
    <w:rsid w:val="008526B3"/>
    <w:rsid w:val="008542EE"/>
    <w:rsid w:val="008551F1"/>
    <w:rsid w:val="008565C5"/>
    <w:rsid w:val="00857900"/>
    <w:rsid w:val="008600C3"/>
    <w:rsid w:val="00860AE5"/>
    <w:rsid w:val="00864F7A"/>
    <w:rsid w:val="008676E1"/>
    <w:rsid w:val="00867DB0"/>
    <w:rsid w:val="00870029"/>
    <w:rsid w:val="00870690"/>
    <w:rsid w:val="00870B93"/>
    <w:rsid w:val="008724EC"/>
    <w:rsid w:val="008761A7"/>
    <w:rsid w:val="00876895"/>
    <w:rsid w:val="00876919"/>
    <w:rsid w:val="00882AAD"/>
    <w:rsid w:val="00882D5C"/>
    <w:rsid w:val="00882EA9"/>
    <w:rsid w:val="00887880"/>
    <w:rsid w:val="0089174F"/>
    <w:rsid w:val="00891DDE"/>
    <w:rsid w:val="00892698"/>
    <w:rsid w:val="0089288C"/>
    <w:rsid w:val="008A0678"/>
    <w:rsid w:val="008A0EAC"/>
    <w:rsid w:val="008A1822"/>
    <w:rsid w:val="008A284D"/>
    <w:rsid w:val="008A3E2B"/>
    <w:rsid w:val="008A602C"/>
    <w:rsid w:val="008A6F7A"/>
    <w:rsid w:val="008A731A"/>
    <w:rsid w:val="008B133C"/>
    <w:rsid w:val="008B20F9"/>
    <w:rsid w:val="008B25C9"/>
    <w:rsid w:val="008B2686"/>
    <w:rsid w:val="008B2BE4"/>
    <w:rsid w:val="008C0BE7"/>
    <w:rsid w:val="008C1581"/>
    <w:rsid w:val="008C394E"/>
    <w:rsid w:val="008C51D9"/>
    <w:rsid w:val="008C562F"/>
    <w:rsid w:val="008D00B8"/>
    <w:rsid w:val="008D1F52"/>
    <w:rsid w:val="008D3265"/>
    <w:rsid w:val="008D3FC7"/>
    <w:rsid w:val="008D5286"/>
    <w:rsid w:val="008D7C0F"/>
    <w:rsid w:val="008E27C5"/>
    <w:rsid w:val="008E2A4B"/>
    <w:rsid w:val="008E58DE"/>
    <w:rsid w:val="008F0335"/>
    <w:rsid w:val="008F0D0C"/>
    <w:rsid w:val="008F1F57"/>
    <w:rsid w:val="008F2C12"/>
    <w:rsid w:val="008F2D47"/>
    <w:rsid w:val="008F3730"/>
    <w:rsid w:val="008F5680"/>
    <w:rsid w:val="008F7D17"/>
    <w:rsid w:val="00910F8D"/>
    <w:rsid w:val="0091173C"/>
    <w:rsid w:val="009120CD"/>
    <w:rsid w:val="009127FA"/>
    <w:rsid w:val="00912ED3"/>
    <w:rsid w:val="009138AE"/>
    <w:rsid w:val="00914982"/>
    <w:rsid w:val="00915ABC"/>
    <w:rsid w:val="00916C0F"/>
    <w:rsid w:val="00916EDD"/>
    <w:rsid w:val="00916EE3"/>
    <w:rsid w:val="0091744A"/>
    <w:rsid w:val="0092082E"/>
    <w:rsid w:val="00921DC1"/>
    <w:rsid w:val="00921FA9"/>
    <w:rsid w:val="0093199F"/>
    <w:rsid w:val="00933E8C"/>
    <w:rsid w:val="0093432C"/>
    <w:rsid w:val="009347AE"/>
    <w:rsid w:val="0093490D"/>
    <w:rsid w:val="00934DAA"/>
    <w:rsid w:val="00937151"/>
    <w:rsid w:val="009404FB"/>
    <w:rsid w:val="009412D9"/>
    <w:rsid w:val="00942BC9"/>
    <w:rsid w:val="00944C18"/>
    <w:rsid w:val="009450F4"/>
    <w:rsid w:val="00947049"/>
    <w:rsid w:val="00955562"/>
    <w:rsid w:val="009557D0"/>
    <w:rsid w:val="00957541"/>
    <w:rsid w:val="0096094A"/>
    <w:rsid w:val="00961681"/>
    <w:rsid w:val="0096287F"/>
    <w:rsid w:val="0096304D"/>
    <w:rsid w:val="0096411F"/>
    <w:rsid w:val="009651FF"/>
    <w:rsid w:val="00965285"/>
    <w:rsid w:val="00966ABD"/>
    <w:rsid w:val="009675DA"/>
    <w:rsid w:val="00967DC6"/>
    <w:rsid w:val="009810CB"/>
    <w:rsid w:val="009827F7"/>
    <w:rsid w:val="00986B70"/>
    <w:rsid w:val="00992ADF"/>
    <w:rsid w:val="00992B51"/>
    <w:rsid w:val="009930D7"/>
    <w:rsid w:val="009947D1"/>
    <w:rsid w:val="00996CFC"/>
    <w:rsid w:val="009A1BE6"/>
    <w:rsid w:val="009A1E9C"/>
    <w:rsid w:val="009A4283"/>
    <w:rsid w:val="009A4379"/>
    <w:rsid w:val="009A59DA"/>
    <w:rsid w:val="009A6A08"/>
    <w:rsid w:val="009A78F6"/>
    <w:rsid w:val="009A7F88"/>
    <w:rsid w:val="009B023E"/>
    <w:rsid w:val="009B0A7B"/>
    <w:rsid w:val="009B0DDD"/>
    <w:rsid w:val="009B2246"/>
    <w:rsid w:val="009C656C"/>
    <w:rsid w:val="009D0264"/>
    <w:rsid w:val="009D0EFD"/>
    <w:rsid w:val="009D19B2"/>
    <w:rsid w:val="009D4327"/>
    <w:rsid w:val="009D44BF"/>
    <w:rsid w:val="009D4A45"/>
    <w:rsid w:val="009E2132"/>
    <w:rsid w:val="009E3954"/>
    <w:rsid w:val="009E3EC0"/>
    <w:rsid w:val="009E4545"/>
    <w:rsid w:val="009E5161"/>
    <w:rsid w:val="009E743E"/>
    <w:rsid w:val="009E7757"/>
    <w:rsid w:val="009E798B"/>
    <w:rsid w:val="009F16A3"/>
    <w:rsid w:val="009F2BF7"/>
    <w:rsid w:val="009F6D67"/>
    <w:rsid w:val="009F7CC0"/>
    <w:rsid w:val="00A01F77"/>
    <w:rsid w:val="00A035F0"/>
    <w:rsid w:val="00A0517E"/>
    <w:rsid w:val="00A07980"/>
    <w:rsid w:val="00A1083C"/>
    <w:rsid w:val="00A144C0"/>
    <w:rsid w:val="00A14C62"/>
    <w:rsid w:val="00A24B53"/>
    <w:rsid w:val="00A24C7F"/>
    <w:rsid w:val="00A25AFC"/>
    <w:rsid w:val="00A25F02"/>
    <w:rsid w:val="00A26DAF"/>
    <w:rsid w:val="00A30459"/>
    <w:rsid w:val="00A306F8"/>
    <w:rsid w:val="00A316A3"/>
    <w:rsid w:val="00A31E9B"/>
    <w:rsid w:val="00A3212B"/>
    <w:rsid w:val="00A407AE"/>
    <w:rsid w:val="00A41544"/>
    <w:rsid w:val="00A41AC0"/>
    <w:rsid w:val="00A43DA7"/>
    <w:rsid w:val="00A44749"/>
    <w:rsid w:val="00A459D3"/>
    <w:rsid w:val="00A472FB"/>
    <w:rsid w:val="00A475D9"/>
    <w:rsid w:val="00A55364"/>
    <w:rsid w:val="00A5628B"/>
    <w:rsid w:val="00A572EA"/>
    <w:rsid w:val="00A57D1C"/>
    <w:rsid w:val="00A57E2E"/>
    <w:rsid w:val="00A62420"/>
    <w:rsid w:val="00A64C88"/>
    <w:rsid w:val="00A67280"/>
    <w:rsid w:val="00A70CFF"/>
    <w:rsid w:val="00A711CF"/>
    <w:rsid w:val="00A738B8"/>
    <w:rsid w:val="00A74621"/>
    <w:rsid w:val="00A748BE"/>
    <w:rsid w:val="00A7497B"/>
    <w:rsid w:val="00A755A5"/>
    <w:rsid w:val="00A76573"/>
    <w:rsid w:val="00A778CE"/>
    <w:rsid w:val="00A81201"/>
    <w:rsid w:val="00A82A20"/>
    <w:rsid w:val="00A8435F"/>
    <w:rsid w:val="00A84DBD"/>
    <w:rsid w:val="00A86EB7"/>
    <w:rsid w:val="00A871A1"/>
    <w:rsid w:val="00A9157D"/>
    <w:rsid w:val="00A95E67"/>
    <w:rsid w:val="00A96F4E"/>
    <w:rsid w:val="00AA16B4"/>
    <w:rsid w:val="00AA22D2"/>
    <w:rsid w:val="00AA3512"/>
    <w:rsid w:val="00AA4DBC"/>
    <w:rsid w:val="00AA72A2"/>
    <w:rsid w:val="00AB0868"/>
    <w:rsid w:val="00AB08CF"/>
    <w:rsid w:val="00AB15A5"/>
    <w:rsid w:val="00AB2CF7"/>
    <w:rsid w:val="00AB4533"/>
    <w:rsid w:val="00AB4806"/>
    <w:rsid w:val="00AB4CE6"/>
    <w:rsid w:val="00AB5150"/>
    <w:rsid w:val="00AB5BB9"/>
    <w:rsid w:val="00AB718F"/>
    <w:rsid w:val="00AC0BCF"/>
    <w:rsid w:val="00AC0DCE"/>
    <w:rsid w:val="00AC3532"/>
    <w:rsid w:val="00AC470D"/>
    <w:rsid w:val="00AC6D9F"/>
    <w:rsid w:val="00AD056F"/>
    <w:rsid w:val="00AD1EB2"/>
    <w:rsid w:val="00AD7CD1"/>
    <w:rsid w:val="00AE4BBD"/>
    <w:rsid w:val="00AE7443"/>
    <w:rsid w:val="00AF13A4"/>
    <w:rsid w:val="00AF13D7"/>
    <w:rsid w:val="00AF2059"/>
    <w:rsid w:val="00AF3BCC"/>
    <w:rsid w:val="00AF5ED4"/>
    <w:rsid w:val="00AF63B3"/>
    <w:rsid w:val="00AF66D0"/>
    <w:rsid w:val="00AF7DC9"/>
    <w:rsid w:val="00B00CE9"/>
    <w:rsid w:val="00B00F31"/>
    <w:rsid w:val="00B03351"/>
    <w:rsid w:val="00B0418C"/>
    <w:rsid w:val="00B0466D"/>
    <w:rsid w:val="00B07245"/>
    <w:rsid w:val="00B109AC"/>
    <w:rsid w:val="00B1373A"/>
    <w:rsid w:val="00B15D3A"/>
    <w:rsid w:val="00B16933"/>
    <w:rsid w:val="00B16A67"/>
    <w:rsid w:val="00B17011"/>
    <w:rsid w:val="00B17F1F"/>
    <w:rsid w:val="00B201D9"/>
    <w:rsid w:val="00B22CA1"/>
    <w:rsid w:val="00B23F47"/>
    <w:rsid w:val="00B25D05"/>
    <w:rsid w:val="00B309FB"/>
    <w:rsid w:val="00B31EF3"/>
    <w:rsid w:val="00B34FEC"/>
    <w:rsid w:val="00B351CD"/>
    <w:rsid w:val="00B35E0E"/>
    <w:rsid w:val="00B361E0"/>
    <w:rsid w:val="00B44137"/>
    <w:rsid w:val="00B44AF6"/>
    <w:rsid w:val="00B45015"/>
    <w:rsid w:val="00B46C18"/>
    <w:rsid w:val="00B52D0F"/>
    <w:rsid w:val="00B55F6F"/>
    <w:rsid w:val="00B56EA2"/>
    <w:rsid w:val="00B64F52"/>
    <w:rsid w:val="00B65505"/>
    <w:rsid w:val="00B6729A"/>
    <w:rsid w:val="00B71630"/>
    <w:rsid w:val="00B71FE3"/>
    <w:rsid w:val="00B7271F"/>
    <w:rsid w:val="00B748A5"/>
    <w:rsid w:val="00B74A9E"/>
    <w:rsid w:val="00B7703D"/>
    <w:rsid w:val="00B77D80"/>
    <w:rsid w:val="00B821C9"/>
    <w:rsid w:val="00B84EAB"/>
    <w:rsid w:val="00B85C43"/>
    <w:rsid w:val="00B9146D"/>
    <w:rsid w:val="00B93CF4"/>
    <w:rsid w:val="00B93E5E"/>
    <w:rsid w:val="00B95207"/>
    <w:rsid w:val="00B9566F"/>
    <w:rsid w:val="00B973B4"/>
    <w:rsid w:val="00B97E8C"/>
    <w:rsid w:val="00BA0AB6"/>
    <w:rsid w:val="00BA1803"/>
    <w:rsid w:val="00BA3FC0"/>
    <w:rsid w:val="00BA4156"/>
    <w:rsid w:val="00BA7A57"/>
    <w:rsid w:val="00BB00C1"/>
    <w:rsid w:val="00BB3540"/>
    <w:rsid w:val="00BB380D"/>
    <w:rsid w:val="00BB3DD6"/>
    <w:rsid w:val="00BB49F4"/>
    <w:rsid w:val="00BB4E4F"/>
    <w:rsid w:val="00BB587F"/>
    <w:rsid w:val="00BB58F7"/>
    <w:rsid w:val="00BC047B"/>
    <w:rsid w:val="00BC2990"/>
    <w:rsid w:val="00BC3855"/>
    <w:rsid w:val="00BC526F"/>
    <w:rsid w:val="00BC6138"/>
    <w:rsid w:val="00BC6C48"/>
    <w:rsid w:val="00BD01FA"/>
    <w:rsid w:val="00BD064A"/>
    <w:rsid w:val="00BD2470"/>
    <w:rsid w:val="00BD27B5"/>
    <w:rsid w:val="00BD3E23"/>
    <w:rsid w:val="00BE0131"/>
    <w:rsid w:val="00BE1632"/>
    <w:rsid w:val="00BE24EF"/>
    <w:rsid w:val="00BE61B8"/>
    <w:rsid w:val="00BE6767"/>
    <w:rsid w:val="00BE7494"/>
    <w:rsid w:val="00BE7A56"/>
    <w:rsid w:val="00BF572F"/>
    <w:rsid w:val="00BF5D95"/>
    <w:rsid w:val="00BF70A2"/>
    <w:rsid w:val="00C00826"/>
    <w:rsid w:val="00C03BC1"/>
    <w:rsid w:val="00C101E7"/>
    <w:rsid w:val="00C10CE0"/>
    <w:rsid w:val="00C11CD2"/>
    <w:rsid w:val="00C14C92"/>
    <w:rsid w:val="00C232B5"/>
    <w:rsid w:val="00C23647"/>
    <w:rsid w:val="00C23A0F"/>
    <w:rsid w:val="00C263F6"/>
    <w:rsid w:val="00C26F83"/>
    <w:rsid w:val="00C27146"/>
    <w:rsid w:val="00C32FC1"/>
    <w:rsid w:val="00C35311"/>
    <w:rsid w:val="00C412C3"/>
    <w:rsid w:val="00C423CE"/>
    <w:rsid w:val="00C46B59"/>
    <w:rsid w:val="00C47458"/>
    <w:rsid w:val="00C500F7"/>
    <w:rsid w:val="00C50AF3"/>
    <w:rsid w:val="00C52F5D"/>
    <w:rsid w:val="00C536E3"/>
    <w:rsid w:val="00C56222"/>
    <w:rsid w:val="00C56834"/>
    <w:rsid w:val="00C60A95"/>
    <w:rsid w:val="00C60B37"/>
    <w:rsid w:val="00C61C6F"/>
    <w:rsid w:val="00C624A6"/>
    <w:rsid w:val="00C6445C"/>
    <w:rsid w:val="00C64779"/>
    <w:rsid w:val="00C654BC"/>
    <w:rsid w:val="00C678CC"/>
    <w:rsid w:val="00C71F75"/>
    <w:rsid w:val="00C72A23"/>
    <w:rsid w:val="00C74A0F"/>
    <w:rsid w:val="00C759DE"/>
    <w:rsid w:val="00C77AC4"/>
    <w:rsid w:val="00C77E4B"/>
    <w:rsid w:val="00C848BD"/>
    <w:rsid w:val="00C86B17"/>
    <w:rsid w:val="00C906DC"/>
    <w:rsid w:val="00C91DD0"/>
    <w:rsid w:val="00C91F55"/>
    <w:rsid w:val="00C9291D"/>
    <w:rsid w:val="00C93076"/>
    <w:rsid w:val="00C93F65"/>
    <w:rsid w:val="00C94A1D"/>
    <w:rsid w:val="00C9601F"/>
    <w:rsid w:val="00C970A3"/>
    <w:rsid w:val="00C97A78"/>
    <w:rsid w:val="00CA2637"/>
    <w:rsid w:val="00CA2B44"/>
    <w:rsid w:val="00CA4A19"/>
    <w:rsid w:val="00CA4BBE"/>
    <w:rsid w:val="00CA5548"/>
    <w:rsid w:val="00CA5931"/>
    <w:rsid w:val="00CA695B"/>
    <w:rsid w:val="00CB1596"/>
    <w:rsid w:val="00CB2F69"/>
    <w:rsid w:val="00CB3713"/>
    <w:rsid w:val="00CB4321"/>
    <w:rsid w:val="00CB6F8C"/>
    <w:rsid w:val="00CC007E"/>
    <w:rsid w:val="00CC1392"/>
    <w:rsid w:val="00CC20D2"/>
    <w:rsid w:val="00CC232E"/>
    <w:rsid w:val="00CC2610"/>
    <w:rsid w:val="00CC2EB8"/>
    <w:rsid w:val="00CC3024"/>
    <w:rsid w:val="00CC3955"/>
    <w:rsid w:val="00CC3D44"/>
    <w:rsid w:val="00CC43D0"/>
    <w:rsid w:val="00CC6B69"/>
    <w:rsid w:val="00CC7A69"/>
    <w:rsid w:val="00CD6DDA"/>
    <w:rsid w:val="00CE0029"/>
    <w:rsid w:val="00CE1AF5"/>
    <w:rsid w:val="00CE3B8E"/>
    <w:rsid w:val="00CE45B6"/>
    <w:rsid w:val="00CE497D"/>
    <w:rsid w:val="00CF06F4"/>
    <w:rsid w:val="00CF191D"/>
    <w:rsid w:val="00CF4CAD"/>
    <w:rsid w:val="00CF6C05"/>
    <w:rsid w:val="00CF7D00"/>
    <w:rsid w:val="00D00C2C"/>
    <w:rsid w:val="00D04722"/>
    <w:rsid w:val="00D04C63"/>
    <w:rsid w:val="00D07ED6"/>
    <w:rsid w:val="00D10C32"/>
    <w:rsid w:val="00D10CF2"/>
    <w:rsid w:val="00D12243"/>
    <w:rsid w:val="00D13A83"/>
    <w:rsid w:val="00D13BAA"/>
    <w:rsid w:val="00D14328"/>
    <w:rsid w:val="00D17AAD"/>
    <w:rsid w:val="00D213B9"/>
    <w:rsid w:val="00D2250C"/>
    <w:rsid w:val="00D2435D"/>
    <w:rsid w:val="00D334DB"/>
    <w:rsid w:val="00D34BD8"/>
    <w:rsid w:val="00D404BD"/>
    <w:rsid w:val="00D43DEB"/>
    <w:rsid w:val="00D455B5"/>
    <w:rsid w:val="00D46650"/>
    <w:rsid w:val="00D5074B"/>
    <w:rsid w:val="00D515EA"/>
    <w:rsid w:val="00D53403"/>
    <w:rsid w:val="00D56DA3"/>
    <w:rsid w:val="00D60618"/>
    <w:rsid w:val="00D62ABA"/>
    <w:rsid w:val="00D65AA6"/>
    <w:rsid w:val="00D6661F"/>
    <w:rsid w:val="00D67183"/>
    <w:rsid w:val="00D70A6B"/>
    <w:rsid w:val="00D718EB"/>
    <w:rsid w:val="00D739E2"/>
    <w:rsid w:val="00D759A1"/>
    <w:rsid w:val="00D82B30"/>
    <w:rsid w:val="00D955F5"/>
    <w:rsid w:val="00D95887"/>
    <w:rsid w:val="00D96CE8"/>
    <w:rsid w:val="00D96FEF"/>
    <w:rsid w:val="00DA07A9"/>
    <w:rsid w:val="00DA1838"/>
    <w:rsid w:val="00DA2F72"/>
    <w:rsid w:val="00DA38B4"/>
    <w:rsid w:val="00DA694D"/>
    <w:rsid w:val="00DB3B5A"/>
    <w:rsid w:val="00DB4AA4"/>
    <w:rsid w:val="00DB67FF"/>
    <w:rsid w:val="00DB702B"/>
    <w:rsid w:val="00DC10D4"/>
    <w:rsid w:val="00DC2992"/>
    <w:rsid w:val="00DC5378"/>
    <w:rsid w:val="00DC7315"/>
    <w:rsid w:val="00DD06E6"/>
    <w:rsid w:val="00DD0C1D"/>
    <w:rsid w:val="00DD2E45"/>
    <w:rsid w:val="00DD2EE0"/>
    <w:rsid w:val="00DD52AF"/>
    <w:rsid w:val="00DD694B"/>
    <w:rsid w:val="00DD7E62"/>
    <w:rsid w:val="00DE6383"/>
    <w:rsid w:val="00DF2F8B"/>
    <w:rsid w:val="00DF3733"/>
    <w:rsid w:val="00DF5A70"/>
    <w:rsid w:val="00DF6501"/>
    <w:rsid w:val="00DF6AF5"/>
    <w:rsid w:val="00DF7F91"/>
    <w:rsid w:val="00E075DB"/>
    <w:rsid w:val="00E1314B"/>
    <w:rsid w:val="00E16644"/>
    <w:rsid w:val="00E20976"/>
    <w:rsid w:val="00E20C3F"/>
    <w:rsid w:val="00E22371"/>
    <w:rsid w:val="00E24214"/>
    <w:rsid w:val="00E24319"/>
    <w:rsid w:val="00E25BEA"/>
    <w:rsid w:val="00E26233"/>
    <w:rsid w:val="00E26C3F"/>
    <w:rsid w:val="00E27B8B"/>
    <w:rsid w:val="00E31479"/>
    <w:rsid w:val="00E34A6F"/>
    <w:rsid w:val="00E34CF1"/>
    <w:rsid w:val="00E34D62"/>
    <w:rsid w:val="00E3581B"/>
    <w:rsid w:val="00E37072"/>
    <w:rsid w:val="00E40132"/>
    <w:rsid w:val="00E445E4"/>
    <w:rsid w:val="00E44A20"/>
    <w:rsid w:val="00E44D3D"/>
    <w:rsid w:val="00E45146"/>
    <w:rsid w:val="00E45CED"/>
    <w:rsid w:val="00E45E80"/>
    <w:rsid w:val="00E4658B"/>
    <w:rsid w:val="00E46659"/>
    <w:rsid w:val="00E473CF"/>
    <w:rsid w:val="00E47D79"/>
    <w:rsid w:val="00E50449"/>
    <w:rsid w:val="00E51D64"/>
    <w:rsid w:val="00E52323"/>
    <w:rsid w:val="00E5292D"/>
    <w:rsid w:val="00E52CD3"/>
    <w:rsid w:val="00E55927"/>
    <w:rsid w:val="00E6071C"/>
    <w:rsid w:val="00E622F6"/>
    <w:rsid w:val="00E62842"/>
    <w:rsid w:val="00E63DBD"/>
    <w:rsid w:val="00E65D2C"/>
    <w:rsid w:val="00E67015"/>
    <w:rsid w:val="00E67A53"/>
    <w:rsid w:val="00E7155F"/>
    <w:rsid w:val="00E71ED2"/>
    <w:rsid w:val="00E80161"/>
    <w:rsid w:val="00E81246"/>
    <w:rsid w:val="00E81A09"/>
    <w:rsid w:val="00E83DAC"/>
    <w:rsid w:val="00E861CB"/>
    <w:rsid w:val="00E86537"/>
    <w:rsid w:val="00E91201"/>
    <w:rsid w:val="00E91BE4"/>
    <w:rsid w:val="00E92341"/>
    <w:rsid w:val="00E94D85"/>
    <w:rsid w:val="00E9512B"/>
    <w:rsid w:val="00E95D89"/>
    <w:rsid w:val="00E95E3D"/>
    <w:rsid w:val="00E96E61"/>
    <w:rsid w:val="00EA10DD"/>
    <w:rsid w:val="00EA1414"/>
    <w:rsid w:val="00EA2E05"/>
    <w:rsid w:val="00EA5D03"/>
    <w:rsid w:val="00EA688D"/>
    <w:rsid w:val="00EA7FFA"/>
    <w:rsid w:val="00EB54D7"/>
    <w:rsid w:val="00EB5745"/>
    <w:rsid w:val="00EB7E2F"/>
    <w:rsid w:val="00EC0BFD"/>
    <w:rsid w:val="00EC1D29"/>
    <w:rsid w:val="00EC285F"/>
    <w:rsid w:val="00EC38F5"/>
    <w:rsid w:val="00EC61A9"/>
    <w:rsid w:val="00ED1E99"/>
    <w:rsid w:val="00ED3454"/>
    <w:rsid w:val="00ED39CD"/>
    <w:rsid w:val="00ED4AB5"/>
    <w:rsid w:val="00ED73D5"/>
    <w:rsid w:val="00ED7F17"/>
    <w:rsid w:val="00EE4C83"/>
    <w:rsid w:val="00EF0F23"/>
    <w:rsid w:val="00EF1453"/>
    <w:rsid w:val="00EF19E5"/>
    <w:rsid w:val="00EF1C40"/>
    <w:rsid w:val="00EF31CB"/>
    <w:rsid w:val="00EF355B"/>
    <w:rsid w:val="00EF3C4E"/>
    <w:rsid w:val="00F0175F"/>
    <w:rsid w:val="00F02774"/>
    <w:rsid w:val="00F04ED9"/>
    <w:rsid w:val="00F04F02"/>
    <w:rsid w:val="00F05A7F"/>
    <w:rsid w:val="00F05EA4"/>
    <w:rsid w:val="00F06AD7"/>
    <w:rsid w:val="00F070A6"/>
    <w:rsid w:val="00F1099B"/>
    <w:rsid w:val="00F114B5"/>
    <w:rsid w:val="00F1363E"/>
    <w:rsid w:val="00F1474B"/>
    <w:rsid w:val="00F14B19"/>
    <w:rsid w:val="00F20AF9"/>
    <w:rsid w:val="00F214B3"/>
    <w:rsid w:val="00F216E9"/>
    <w:rsid w:val="00F2310E"/>
    <w:rsid w:val="00F241F3"/>
    <w:rsid w:val="00F26A40"/>
    <w:rsid w:val="00F31143"/>
    <w:rsid w:val="00F35A8F"/>
    <w:rsid w:val="00F36438"/>
    <w:rsid w:val="00F41B1C"/>
    <w:rsid w:val="00F42666"/>
    <w:rsid w:val="00F437B3"/>
    <w:rsid w:val="00F45961"/>
    <w:rsid w:val="00F521C2"/>
    <w:rsid w:val="00F533D2"/>
    <w:rsid w:val="00F53915"/>
    <w:rsid w:val="00F54A84"/>
    <w:rsid w:val="00F6203B"/>
    <w:rsid w:val="00F62211"/>
    <w:rsid w:val="00F62444"/>
    <w:rsid w:val="00F643F0"/>
    <w:rsid w:val="00F64737"/>
    <w:rsid w:val="00F65B8E"/>
    <w:rsid w:val="00F66961"/>
    <w:rsid w:val="00F7050D"/>
    <w:rsid w:val="00F727DC"/>
    <w:rsid w:val="00F738DB"/>
    <w:rsid w:val="00F73FC2"/>
    <w:rsid w:val="00F7458B"/>
    <w:rsid w:val="00F74CA8"/>
    <w:rsid w:val="00F77001"/>
    <w:rsid w:val="00F81DEE"/>
    <w:rsid w:val="00F8303C"/>
    <w:rsid w:val="00F835FA"/>
    <w:rsid w:val="00F855A9"/>
    <w:rsid w:val="00F85A3D"/>
    <w:rsid w:val="00F85DF6"/>
    <w:rsid w:val="00F8726F"/>
    <w:rsid w:val="00F92581"/>
    <w:rsid w:val="00F932C2"/>
    <w:rsid w:val="00F93476"/>
    <w:rsid w:val="00F93EC0"/>
    <w:rsid w:val="00F94BFB"/>
    <w:rsid w:val="00F95195"/>
    <w:rsid w:val="00FA11B4"/>
    <w:rsid w:val="00FA32CE"/>
    <w:rsid w:val="00FA4402"/>
    <w:rsid w:val="00FA62B2"/>
    <w:rsid w:val="00FA6AE4"/>
    <w:rsid w:val="00FB1F86"/>
    <w:rsid w:val="00FB2998"/>
    <w:rsid w:val="00FB4B6D"/>
    <w:rsid w:val="00FB52CE"/>
    <w:rsid w:val="00FB65DF"/>
    <w:rsid w:val="00FB6992"/>
    <w:rsid w:val="00FB7756"/>
    <w:rsid w:val="00FC747E"/>
    <w:rsid w:val="00FD127A"/>
    <w:rsid w:val="00FD3241"/>
    <w:rsid w:val="00FD4A91"/>
    <w:rsid w:val="00FD4C64"/>
    <w:rsid w:val="00FD797B"/>
    <w:rsid w:val="00FD7EDE"/>
    <w:rsid w:val="00FE0D81"/>
    <w:rsid w:val="00FE1682"/>
    <w:rsid w:val="00FE2206"/>
    <w:rsid w:val="00FE3D5B"/>
    <w:rsid w:val="00FE472F"/>
    <w:rsid w:val="00FE5FB3"/>
    <w:rsid w:val="00FE675F"/>
    <w:rsid w:val="00FE7AB0"/>
    <w:rsid w:val="00FE7D32"/>
    <w:rsid w:val="00FF0EDA"/>
    <w:rsid w:val="00FF1928"/>
    <w:rsid w:val="00FF4403"/>
    <w:rsid w:val="00FF4BA9"/>
    <w:rsid w:val="00FF7D16"/>
    <w:rsid w:val="00FF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ED3454"/>
    <w:pPr>
      <w:tabs>
        <w:tab w:val="left" w:pos="1152"/>
      </w:tabs>
      <w:spacing w:before="120" w:after="120" w:line="312" w:lineRule="auto"/>
    </w:pPr>
    <w:rPr>
      <w:rFonts w:ascii="Arial" w:hAnsi="Arial" w:cs="Arial"/>
      <w:sz w:val="26"/>
      <w:szCs w:val="26"/>
    </w:rPr>
  </w:style>
  <w:style w:type="table" w:styleId="TableGrid">
    <w:name w:val="Table Grid"/>
    <w:basedOn w:val="TableNormal"/>
    <w:rsid w:val="00530B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67C00"/>
    <w:rPr>
      <w:rFonts w:ascii="Tahoma" w:hAnsi="Tahoma" w:cs="Tahoma"/>
      <w:sz w:val="16"/>
      <w:szCs w:val="16"/>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A84DBD"/>
    <w:pPr>
      <w:spacing w:after="160" w:line="240" w:lineRule="exact"/>
      <w:jc w:val="both"/>
    </w:pPr>
    <w:rPr>
      <w:b/>
      <w:bCs/>
      <w:sz w:val="30"/>
      <w:szCs w:val="30"/>
    </w:rPr>
  </w:style>
  <w:style w:type="paragraph" w:customStyle="1" w:styleId="CharChar">
    <w:name w:val="Char Char 字元"/>
    <w:basedOn w:val="Normal"/>
    <w:autoRedefine/>
    <w:rsid w:val="00AF3BCC"/>
    <w:pPr>
      <w:jc w:val="both"/>
    </w:pPr>
    <w:rPr>
      <w:rFonts w:ascii=".VnTime" w:eastAsia="PMingLiU" w:hAnsi=".VnTime"/>
      <w:szCs w:val="28"/>
      <w:lang w:val="sv-SE"/>
    </w:rPr>
  </w:style>
  <w:style w:type="paragraph" w:customStyle="1" w:styleId="Char">
    <w:name w:val="Char"/>
    <w:next w:val="Normal"/>
    <w:autoRedefine/>
    <w:semiHidden/>
    <w:rsid w:val="00870690"/>
    <w:pPr>
      <w:spacing w:after="160" w:line="240" w:lineRule="exact"/>
      <w:jc w:val="both"/>
    </w:pPr>
    <w:rPr>
      <w:sz w:val="28"/>
      <w:szCs w:val="22"/>
    </w:rPr>
  </w:style>
  <w:style w:type="paragraph" w:styleId="Footer">
    <w:name w:val="footer"/>
    <w:basedOn w:val="Normal"/>
    <w:rsid w:val="00E24319"/>
    <w:pPr>
      <w:tabs>
        <w:tab w:val="center" w:pos="4320"/>
        <w:tab w:val="right" w:pos="8640"/>
      </w:tabs>
    </w:pPr>
  </w:style>
  <w:style w:type="character" w:styleId="PageNumber">
    <w:name w:val="page number"/>
    <w:basedOn w:val="DefaultParagraphFont"/>
    <w:rsid w:val="00E24319"/>
  </w:style>
  <w:style w:type="paragraph" w:styleId="BodyText">
    <w:name w:val="Body Text"/>
    <w:basedOn w:val="Normal"/>
    <w:link w:val="BodyTextChar"/>
    <w:rsid w:val="00FA62B2"/>
    <w:pPr>
      <w:spacing w:after="120"/>
    </w:pPr>
    <w:rPr>
      <w:rFonts w:ascii=".VnTime" w:hAnsi=".VnTime"/>
      <w:spacing w:val="-8"/>
      <w:szCs w:val="20"/>
    </w:rPr>
  </w:style>
  <w:style w:type="character" w:customStyle="1" w:styleId="BodyTextChar">
    <w:name w:val="Body Text Char"/>
    <w:link w:val="BodyText"/>
    <w:rsid w:val="00FA62B2"/>
    <w:rPr>
      <w:rFonts w:ascii=".VnTime" w:hAnsi=".VnTime"/>
      <w:spacing w:val="-8"/>
      <w:sz w:val="28"/>
      <w:lang w:val="en-US" w:eastAsia="en-US"/>
    </w:rPr>
  </w:style>
  <w:style w:type="paragraph" w:styleId="Header">
    <w:name w:val="header"/>
    <w:basedOn w:val="Normal"/>
    <w:link w:val="HeaderChar"/>
    <w:uiPriority w:val="99"/>
    <w:rsid w:val="0004703B"/>
    <w:pPr>
      <w:tabs>
        <w:tab w:val="center" w:pos="4320"/>
        <w:tab w:val="right" w:pos="8640"/>
      </w:tabs>
    </w:pPr>
  </w:style>
  <w:style w:type="paragraph" w:styleId="NormalWeb">
    <w:name w:val="Normal (Web)"/>
    <w:basedOn w:val="Normal"/>
    <w:rsid w:val="009930D7"/>
    <w:pPr>
      <w:spacing w:before="100" w:beforeAutospacing="1" w:after="100" w:afterAutospacing="1"/>
    </w:pPr>
    <w:rPr>
      <w:sz w:val="24"/>
    </w:rPr>
  </w:style>
  <w:style w:type="character" w:customStyle="1" w:styleId="CharChar0">
    <w:name w:val="Char Char"/>
    <w:locked/>
    <w:rsid w:val="009930D7"/>
    <w:rPr>
      <w:rFonts w:ascii=".VnTime" w:hAnsi=".VnTime"/>
      <w:spacing w:val="-8"/>
      <w:sz w:val="28"/>
      <w:lang w:val="en-US" w:eastAsia="en-US" w:bidi="ar-SA"/>
    </w:rPr>
  </w:style>
  <w:style w:type="character" w:customStyle="1" w:styleId="apple-converted-space">
    <w:name w:val="apple-converted-space"/>
    <w:basedOn w:val="DefaultParagraphFont"/>
    <w:rsid w:val="009930D7"/>
  </w:style>
  <w:style w:type="character" w:styleId="Hyperlink">
    <w:name w:val="Hyperlink"/>
    <w:rsid w:val="00201A54"/>
    <w:rPr>
      <w:color w:val="0000FF"/>
      <w:u w:val="single"/>
    </w:rPr>
  </w:style>
  <w:style w:type="paragraph" w:customStyle="1" w:styleId="CharCharCharCharCharChar">
    <w:name w:val="Char Char Char Char Char Char"/>
    <w:basedOn w:val="Normal"/>
    <w:semiHidden/>
    <w:rsid w:val="00502128"/>
    <w:pPr>
      <w:spacing w:after="160" w:line="240" w:lineRule="exact"/>
    </w:pPr>
    <w:rPr>
      <w:rFonts w:ascii="Arial" w:hAnsi="Arial" w:cs="Arial"/>
      <w:sz w:val="22"/>
      <w:szCs w:val="22"/>
    </w:rPr>
  </w:style>
  <w:style w:type="character" w:styleId="CommentReference">
    <w:name w:val="annotation reference"/>
    <w:rsid w:val="000418AD"/>
    <w:rPr>
      <w:sz w:val="16"/>
      <w:szCs w:val="16"/>
    </w:rPr>
  </w:style>
  <w:style w:type="paragraph" w:styleId="CommentText">
    <w:name w:val="annotation text"/>
    <w:basedOn w:val="Normal"/>
    <w:link w:val="CommentTextChar"/>
    <w:rsid w:val="000418AD"/>
    <w:rPr>
      <w:sz w:val="20"/>
      <w:szCs w:val="20"/>
    </w:rPr>
  </w:style>
  <w:style w:type="character" w:customStyle="1" w:styleId="CommentTextChar">
    <w:name w:val="Comment Text Char"/>
    <w:link w:val="CommentText"/>
    <w:rsid w:val="000418AD"/>
    <w:rPr>
      <w:lang w:val="en-US" w:eastAsia="en-US" w:bidi="ar-SA"/>
    </w:rPr>
  </w:style>
  <w:style w:type="paragraph" w:customStyle="1" w:styleId="CharCharCharCharCharChar0">
    <w:name w:val="Char Char Char Char Char Char"/>
    <w:basedOn w:val="Normal"/>
    <w:semiHidden/>
    <w:rsid w:val="008F1F57"/>
    <w:pPr>
      <w:spacing w:after="160" w:line="240" w:lineRule="exact"/>
    </w:pPr>
    <w:rPr>
      <w:rFonts w:ascii="Arial" w:hAnsi="Arial" w:cs="Arial"/>
      <w:sz w:val="22"/>
      <w:szCs w:val="22"/>
    </w:rPr>
  </w:style>
  <w:style w:type="character" w:customStyle="1" w:styleId="HeaderChar">
    <w:name w:val="Header Char"/>
    <w:link w:val="Header"/>
    <w:uiPriority w:val="99"/>
    <w:rsid w:val="005E1165"/>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ED3454"/>
    <w:pPr>
      <w:tabs>
        <w:tab w:val="left" w:pos="1152"/>
      </w:tabs>
      <w:spacing w:before="120" w:after="120" w:line="312" w:lineRule="auto"/>
    </w:pPr>
    <w:rPr>
      <w:rFonts w:ascii="Arial" w:hAnsi="Arial" w:cs="Arial"/>
      <w:sz w:val="26"/>
      <w:szCs w:val="26"/>
    </w:rPr>
  </w:style>
  <w:style w:type="table" w:styleId="TableGrid">
    <w:name w:val="Table Grid"/>
    <w:basedOn w:val="TableNormal"/>
    <w:rsid w:val="00530B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67C00"/>
    <w:rPr>
      <w:rFonts w:ascii="Tahoma" w:hAnsi="Tahoma" w:cs="Tahoma"/>
      <w:sz w:val="16"/>
      <w:szCs w:val="16"/>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A84DBD"/>
    <w:pPr>
      <w:spacing w:after="160" w:line="240" w:lineRule="exact"/>
      <w:jc w:val="both"/>
    </w:pPr>
    <w:rPr>
      <w:b/>
      <w:bCs/>
      <w:sz w:val="30"/>
      <w:szCs w:val="30"/>
    </w:rPr>
  </w:style>
  <w:style w:type="paragraph" w:customStyle="1" w:styleId="CharChar">
    <w:name w:val="Char Char 字元"/>
    <w:basedOn w:val="Normal"/>
    <w:autoRedefine/>
    <w:rsid w:val="00AF3BCC"/>
    <w:pPr>
      <w:jc w:val="both"/>
    </w:pPr>
    <w:rPr>
      <w:rFonts w:ascii=".VnTime" w:eastAsia="PMingLiU" w:hAnsi=".VnTime"/>
      <w:szCs w:val="28"/>
      <w:lang w:val="sv-SE"/>
    </w:rPr>
  </w:style>
  <w:style w:type="paragraph" w:customStyle="1" w:styleId="Char">
    <w:name w:val="Char"/>
    <w:next w:val="Normal"/>
    <w:autoRedefine/>
    <w:semiHidden/>
    <w:rsid w:val="00870690"/>
    <w:pPr>
      <w:spacing w:after="160" w:line="240" w:lineRule="exact"/>
      <w:jc w:val="both"/>
    </w:pPr>
    <w:rPr>
      <w:sz w:val="28"/>
      <w:szCs w:val="22"/>
    </w:rPr>
  </w:style>
  <w:style w:type="paragraph" w:styleId="Footer">
    <w:name w:val="footer"/>
    <w:basedOn w:val="Normal"/>
    <w:rsid w:val="00E24319"/>
    <w:pPr>
      <w:tabs>
        <w:tab w:val="center" w:pos="4320"/>
        <w:tab w:val="right" w:pos="8640"/>
      </w:tabs>
    </w:pPr>
  </w:style>
  <w:style w:type="character" w:styleId="PageNumber">
    <w:name w:val="page number"/>
    <w:basedOn w:val="DefaultParagraphFont"/>
    <w:rsid w:val="00E24319"/>
  </w:style>
  <w:style w:type="paragraph" w:styleId="BodyText">
    <w:name w:val="Body Text"/>
    <w:basedOn w:val="Normal"/>
    <w:link w:val="BodyTextChar"/>
    <w:rsid w:val="00FA62B2"/>
    <w:pPr>
      <w:spacing w:after="120"/>
    </w:pPr>
    <w:rPr>
      <w:rFonts w:ascii=".VnTime" w:hAnsi=".VnTime"/>
      <w:spacing w:val="-8"/>
      <w:szCs w:val="20"/>
    </w:rPr>
  </w:style>
  <w:style w:type="character" w:customStyle="1" w:styleId="BodyTextChar">
    <w:name w:val="Body Text Char"/>
    <w:link w:val="BodyText"/>
    <w:rsid w:val="00FA62B2"/>
    <w:rPr>
      <w:rFonts w:ascii=".VnTime" w:hAnsi=".VnTime"/>
      <w:spacing w:val="-8"/>
      <w:sz w:val="28"/>
      <w:lang w:val="en-US" w:eastAsia="en-US"/>
    </w:rPr>
  </w:style>
  <w:style w:type="paragraph" w:styleId="Header">
    <w:name w:val="header"/>
    <w:basedOn w:val="Normal"/>
    <w:link w:val="HeaderChar"/>
    <w:uiPriority w:val="99"/>
    <w:rsid w:val="0004703B"/>
    <w:pPr>
      <w:tabs>
        <w:tab w:val="center" w:pos="4320"/>
        <w:tab w:val="right" w:pos="8640"/>
      </w:tabs>
    </w:pPr>
  </w:style>
  <w:style w:type="paragraph" w:styleId="NormalWeb">
    <w:name w:val="Normal (Web)"/>
    <w:basedOn w:val="Normal"/>
    <w:rsid w:val="009930D7"/>
    <w:pPr>
      <w:spacing w:before="100" w:beforeAutospacing="1" w:after="100" w:afterAutospacing="1"/>
    </w:pPr>
    <w:rPr>
      <w:sz w:val="24"/>
    </w:rPr>
  </w:style>
  <w:style w:type="character" w:customStyle="1" w:styleId="CharChar0">
    <w:name w:val="Char Char"/>
    <w:locked/>
    <w:rsid w:val="009930D7"/>
    <w:rPr>
      <w:rFonts w:ascii=".VnTime" w:hAnsi=".VnTime"/>
      <w:spacing w:val="-8"/>
      <w:sz w:val="28"/>
      <w:lang w:val="en-US" w:eastAsia="en-US" w:bidi="ar-SA"/>
    </w:rPr>
  </w:style>
  <w:style w:type="character" w:customStyle="1" w:styleId="apple-converted-space">
    <w:name w:val="apple-converted-space"/>
    <w:basedOn w:val="DefaultParagraphFont"/>
    <w:rsid w:val="009930D7"/>
  </w:style>
  <w:style w:type="character" w:styleId="Hyperlink">
    <w:name w:val="Hyperlink"/>
    <w:rsid w:val="00201A54"/>
    <w:rPr>
      <w:color w:val="0000FF"/>
      <w:u w:val="single"/>
    </w:rPr>
  </w:style>
  <w:style w:type="paragraph" w:customStyle="1" w:styleId="CharCharCharCharCharChar">
    <w:name w:val="Char Char Char Char Char Char"/>
    <w:basedOn w:val="Normal"/>
    <w:semiHidden/>
    <w:rsid w:val="00502128"/>
    <w:pPr>
      <w:spacing w:after="160" w:line="240" w:lineRule="exact"/>
    </w:pPr>
    <w:rPr>
      <w:rFonts w:ascii="Arial" w:hAnsi="Arial" w:cs="Arial"/>
      <w:sz w:val="22"/>
      <w:szCs w:val="22"/>
    </w:rPr>
  </w:style>
  <w:style w:type="character" w:styleId="CommentReference">
    <w:name w:val="annotation reference"/>
    <w:rsid w:val="000418AD"/>
    <w:rPr>
      <w:sz w:val="16"/>
      <w:szCs w:val="16"/>
    </w:rPr>
  </w:style>
  <w:style w:type="paragraph" w:styleId="CommentText">
    <w:name w:val="annotation text"/>
    <w:basedOn w:val="Normal"/>
    <w:link w:val="CommentTextChar"/>
    <w:rsid w:val="000418AD"/>
    <w:rPr>
      <w:sz w:val="20"/>
      <w:szCs w:val="20"/>
    </w:rPr>
  </w:style>
  <w:style w:type="character" w:customStyle="1" w:styleId="CommentTextChar">
    <w:name w:val="Comment Text Char"/>
    <w:link w:val="CommentText"/>
    <w:rsid w:val="000418AD"/>
    <w:rPr>
      <w:lang w:val="en-US" w:eastAsia="en-US" w:bidi="ar-SA"/>
    </w:rPr>
  </w:style>
  <w:style w:type="paragraph" w:customStyle="1" w:styleId="CharCharCharCharCharChar0">
    <w:name w:val="Char Char Char Char Char Char"/>
    <w:basedOn w:val="Normal"/>
    <w:semiHidden/>
    <w:rsid w:val="008F1F57"/>
    <w:pPr>
      <w:spacing w:after="160" w:line="240" w:lineRule="exact"/>
    </w:pPr>
    <w:rPr>
      <w:rFonts w:ascii="Arial" w:hAnsi="Arial" w:cs="Arial"/>
      <w:sz w:val="22"/>
      <w:szCs w:val="22"/>
    </w:rPr>
  </w:style>
  <w:style w:type="character" w:customStyle="1" w:styleId="HeaderChar">
    <w:name w:val="Header Char"/>
    <w:link w:val="Header"/>
    <w:uiPriority w:val="99"/>
    <w:rsid w:val="005E1165"/>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97B0A-79FA-4BB5-9311-9D33D9A57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8</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ETH0 -</Company>
  <LinksUpToDate>false</LinksUpToDate>
  <CharactersWithSpaces>12291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An</dc:creator>
  <cp:lastModifiedBy>Admin</cp:lastModifiedBy>
  <cp:revision>54</cp:revision>
  <cp:lastPrinted>2026-01-09T10:47:00Z</cp:lastPrinted>
  <dcterms:created xsi:type="dcterms:W3CDTF">2025-07-25T03:29:00Z</dcterms:created>
  <dcterms:modified xsi:type="dcterms:W3CDTF">2026-01-10T07:06:00Z</dcterms:modified>
</cp:coreProperties>
</file>