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4" w:type="dxa"/>
        <w:jc w:val="center"/>
        <w:tblCellSpacing w:w="0" w:type="dxa"/>
        <w:tblCellMar>
          <w:left w:w="0" w:type="dxa"/>
          <w:right w:w="0" w:type="dxa"/>
        </w:tblCellMar>
        <w:tblLook w:val="0000" w:firstRow="0" w:lastRow="0" w:firstColumn="0" w:lastColumn="0" w:noHBand="0" w:noVBand="0"/>
      </w:tblPr>
      <w:tblGrid>
        <w:gridCol w:w="3203"/>
        <w:gridCol w:w="243"/>
        <w:gridCol w:w="6028"/>
      </w:tblGrid>
      <w:tr w:rsidR="00706564" w:rsidRPr="009D7309" w14:paraId="0A94E654" w14:textId="77777777" w:rsidTr="00FA097F">
        <w:trPr>
          <w:trHeight w:val="1381"/>
          <w:tblCellSpacing w:w="0" w:type="dxa"/>
          <w:jc w:val="center"/>
        </w:trPr>
        <w:tc>
          <w:tcPr>
            <w:tcW w:w="3203" w:type="dxa"/>
          </w:tcPr>
          <w:p w14:paraId="2083393C" w14:textId="77777777" w:rsidR="00706564" w:rsidRPr="009D7309" w:rsidRDefault="00706564" w:rsidP="00FA097F">
            <w:pPr>
              <w:spacing w:after="0" w:line="240" w:lineRule="auto"/>
              <w:jc w:val="center"/>
              <w:rPr>
                <w:rFonts w:cs="Times New Roman"/>
              </w:rPr>
            </w:pPr>
            <w:bookmarkStart w:id="0" w:name="loai_1"/>
            <w:bookmarkStart w:id="1" w:name="_GoBack"/>
            <w:r w:rsidRPr="009D7309">
              <w:rPr>
                <w:rFonts w:cs="Times New Roman"/>
                <w:b/>
                <w:bCs/>
              </w:rPr>
              <w:t xml:space="preserve">UỶ BAN NHÂN DÂN </w:t>
            </w:r>
          </w:p>
          <w:p w14:paraId="6537716F" w14:textId="77777777" w:rsidR="00706564" w:rsidRPr="009D7309" w:rsidRDefault="00706564" w:rsidP="00FA097F">
            <w:pPr>
              <w:spacing w:after="0" w:line="240" w:lineRule="auto"/>
              <w:jc w:val="center"/>
              <w:rPr>
                <w:rFonts w:cs="Times New Roman"/>
                <w:b/>
                <w:bCs/>
              </w:rPr>
            </w:pPr>
            <w:r w:rsidRPr="009D7309">
              <w:rPr>
                <w:rFonts w:cs="Times New Roman"/>
                <w:b/>
                <w:bCs/>
              </w:rPr>
              <w:t>TỈNH LAI CHÂU</w:t>
            </w:r>
          </w:p>
          <w:p w14:paraId="1B07A9D6" w14:textId="77777777" w:rsidR="00706564" w:rsidRPr="009D7309" w:rsidRDefault="00706564" w:rsidP="00FA097F">
            <w:pPr>
              <w:spacing w:after="0" w:line="240" w:lineRule="auto"/>
              <w:ind w:left="170" w:right="170"/>
              <w:jc w:val="center"/>
              <w:rPr>
                <w:rFonts w:cs="Times New Roman"/>
              </w:rPr>
            </w:pPr>
            <w:r w:rsidRPr="009D7309">
              <w:rPr>
                <w:rFonts w:cs="Times New Roman"/>
                <w:noProof/>
                <w:lang w:val="en-US"/>
              </w:rPr>
              <mc:AlternateContent>
                <mc:Choice Requires="wps">
                  <w:drawing>
                    <wp:anchor distT="0" distB="0" distL="114300" distR="114300" simplePos="0" relativeHeight="251660288" behindDoc="0" locked="0" layoutInCell="1" allowOverlap="1" wp14:anchorId="4A45B161" wp14:editId="6EB2C19C">
                      <wp:simplePos x="0" y="0"/>
                      <wp:positionH relativeFrom="column">
                        <wp:posOffset>615950</wp:posOffset>
                      </wp:positionH>
                      <wp:positionV relativeFrom="paragraph">
                        <wp:posOffset>10160</wp:posOffset>
                      </wp:positionV>
                      <wp:extent cx="558800" cy="0"/>
                      <wp:effectExtent l="6350" t="10160" r="635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8pt" to="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V8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vlik0EE6uBKSD3nGOv+J6w4Fo8BSqKAaycnpxfnA&#10;g+RDSDhWeiukjJ2XCvUFXs4n85jgtBQsOEOYs82hlBadSJid+MWiwPMYZvVRsQjWcsI2N9sTIa82&#10;XC5VwINKgM7Nug7Hj2W63Cw2i9loNnnajGZpVY0+bsvZ6GmbfZhX06osq+xnoJbN8lYwxlVgNwxq&#10;Nvu7Qbg9meuI3Uf1LkPyFj3qBWSHfyQdWxm6d52Dg2aXnR1aDLMZg2/vKAz/4x7sx9e+/gUAAP//&#10;AwBQSwMEFAAGAAgAAAAhAC2MVZTaAAAABgEAAA8AAABkcnMvZG93bnJldi54bWxMj01PwzAMhu9I&#10;/IfISFwmljLEGF3TCQG9cdkH4uo1pq3WOF2TbYVfj8cFjo9f6/XjbDG4Vh2pD41nA7fjBBRx6W3D&#10;lYHNuriZgQoR2WLrmQx8UYBFfnmRYWr9iZd0XMVKSQmHFA3UMXap1qGsyWEY+45Ysk/fO4yCfaVt&#10;jycpd62eJMlUO2xYLtTY0XNN5W51cAZC8U774ntUjpKPu8rTZP/y9orGXF8NT3NQkYb4twxnfVGH&#10;XJy2/sA2qNbA44O8EmU+BXWOZ/fC21/Weab/6+c/AAAA//8DAFBLAQItABQABgAIAAAAIQC2gziS&#10;/gAAAOEBAAATAAAAAAAAAAAAAAAAAAAAAABbQ29udGVudF9UeXBlc10ueG1sUEsBAi0AFAAGAAgA&#10;AAAhADj9If/WAAAAlAEAAAsAAAAAAAAAAAAAAAAALwEAAF9yZWxzLy5yZWxzUEsBAi0AFAAGAAgA&#10;AAAhAPrbdXwcAgAANQQAAA4AAAAAAAAAAAAAAAAALgIAAGRycy9lMm9Eb2MueG1sUEsBAi0AFAAG&#10;AAgAAAAhAC2MVZTaAAAABgEAAA8AAAAAAAAAAAAAAAAAdgQAAGRycy9kb3ducmV2LnhtbFBLBQYA&#10;AAAABAAEAPMAAAB9BQAAAAA=&#10;"/>
                  </w:pict>
                </mc:Fallback>
              </mc:AlternateContent>
            </w:r>
          </w:p>
          <w:p w14:paraId="100B298C" w14:textId="77777777" w:rsidR="00706564" w:rsidRPr="009D7309" w:rsidRDefault="00706564" w:rsidP="00FA097F">
            <w:pPr>
              <w:spacing w:after="0" w:line="240" w:lineRule="auto"/>
              <w:ind w:right="170"/>
              <w:jc w:val="center"/>
              <w:rPr>
                <w:rFonts w:cs="Times New Roman"/>
              </w:rPr>
            </w:pPr>
            <w:r w:rsidRPr="009D7309">
              <w:rPr>
                <w:rFonts w:cs="Times New Roman"/>
                <w:sz w:val="26"/>
              </w:rPr>
              <w:t>Số:        /2026/QĐ-UBND</w:t>
            </w:r>
          </w:p>
        </w:tc>
        <w:tc>
          <w:tcPr>
            <w:tcW w:w="243" w:type="dxa"/>
          </w:tcPr>
          <w:p w14:paraId="1745992F" w14:textId="77777777" w:rsidR="00706564" w:rsidRPr="009D7309" w:rsidRDefault="00706564" w:rsidP="00FA097F">
            <w:pPr>
              <w:spacing w:after="0" w:line="240" w:lineRule="auto"/>
              <w:ind w:left="170" w:right="170"/>
              <w:jc w:val="center"/>
              <w:rPr>
                <w:rFonts w:cs="Times New Roman"/>
              </w:rPr>
            </w:pPr>
          </w:p>
        </w:tc>
        <w:tc>
          <w:tcPr>
            <w:tcW w:w="6028" w:type="dxa"/>
          </w:tcPr>
          <w:p w14:paraId="641251D3" w14:textId="77777777" w:rsidR="00706564" w:rsidRPr="009D7309" w:rsidRDefault="00706564" w:rsidP="00FA097F">
            <w:pPr>
              <w:spacing w:after="0" w:line="240" w:lineRule="auto"/>
              <w:ind w:firstLine="26"/>
              <w:jc w:val="center"/>
              <w:rPr>
                <w:rFonts w:cs="Times New Roman"/>
              </w:rPr>
            </w:pPr>
            <w:r w:rsidRPr="009D7309">
              <w:rPr>
                <w:rFonts w:cs="Times New Roman"/>
                <w:b/>
                <w:bCs/>
              </w:rPr>
              <w:t xml:space="preserve">CỘNG HOÀ XÃ HỘI CHỦ NGHĨA VIỆT </w:t>
            </w:r>
            <w:smartTag w:uri="urn:schemas-microsoft-com:office:smarttags" w:element="country-region">
              <w:smartTag w:uri="urn:schemas-microsoft-com:office:smarttags" w:element="place">
                <w:r w:rsidRPr="009D7309">
                  <w:rPr>
                    <w:rFonts w:cs="Times New Roman"/>
                    <w:b/>
                    <w:bCs/>
                  </w:rPr>
                  <w:t>NAM</w:t>
                </w:r>
              </w:smartTag>
            </w:smartTag>
          </w:p>
          <w:p w14:paraId="2DD9FCDF" w14:textId="77777777" w:rsidR="00706564" w:rsidRPr="009D7309" w:rsidRDefault="00706564" w:rsidP="00FA097F">
            <w:pPr>
              <w:spacing w:after="0" w:line="240" w:lineRule="auto"/>
              <w:ind w:left="170" w:right="170"/>
              <w:jc w:val="center"/>
              <w:rPr>
                <w:rFonts w:cs="Times New Roman"/>
                <w:b/>
                <w:bCs/>
              </w:rPr>
            </w:pPr>
            <w:r w:rsidRPr="009D7309">
              <w:rPr>
                <w:rFonts w:cs="Times New Roman"/>
                <w:b/>
                <w:bCs/>
              </w:rPr>
              <w:t>Độc lập – Tự do – Hạnh phúc</w:t>
            </w:r>
          </w:p>
          <w:p w14:paraId="1EC6BC19" w14:textId="77777777" w:rsidR="00706564" w:rsidRPr="009D7309" w:rsidRDefault="00706564" w:rsidP="00FA097F">
            <w:pPr>
              <w:spacing w:after="0" w:line="240" w:lineRule="auto"/>
              <w:ind w:left="170" w:right="170"/>
              <w:jc w:val="center"/>
              <w:rPr>
                <w:rFonts w:cs="Times New Roman"/>
              </w:rPr>
            </w:pPr>
            <w:r w:rsidRPr="009D7309">
              <w:rPr>
                <w:rFonts w:cs="Times New Roman"/>
                <w:noProof/>
                <w:lang w:val="en-US"/>
              </w:rPr>
              <mc:AlternateContent>
                <mc:Choice Requires="wps">
                  <w:drawing>
                    <wp:anchor distT="0" distB="0" distL="114300" distR="114300" simplePos="0" relativeHeight="251659264" behindDoc="0" locked="0" layoutInCell="1" allowOverlap="1" wp14:anchorId="5ABA62AD" wp14:editId="3B685AFE">
                      <wp:simplePos x="0" y="0"/>
                      <wp:positionH relativeFrom="column">
                        <wp:posOffset>769620</wp:posOffset>
                      </wp:positionH>
                      <wp:positionV relativeFrom="paragraph">
                        <wp:posOffset>15240</wp:posOffset>
                      </wp:positionV>
                      <wp:extent cx="2232025" cy="0"/>
                      <wp:effectExtent l="7620" t="5715" r="825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2pt" to="236.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tJHAIAADYEAAAOAAAAZHJzL2Uyb0RvYy54bWysU8uu2yAQ3VfqPyD2iR83SRMrzlVlJ93c&#10;tpFy+wEEsI2KAQGJE1X99w7k0abdVFW9wMAMhzNnDsvnUy/RkVsntCpxNk4x4opqJlRb4i+vm9Ec&#10;I+eJYkRqxUt85g4/r96+WQ6m4LnutGTcIgBRrhhMiTvvTZEkjna8J26sDVcQbLTtiYelbRNmyQDo&#10;vUzyNJ0lg7bMWE25c7BbX4J4FfGbhlP/uWkc90iWGLj5ONo47sOYrJakaC0xnaBXGuQfWPREKLj0&#10;DlUTT9DBij+gekGtdrrxY6r7RDeNoDzWANVk6W/V7DpieKwFxHHmLpP7f7D003FrkWDQO4wU6aFF&#10;O2+JaDuPKq0UCKgtyoJOg3EFpFdqa0Ol9KR25kXTrw4pXXVEtTzyfT0bAIknkocjYeEM3LYfPmoG&#10;OeTgdRTt1Ng+QIIc6BR7c773hp88orCZ5095mk8xordYQorbQWOd/8B1j8KkxFKoIBspyPHFeaAO&#10;qbeUsK30RkgZWy8VGkq8mAJyiDgtBQvBuLDtvpIWHUkwT/yCDgD2kGb1QbEI1nHC1te5J0Je5pAv&#10;VcCDUoDOdXZxx7dFuljP1/PJaJLP1qNJWtej95tqMpptsnfT+qmuqjr7Hqhlk6ITjHEV2N2cmk3+&#10;zgnXN3Px2N2rdxmSR/RYIpC9/SPp2MvQvosR9pqdtzaoEdoK5ozJ14cU3P/rOmb9fO6rHwAAAP//&#10;AwBQSwMEFAAGAAgAAAAhANq+sOvaAAAABwEAAA8AAABkcnMvZG93bnJldi54bWxMjsFOwzAQRO9I&#10;/IO1SFwq6tRUFIU4FQJy40IBcd3GSxIRr9PYbQNfz8IFjk8zmnnFevK9OtAYu8AWFvMMFHEdXMeN&#10;hZfn6uIaVEzIDvvAZOGTIqzL05MCcxeO/ESHTWqUjHDM0UKb0pBrHeuWPMZ5GIglew+jxyQ4NtqN&#10;eJRx32uTZVfaY8fy0OJAdy3VH5u9txCrV9pVX7N6lr1dNoHM7v7xAa09P5tub0AlmtJfGX70RR1K&#10;cdqGPbuoemGzMFK1YJagJF+uzArU9pd1Wej//uU3AAAA//8DAFBLAQItABQABgAIAAAAIQC2gziS&#10;/gAAAOEBAAATAAAAAAAAAAAAAAAAAAAAAABbQ29udGVudF9UeXBlc10ueG1sUEsBAi0AFAAGAAgA&#10;AAAhADj9If/WAAAAlAEAAAsAAAAAAAAAAAAAAAAALwEAAF9yZWxzLy5yZWxzUEsBAi0AFAAGAAgA&#10;AAAhAE+cu0kcAgAANgQAAA4AAAAAAAAAAAAAAAAALgIAAGRycy9lMm9Eb2MueG1sUEsBAi0AFAAG&#10;AAgAAAAhANq+sOvaAAAABwEAAA8AAAAAAAAAAAAAAAAAdgQAAGRycy9kb3ducmV2LnhtbFBLBQYA&#10;AAAABAAEAPMAAAB9BQAAAAA=&#10;"/>
                  </w:pict>
                </mc:Fallback>
              </mc:AlternateContent>
            </w:r>
          </w:p>
          <w:p w14:paraId="492AD0B1" w14:textId="77777777" w:rsidR="00706564" w:rsidRPr="009D7309" w:rsidRDefault="00706564" w:rsidP="00FA097F">
            <w:pPr>
              <w:spacing w:after="0" w:line="240" w:lineRule="auto"/>
              <w:ind w:left="170" w:right="170"/>
              <w:jc w:val="center"/>
              <w:rPr>
                <w:rFonts w:cs="Times New Roman"/>
                <w:szCs w:val="28"/>
              </w:rPr>
            </w:pPr>
            <w:r w:rsidRPr="009D7309">
              <w:rPr>
                <w:rFonts w:cs="Times New Roman"/>
                <w:i/>
                <w:iCs/>
                <w:szCs w:val="28"/>
              </w:rPr>
              <w:t>Lai Châu, ngày     tháng     năm 2026</w:t>
            </w:r>
          </w:p>
        </w:tc>
      </w:tr>
    </w:tbl>
    <w:p w14:paraId="0D54D7B2" w14:textId="77777777" w:rsidR="00706564" w:rsidRPr="009D7309" w:rsidRDefault="00706564" w:rsidP="00706564">
      <w:pPr>
        <w:shd w:val="clear" w:color="auto" w:fill="FFFFFF"/>
        <w:spacing w:after="0" w:line="240" w:lineRule="auto"/>
        <w:jc w:val="center"/>
        <w:rPr>
          <w:rFonts w:eastAsia="Times New Roman" w:cs="Times New Roman"/>
          <w:b/>
          <w:bCs/>
          <w:szCs w:val="28"/>
          <w:lang w:val="en-US" w:eastAsia="en-SG"/>
        </w:rPr>
      </w:pPr>
    </w:p>
    <w:p w14:paraId="0AE37D77" w14:textId="77777777" w:rsidR="00706564" w:rsidRPr="009D7309" w:rsidRDefault="00706564" w:rsidP="00706564">
      <w:pPr>
        <w:shd w:val="clear" w:color="auto" w:fill="FFFFFF"/>
        <w:spacing w:after="0" w:line="240" w:lineRule="auto"/>
        <w:jc w:val="center"/>
        <w:rPr>
          <w:rFonts w:eastAsia="Times New Roman" w:cs="Times New Roman"/>
          <w:b/>
          <w:bCs/>
          <w:szCs w:val="28"/>
          <w:lang w:val="en-US" w:eastAsia="en-SG"/>
        </w:rPr>
      </w:pPr>
      <w:r w:rsidRPr="009D7309">
        <w:rPr>
          <w:rFonts w:eastAsia="Times New Roman" w:cs="Times New Roman"/>
          <w:b/>
          <w:bCs/>
          <w:szCs w:val="28"/>
          <w:lang w:val="en-US" w:eastAsia="en-SG"/>
        </w:rPr>
        <w:t>QUYẾT ĐỊNH</w:t>
      </w:r>
      <w:bookmarkEnd w:id="0"/>
    </w:p>
    <w:p w14:paraId="545101BD" w14:textId="77777777" w:rsidR="00706564" w:rsidRPr="009D7309" w:rsidRDefault="00706564" w:rsidP="00706564">
      <w:pPr>
        <w:spacing w:after="0"/>
        <w:ind w:right="170"/>
        <w:jc w:val="center"/>
        <w:rPr>
          <w:rFonts w:cs="Times New Roman"/>
          <w:b/>
          <w:bCs/>
          <w:szCs w:val="28"/>
          <w:lang w:val="en-US"/>
        </w:rPr>
      </w:pPr>
      <w:r w:rsidRPr="009D7309">
        <w:rPr>
          <w:rFonts w:cs="Times New Roman"/>
          <w:b/>
          <w:bCs/>
          <w:szCs w:val="28"/>
          <w:lang w:val="vi-VN"/>
        </w:rPr>
        <w:t xml:space="preserve">Quy định quản lý </w:t>
      </w:r>
      <w:r w:rsidRPr="009D7309">
        <w:rPr>
          <w:rFonts w:cs="Times New Roman"/>
          <w:b/>
          <w:bCs/>
          <w:szCs w:val="28"/>
          <w:lang w:val="en-US"/>
        </w:rPr>
        <w:t xml:space="preserve">địa chất và </w:t>
      </w:r>
      <w:r w:rsidRPr="009D7309">
        <w:rPr>
          <w:rFonts w:cs="Times New Roman"/>
          <w:b/>
          <w:bCs/>
          <w:szCs w:val="28"/>
          <w:lang w:val="vi-VN"/>
        </w:rPr>
        <w:t>khoáng sản trên địa bàn tỉnh Lai Châu</w:t>
      </w:r>
    </w:p>
    <w:p w14:paraId="42BCA2C0" w14:textId="77777777" w:rsidR="00706564" w:rsidRPr="009D7309" w:rsidRDefault="00706564" w:rsidP="00706564">
      <w:pPr>
        <w:spacing w:after="0"/>
        <w:ind w:right="170"/>
        <w:jc w:val="center"/>
        <w:rPr>
          <w:rFonts w:cs="Times New Roman"/>
          <w:b/>
          <w:bCs/>
          <w:szCs w:val="28"/>
          <w:lang w:val="en-US"/>
        </w:rPr>
      </w:pPr>
      <w:r w:rsidRPr="009D7309">
        <w:rPr>
          <w:rFonts w:cs="Times New Roman"/>
          <w:b/>
          <w:bCs/>
          <w:noProof/>
          <w:szCs w:val="28"/>
          <w:lang w:val="en-US"/>
        </w:rPr>
        <mc:AlternateContent>
          <mc:Choice Requires="wps">
            <w:drawing>
              <wp:anchor distT="0" distB="0" distL="114300" distR="114300" simplePos="0" relativeHeight="251661312" behindDoc="0" locked="0" layoutInCell="1" allowOverlap="1" wp14:anchorId="2D779B71" wp14:editId="6092F75F">
                <wp:simplePos x="0" y="0"/>
                <wp:positionH relativeFrom="column">
                  <wp:posOffset>2356485</wp:posOffset>
                </wp:positionH>
                <wp:positionV relativeFrom="paragraph">
                  <wp:posOffset>635</wp:posOffset>
                </wp:positionV>
                <wp:extent cx="838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55pt,.05pt" to="251.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JAtAEAALYDAAAOAAAAZHJzL2Uyb0RvYy54bWysU8GOEzEMvSPxD1HudKaLxFajTvfQFVwQ&#10;VCx8QDbjdKJN4sgJnfbvcdJ2FgFCCO3FEyfv2X62Z3139E4cgJLF0MvlopUCgsbBhn0vv319/2Yl&#10;RcoqDMphgF6eIMm7zetX6yl2cIMjugFIcJCQuin2csw5dk2T9AhepQVGCPxokLzK7NK+GUhNHN27&#10;5qZt3zUT0hAJNaTEt/fnR7mp8Y0BnT8bkyAL10uuLVdL1T4W22zWqtuTiqPVlzLUf1ThlQ2cdA51&#10;r7IS38n+FspbTZjQ5IVG36AxVkPVwGqW7S9qHkYVoWrh5qQ4tym9XFj96bAjYYde3koRlOcRPWRS&#10;dj9mscUQuIFI4rb0aYqpY/g27OjipbijIvpoyJcvyxHH2tvT3Fs4ZqH5cvV2xfOSQl+fmmdepJQ/&#10;AHpRDr10NhTVqlOHjylzLoZeIeyUOs6Z6ymfHBSwC1/AsBLOtazsukOwdSQOiqc/PC2LCo5VkYVi&#10;rHMzqf076YItNKh79a/EGV0zYsgz0duA9Kes+Xgt1ZzxV9VnrUX2Iw6nOofaDl6OquyyyGX7fvYr&#10;/fl32/wAAAD//wMAUEsDBBQABgAIAAAAIQD8emAK2QAAAAUBAAAPAAAAZHJzL2Rvd25yZXYueG1s&#10;TI5BT4NAEIXvJv6HzZj0ZhdslAZZGmPbkx4QPXjcsiOQsrOE3QL66x1OepuX7+XNl+1m24kRB986&#10;UhCvIxBIlTMt1Qo+3o+3WxA+aDK6c4QKvtHDLr++ynRq3ERvOJahFjxCPtUKmhD6VEpfNWi1X7se&#10;idmXG6wOHIdamkFPPG47eRdFD9LqlvhDo3t8brA6lxerIDm8lEU/7V9/CpnIohhd2J4/lVrdzE+P&#10;IALO4a8Miz6rQ85OJ3ch40WnYJPEMVcXIBjfRxs+TkuUeSb/2+e/AAAA//8DAFBLAQItABQABgAI&#10;AAAAIQC2gziS/gAAAOEBAAATAAAAAAAAAAAAAAAAAAAAAABbQ29udGVudF9UeXBlc10ueG1sUEsB&#10;Ai0AFAAGAAgAAAAhADj9If/WAAAAlAEAAAsAAAAAAAAAAAAAAAAALwEAAF9yZWxzLy5yZWxzUEsB&#10;Ai0AFAAGAAgAAAAhAA4AskC0AQAAtgMAAA4AAAAAAAAAAAAAAAAALgIAAGRycy9lMm9Eb2MueG1s&#10;UEsBAi0AFAAGAAgAAAAhAPx6YArZAAAABQEAAA8AAAAAAAAAAAAAAAAADgQAAGRycy9kb3ducmV2&#10;LnhtbFBLBQYAAAAABAAEAPMAAAAUBQAAAAA=&#10;" strokecolor="black [3040]"/>
            </w:pict>
          </mc:Fallback>
        </mc:AlternateContent>
      </w:r>
    </w:p>
    <w:p w14:paraId="59BC7996" w14:textId="77777777" w:rsidR="00706564" w:rsidRPr="009D7309" w:rsidRDefault="00706564" w:rsidP="00706564">
      <w:pPr>
        <w:shd w:val="clear" w:color="auto" w:fill="FFFFFF"/>
        <w:spacing w:before="120" w:after="240" w:line="240" w:lineRule="auto"/>
        <w:ind w:firstLine="567"/>
        <w:jc w:val="center"/>
        <w:rPr>
          <w:rFonts w:eastAsia="Times New Roman" w:cs="Times New Roman"/>
          <w:b/>
          <w:bCs/>
          <w:szCs w:val="28"/>
          <w:lang w:val="en-US" w:eastAsia="en-SG"/>
        </w:rPr>
      </w:pPr>
      <w:r w:rsidRPr="009D7309">
        <w:rPr>
          <w:rFonts w:eastAsia="Times New Roman" w:cs="Times New Roman"/>
          <w:b/>
          <w:bCs/>
          <w:szCs w:val="28"/>
          <w:lang w:val="en-US" w:eastAsia="en-SG"/>
        </w:rPr>
        <w:t>ỦY BAN NHÂN DÂN TỈNH LAI CHÂU</w:t>
      </w:r>
    </w:p>
    <w:p w14:paraId="2E916787" w14:textId="77777777" w:rsidR="00706564" w:rsidRPr="009D7309" w:rsidRDefault="00706564" w:rsidP="00706564">
      <w:pPr>
        <w:widowControl w:val="0"/>
        <w:shd w:val="clear" w:color="auto" w:fill="FFFFFF"/>
        <w:spacing w:before="120" w:after="120" w:line="340" w:lineRule="exact"/>
        <w:ind w:firstLine="709"/>
        <w:jc w:val="both"/>
        <w:rPr>
          <w:rFonts w:eastAsia="Calibri" w:cs="Times New Roman"/>
          <w:bCs/>
          <w:i/>
          <w:iCs/>
          <w:spacing w:val="-2"/>
          <w:szCs w:val="28"/>
          <w:lang w:val="it-IT"/>
        </w:rPr>
      </w:pPr>
      <w:r w:rsidRPr="009D7309">
        <w:rPr>
          <w:rFonts w:eastAsia="Calibri" w:cs="Times New Roman"/>
          <w:bCs/>
          <w:i/>
          <w:iCs/>
          <w:spacing w:val="-2"/>
          <w:szCs w:val="28"/>
          <w:lang w:val="it-IT"/>
        </w:rPr>
        <w:t xml:space="preserve">Căn cứ Luật Tổ chức chính quyền địa phương số 72/2025/QH15; </w:t>
      </w:r>
    </w:p>
    <w:p w14:paraId="1B3D7F6F" w14:textId="77777777" w:rsidR="00706564" w:rsidRPr="009D7309" w:rsidRDefault="00706564" w:rsidP="00706564">
      <w:pPr>
        <w:widowControl w:val="0"/>
        <w:shd w:val="clear" w:color="auto" w:fill="FFFFFF"/>
        <w:spacing w:before="120" w:after="120" w:line="340" w:lineRule="exact"/>
        <w:ind w:firstLine="709"/>
        <w:jc w:val="both"/>
        <w:rPr>
          <w:rFonts w:eastAsia="Calibri" w:cs="Times New Roman"/>
          <w:bCs/>
          <w:i/>
          <w:iCs/>
          <w:spacing w:val="4"/>
          <w:szCs w:val="28"/>
          <w:lang w:val="it-IT"/>
        </w:rPr>
      </w:pPr>
      <w:r w:rsidRPr="009D7309">
        <w:rPr>
          <w:rFonts w:eastAsia="Calibri" w:cs="Times New Roman"/>
          <w:bCs/>
          <w:i/>
          <w:iCs/>
          <w:spacing w:val="4"/>
          <w:szCs w:val="28"/>
          <w:lang w:val="it-IT"/>
        </w:rPr>
        <w:t>Căn cứ Luật Địa chất và khoáng sản số 54/2024/QH15; Luật sửa đổi, bổ sung một số điều của Luật Địa chất và khoáng sản số 147/2025/QH15;</w:t>
      </w:r>
    </w:p>
    <w:p w14:paraId="214E938D" w14:textId="77777777" w:rsidR="00706564" w:rsidRPr="009D7309" w:rsidRDefault="00706564" w:rsidP="00706564">
      <w:pPr>
        <w:widowControl w:val="0"/>
        <w:shd w:val="clear" w:color="auto" w:fill="FFFFFF"/>
        <w:spacing w:before="120" w:after="120" w:line="340" w:lineRule="exact"/>
        <w:ind w:firstLine="709"/>
        <w:jc w:val="both"/>
        <w:rPr>
          <w:rFonts w:eastAsia="Calibri" w:cs="Times New Roman"/>
          <w:bCs/>
          <w:i/>
          <w:iCs/>
          <w:spacing w:val="4"/>
          <w:szCs w:val="28"/>
          <w:lang w:val="it-IT"/>
        </w:rPr>
      </w:pPr>
      <w:r w:rsidRPr="009D7309">
        <w:rPr>
          <w:rFonts w:eastAsia="Calibri" w:cs="Times New Roman"/>
          <w:bCs/>
          <w:i/>
          <w:iCs/>
          <w:spacing w:val="4"/>
          <w:szCs w:val="28"/>
          <w:lang w:val="it-IT"/>
        </w:rPr>
        <w:t>Căn</w:t>
      </w:r>
      <w:r w:rsidRPr="009D7309">
        <w:rPr>
          <w:rFonts w:eastAsia="Calibri" w:cs="Times New Roman"/>
          <w:bCs/>
          <w:i/>
          <w:iCs/>
          <w:spacing w:val="4"/>
          <w:szCs w:val="28"/>
          <w:lang w:val="vi-VN"/>
        </w:rPr>
        <w:t xml:space="preserve"> cứ </w:t>
      </w:r>
      <w:r w:rsidRPr="009D7309">
        <w:rPr>
          <w:rFonts w:eastAsia="Calibri" w:cs="Times New Roman"/>
          <w:bCs/>
          <w:i/>
          <w:iCs/>
          <w:spacing w:val="4"/>
          <w:szCs w:val="28"/>
          <w:lang w:val="it-IT"/>
        </w:rPr>
        <w:t>Luật Ban hành văn bản quy phạm pháp luật số 64/2025/QH15;</w:t>
      </w:r>
      <w:r w:rsidRPr="009D7309">
        <w:rPr>
          <w:rFonts w:eastAsia="Times New Roman" w:cs="Times New Roman"/>
          <w:i/>
          <w:szCs w:val="28"/>
          <w:lang w:val="en-US"/>
        </w:rPr>
        <w:t xml:space="preserve"> </w:t>
      </w:r>
      <w:r w:rsidRPr="009D7309">
        <w:rPr>
          <w:rFonts w:eastAsia="Calibri" w:cs="Times New Roman"/>
          <w:bCs/>
          <w:i/>
          <w:iCs/>
          <w:spacing w:val="4"/>
          <w:szCs w:val="28"/>
          <w:lang w:val="it-IT"/>
        </w:rPr>
        <w:t xml:space="preserve"> được sửa đổi, bổ sung bởi Luật số 87/2025/QH15;</w:t>
      </w:r>
    </w:p>
    <w:p w14:paraId="5E7F53F9"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i/>
          <w:szCs w:val="28"/>
          <w:lang w:val="en-US"/>
        </w:rPr>
      </w:pPr>
      <w:r w:rsidRPr="009D7309">
        <w:rPr>
          <w:rFonts w:eastAsia="Calibri" w:cs="Times New Roman"/>
          <w:i/>
          <w:iCs/>
          <w:spacing w:val="-6"/>
          <w:szCs w:val="28"/>
          <w:lang w:val="it-IT"/>
        </w:rPr>
        <w:t xml:space="preserve">Căn cứ </w:t>
      </w:r>
      <w:r w:rsidRPr="009D7309">
        <w:rPr>
          <w:rFonts w:eastAsia="Calibri" w:cs="Times New Roman"/>
          <w:i/>
          <w:iCs/>
          <w:szCs w:val="28"/>
          <w:lang w:val="en-US"/>
        </w:rPr>
        <w:t>Nghị định số 78/2025/NĐ-CP ngày 01 tháng 4 năm 2025 của Chính phủ Quy định chi tiết một số điều và biện pháp để tổ chức, hướng dẫn thi hành Luật Ban hành văn bản quy phạm pháp luật;</w:t>
      </w:r>
      <w:r w:rsidRPr="009D7309">
        <w:rPr>
          <w:rFonts w:eastAsia="Times New Roman" w:cs="Times New Roman"/>
          <w:i/>
          <w:szCs w:val="28"/>
          <w:lang w:val="vi-VN"/>
        </w:rPr>
        <w:t xml:space="preserve">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9D7309">
        <w:rPr>
          <w:rFonts w:eastAsia="Times New Roman" w:cs="Times New Roman"/>
          <w:i/>
          <w:szCs w:val="28"/>
          <w:lang w:val="en-US"/>
        </w:rPr>
        <w:t>;</w:t>
      </w:r>
    </w:p>
    <w:p w14:paraId="117897FF"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eastAsia="Times New Roman" w:cs="Times New Roman"/>
          <w:bCs/>
          <w:i/>
          <w:szCs w:val="28"/>
          <w:lang w:val="en-US" w:eastAsia="en-SG"/>
        </w:rPr>
        <w:t xml:space="preserve">Căn cứ Nghị định số 193/2025/NĐ-CP ngày 02 tháng 7 năm 2025 của Chính phủ quy định chi tiết một số điều và biện pháp thi hành Luật Địa chất và khoáng sản; </w:t>
      </w:r>
      <w:r w:rsidRPr="009D7309">
        <w:rPr>
          <w:rFonts w:cs="Times New Roman"/>
          <w:i/>
          <w:szCs w:val="28"/>
        </w:rPr>
        <w:t>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Địa chất và khoáng sản</w:t>
      </w:r>
      <w:r w:rsidRPr="009D7309">
        <w:rPr>
          <w:rFonts w:cs="Times New Roman"/>
          <w:szCs w:val="28"/>
        </w:rPr>
        <w:t>;</w:t>
      </w:r>
    </w:p>
    <w:p w14:paraId="5A6BBFCB"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i/>
          <w:szCs w:val="28"/>
          <w:lang w:val="en-US" w:eastAsia="en-SG"/>
        </w:rPr>
      </w:pPr>
      <w:r w:rsidRPr="009D7309">
        <w:rPr>
          <w:rFonts w:eastAsia="Times New Roman" w:cs="Times New Roman"/>
          <w:bCs/>
          <w:i/>
          <w:szCs w:val="28"/>
          <w:lang w:val="vi-VN" w:eastAsia="en-SG"/>
        </w:rPr>
        <w:t xml:space="preserve">Theo đề nghị của Giám đốc Sở </w:t>
      </w:r>
      <w:r w:rsidRPr="009D7309">
        <w:rPr>
          <w:rFonts w:eastAsia="Times New Roman" w:cs="Times New Roman"/>
          <w:bCs/>
          <w:i/>
          <w:szCs w:val="28"/>
          <w:lang w:val="en-US" w:eastAsia="en-SG"/>
        </w:rPr>
        <w:t>Nông nghiệp</w:t>
      </w:r>
      <w:r w:rsidRPr="009D7309">
        <w:rPr>
          <w:rFonts w:eastAsia="Times New Roman" w:cs="Times New Roman"/>
          <w:bCs/>
          <w:i/>
          <w:szCs w:val="28"/>
          <w:lang w:val="vi-VN" w:eastAsia="en-SG"/>
        </w:rPr>
        <w:t xml:space="preserve"> và Môi trường</w:t>
      </w:r>
      <w:r w:rsidRPr="009D7309">
        <w:rPr>
          <w:rFonts w:eastAsia="Times New Roman" w:cs="Times New Roman"/>
          <w:bCs/>
          <w:i/>
          <w:szCs w:val="28"/>
          <w:lang w:val="en-US" w:eastAsia="en-SG"/>
        </w:rPr>
        <w:t>.</w:t>
      </w:r>
    </w:p>
    <w:p w14:paraId="72A9A463" w14:textId="77777777" w:rsidR="00706564" w:rsidRPr="009D7309" w:rsidRDefault="00706564" w:rsidP="00706564">
      <w:pPr>
        <w:widowControl w:val="0"/>
        <w:shd w:val="clear" w:color="auto" w:fill="FFFFFF"/>
        <w:spacing w:before="120" w:after="120" w:line="340" w:lineRule="exact"/>
        <w:ind w:firstLine="709"/>
        <w:jc w:val="both"/>
        <w:rPr>
          <w:rFonts w:cs="Times New Roman"/>
          <w:i/>
          <w:spacing w:val="-4"/>
          <w:szCs w:val="28"/>
        </w:rPr>
      </w:pPr>
      <w:r w:rsidRPr="009D7309">
        <w:rPr>
          <w:rFonts w:cs="Times New Roman"/>
          <w:i/>
          <w:spacing w:val="-4"/>
          <w:szCs w:val="28"/>
        </w:rPr>
        <w:t xml:space="preserve">Ủy ban nhân dân tỉnh </w:t>
      </w:r>
      <w:r w:rsidRPr="001F19EF">
        <w:rPr>
          <w:rFonts w:cs="Times New Roman"/>
          <w:i/>
          <w:spacing w:val="-4"/>
          <w:szCs w:val="28"/>
        </w:rPr>
        <w:t xml:space="preserve">ban hành </w:t>
      </w:r>
      <w:r w:rsidRPr="009D7309">
        <w:rPr>
          <w:rFonts w:cs="Times New Roman"/>
          <w:i/>
          <w:spacing w:val="-4"/>
          <w:szCs w:val="28"/>
        </w:rPr>
        <w:t>Quyết định</w:t>
      </w:r>
      <w:r w:rsidRPr="009D7309">
        <w:rPr>
          <w:rFonts w:cs="Times New Roman"/>
          <w:bCs/>
          <w:szCs w:val="28"/>
          <w:lang w:val="vi-VN"/>
        </w:rPr>
        <w:t xml:space="preserve"> </w:t>
      </w:r>
      <w:r w:rsidRPr="009D7309">
        <w:rPr>
          <w:rFonts w:cs="Times New Roman"/>
          <w:i/>
          <w:spacing w:val="-4"/>
          <w:szCs w:val="28"/>
        </w:rPr>
        <w:t>Quy định quản lý địa chất và khoáng sản trên địa bàn tỉnh Lai Châu.</w:t>
      </w:r>
    </w:p>
    <w:p w14:paraId="71145B67"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
          <w:bCs/>
          <w:szCs w:val="28"/>
          <w:lang w:val="en-US" w:eastAsia="en-SG"/>
        </w:rPr>
      </w:pPr>
      <w:bookmarkStart w:id="2" w:name="dieu_1_1"/>
      <w:r w:rsidRPr="009D7309">
        <w:rPr>
          <w:rFonts w:eastAsia="Times New Roman" w:cs="Times New Roman"/>
          <w:b/>
          <w:bCs/>
          <w:szCs w:val="28"/>
          <w:lang w:val="en-US" w:eastAsia="en-SG"/>
        </w:rPr>
        <w:t>Điều 1.</w:t>
      </w:r>
      <w:r w:rsidRPr="009D7309">
        <w:rPr>
          <w:rFonts w:eastAsia="Times New Roman" w:cs="Times New Roman"/>
          <w:bCs/>
          <w:szCs w:val="28"/>
          <w:lang w:val="en-US" w:eastAsia="en-SG"/>
        </w:rPr>
        <w:t xml:space="preserve"> </w:t>
      </w:r>
      <w:r w:rsidRPr="009D7309">
        <w:rPr>
          <w:rFonts w:eastAsia="Times New Roman" w:cs="Times New Roman"/>
          <w:b/>
          <w:bCs/>
          <w:szCs w:val="28"/>
          <w:lang w:val="en-US" w:eastAsia="en-SG"/>
        </w:rPr>
        <w:t>Phạm vi điều chỉnh</w:t>
      </w:r>
      <w:bookmarkEnd w:id="2"/>
    </w:p>
    <w:p w14:paraId="35037EEC"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Cs/>
          <w:szCs w:val="28"/>
          <w:lang w:val="en-US" w:eastAsia="en-SG"/>
        </w:rPr>
        <w:t xml:space="preserve">1. Quy định này quy định nội dung quản lý, trách nhiệm, sự phối hợp của các cơ quan thuộc Ủy ban nhân dân tỉnh; UBND các xã, phường </w:t>
      </w:r>
      <w:r w:rsidRPr="009D7309">
        <w:rPr>
          <w:rFonts w:eastAsia="Times New Roman" w:cs="Times New Roman"/>
          <w:bCs/>
          <w:i/>
          <w:szCs w:val="28"/>
          <w:lang w:val="en-US" w:eastAsia="en-SG"/>
        </w:rPr>
        <w:t>(sau đây gọi là UBND cấp xã)</w:t>
      </w:r>
      <w:r w:rsidRPr="009D7309">
        <w:rPr>
          <w:rFonts w:eastAsia="Times New Roman" w:cs="Times New Roman"/>
          <w:bCs/>
          <w:szCs w:val="28"/>
          <w:lang w:val="en-US" w:eastAsia="en-SG"/>
        </w:rPr>
        <w:t xml:space="preserve"> đối với công tác quản lý nhà nước về địa chất và khoáng sản trên địa bàn tỉnh.</w:t>
      </w:r>
    </w:p>
    <w:p w14:paraId="6228EAFD"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Cs/>
          <w:szCs w:val="28"/>
          <w:lang w:val="en-US" w:eastAsia="en-SG"/>
        </w:rPr>
        <w:lastRenderedPageBreak/>
        <w:t xml:space="preserve">2. Những nội dung không nêu tại Quy định này được thực hiện theo </w:t>
      </w:r>
      <w:r w:rsidRPr="009D7309">
        <w:rPr>
          <w:rFonts w:eastAsia="Calibri" w:cs="Times New Roman"/>
          <w:bCs/>
          <w:iCs/>
          <w:spacing w:val="4"/>
          <w:szCs w:val="28"/>
          <w:lang w:val="it-IT"/>
        </w:rPr>
        <w:t xml:space="preserve">Luật Địa chất và khoáng sản số 54/2024/QH15; Luật sửa đổi, bổ sung một số điều của Luật Địa chất và khoáng sản số 147/2025/QH15 </w:t>
      </w:r>
      <w:r w:rsidRPr="009D7309">
        <w:rPr>
          <w:rFonts w:eastAsia="Times New Roman" w:cs="Times New Roman"/>
          <w:bCs/>
          <w:szCs w:val="28"/>
          <w:lang w:val="en-US" w:eastAsia="en-SG"/>
        </w:rPr>
        <w:t>và các văn bản pháp luật có liên quan.</w:t>
      </w:r>
    </w:p>
    <w:p w14:paraId="56CBE225"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
          <w:bCs/>
          <w:szCs w:val="28"/>
          <w:lang w:val="en-US" w:eastAsia="en-SG"/>
        </w:rPr>
      </w:pPr>
      <w:bookmarkStart w:id="3" w:name="dieu_2_1"/>
      <w:r w:rsidRPr="009D7309">
        <w:rPr>
          <w:rFonts w:eastAsia="Times New Roman" w:cs="Times New Roman"/>
          <w:b/>
          <w:bCs/>
          <w:szCs w:val="28"/>
          <w:lang w:val="en-US" w:eastAsia="en-SG"/>
        </w:rPr>
        <w:t>Điều 2.</w:t>
      </w:r>
      <w:r w:rsidRPr="009D7309">
        <w:rPr>
          <w:rFonts w:eastAsia="Times New Roman" w:cs="Times New Roman"/>
          <w:bCs/>
          <w:szCs w:val="28"/>
          <w:lang w:val="en-US" w:eastAsia="en-SG"/>
        </w:rPr>
        <w:t xml:space="preserve"> </w:t>
      </w:r>
      <w:r w:rsidRPr="009D7309">
        <w:rPr>
          <w:rFonts w:eastAsia="Times New Roman" w:cs="Times New Roman"/>
          <w:b/>
          <w:bCs/>
          <w:szCs w:val="28"/>
          <w:lang w:val="en-US" w:eastAsia="en-SG"/>
        </w:rPr>
        <w:t>Đối tượng áp dụng</w:t>
      </w:r>
      <w:bookmarkEnd w:id="3"/>
    </w:p>
    <w:p w14:paraId="66AF9768"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vi-VN" w:eastAsia="en-SG"/>
        </w:rPr>
      </w:pPr>
      <w:r w:rsidRPr="009D7309">
        <w:rPr>
          <w:rFonts w:eastAsia="Times New Roman" w:cs="Times New Roman"/>
          <w:bCs/>
          <w:szCs w:val="28"/>
          <w:lang w:val="en-US" w:eastAsia="en-SG"/>
        </w:rPr>
        <w:t>1. Các cơ quan thuộc UBND tỉnh; UBND cấp xã</w:t>
      </w:r>
      <w:r w:rsidRPr="009D7309">
        <w:rPr>
          <w:rFonts w:eastAsia="Times New Roman" w:cs="Times New Roman"/>
          <w:bCs/>
          <w:szCs w:val="28"/>
          <w:lang w:val="vi-VN" w:eastAsia="en-SG"/>
        </w:rPr>
        <w:t>.</w:t>
      </w:r>
    </w:p>
    <w:p w14:paraId="7950552F"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vi-VN" w:eastAsia="en-SG"/>
        </w:rPr>
      </w:pPr>
      <w:r w:rsidRPr="009D7309">
        <w:rPr>
          <w:rFonts w:eastAsia="Times New Roman" w:cs="Times New Roman"/>
          <w:bCs/>
          <w:szCs w:val="28"/>
          <w:lang w:val="vi-VN" w:eastAsia="en-SG"/>
        </w:rPr>
        <w:t xml:space="preserve">2. Các tổ chức, cá nhân hoạt động, </w:t>
      </w:r>
      <w:r w:rsidRPr="009D7309">
        <w:rPr>
          <w:rFonts w:cs="Times New Roman"/>
          <w:szCs w:val="28"/>
          <w:lang w:val="vi-VN"/>
        </w:rPr>
        <w:t xml:space="preserve">kinh doanh, vận chuyển, tiêu thụ </w:t>
      </w:r>
      <w:r w:rsidRPr="009D7309">
        <w:rPr>
          <w:rFonts w:eastAsia="Times New Roman" w:cs="Times New Roman"/>
          <w:bCs/>
          <w:szCs w:val="28"/>
          <w:lang w:val="vi-VN" w:eastAsia="en-SG"/>
        </w:rPr>
        <w:t xml:space="preserve"> khoáng sản trên địa bàn tỉnh.</w:t>
      </w:r>
    </w:p>
    <w:p w14:paraId="19E0D534"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vi-VN" w:eastAsia="en-SG"/>
        </w:rPr>
      </w:pPr>
      <w:r w:rsidRPr="009D7309">
        <w:rPr>
          <w:rFonts w:eastAsia="Times New Roman" w:cs="Times New Roman"/>
          <w:bCs/>
          <w:szCs w:val="28"/>
          <w:lang w:val="vi-VN" w:eastAsia="en-SG"/>
        </w:rPr>
        <w:t>3. Các tổ chức, cá nhân khác có liên quan đến việc quản lý, bảo vệ tài nguyên</w:t>
      </w:r>
      <w:r w:rsidRPr="009D7309">
        <w:rPr>
          <w:rFonts w:eastAsia="Times New Roman" w:cs="Times New Roman"/>
          <w:bCs/>
          <w:szCs w:val="28"/>
          <w:lang w:val="en-US" w:eastAsia="en-SG"/>
        </w:rPr>
        <w:t xml:space="preserve"> địa chất và</w:t>
      </w:r>
      <w:r w:rsidRPr="009D7309">
        <w:rPr>
          <w:rFonts w:eastAsia="Times New Roman" w:cs="Times New Roman"/>
          <w:bCs/>
          <w:szCs w:val="28"/>
          <w:lang w:val="vi-VN" w:eastAsia="en-SG"/>
        </w:rPr>
        <w:t xml:space="preserve"> khoáng sản.</w:t>
      </w:r>
    </w:p>
    <w:p w14:paraId="615FD95F"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
          <w:bCs/>
          <w:szCs w:val="28"/>
          <w:lang w:val="vi-VN" w:eastAsia="en-SG"/>
        </w:rPr>
      </w:pPr>
      <w:bookmarkStart w:id="4" w:name="dieu_3_1"/>
      <w:r w:rsidRPr="009D7309">
        <w:rPr>
          <w:rFonts w:eastAsia="Times New Roman" w:cs="Times New Roman"/>
          <w:b/>
          <w:bCs/>
          <w:szCs w:val="28"/>
          <w:lang w:val="vi-VN" w:eastAsia="en-SG"/>
        </w:rPr>
        <w:t>Điều 3.</w:t>
      </w:r>
      <w:r w:rsidRPr="009D7309">
        <w:rPr>
          <w:rFonts w:eastAsia="Times New Roman" w:cs="Times New Roman"/>
          <w:bCs/>
          <w:szCs w:val="28"/>
          <w:lang w:val="vi-VN" w:eastAsia="en-SG"/>
        </w:rPr>
        <w:t xml:space="preserve"> </w:t>
      </w:r>
      <w:r w:rsidRPr="009D7309">
        <w:rPr>
          <w:rFonts w:eastAsia="Times New Roman" w:cs="Times New Roman"/>
          <w:b/>
          <w:bCs/>
          <w:szCs w:val="28"/>
          <w:lang w:val="vi-VN" w:eastAsia="en-SG"/>
        </w:rPr>
        <w:t>Nguyên tắc quản lý</w:t>
      </w:r>
      <w:r w:rsidRPr="009D7309">
        <w:rPr>
          <w:rFonts w:eastAsia="Times New Roman" w:cs="Times New Roman"/>
          <w:b/>
          <w:bCs/>
          <w:szCs w:val="28"/>
          <w:lang w:val="en-US" w:eastAsia="en-SG"/>
        </w:rPr>
        <w:t xml:space="preserve"> nhà nước về địa chất và khoáng sản; </w:t>
      </w:r>
      <w:r w:rsidRPr="009D7309">
        <w:rPr>
          <w:rFonts w:eastAsia="Times New Roman" w:cs="Times New Roman"/>
          <w:b/>
          <w:bCs/>
          <w:szCs w:val="28"/>
          <w:lang w:val="vi-VN" w:eastAsia="en-SG"/>
        </w:rPr>
        <w:t>hoạt động khoáng sản</w:t>
      </w:r>
      <w:bookmarkEnd w:id="4"/>
    </w:p>
    <w:p w14:paraId="3522F52B"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Cs/>
          <w:szCs w:val="28"/>
          <w:lang w:val="vi-VN" w:eastAsia="en-SG"/>
        </w:rPr>
        <w:t xml:space="preserve">1. </w:t>
      </w:r>
      <w:r>
        <w:rPr>
          <w:rFonts w:eastAsia="Times New Roman" w:cs="Times New Roman"/>
          <w:bCs/>
          <w:szCs w:val="28"/>
          <w:lang w:val="en-US" w:eastAsia="en-SG"/>
        </w:rPr>
        <w:t>Ủy ban nhân dân</w:t>
      </w:r>
      <w:r w:rsidRPr="009D7309">
        <w:rPr>
          <w:rFonts w:eastAsia="Times New Roman" w:cs="Times New Roman"/>
          <w:bCs/>
          <w:szCs w:val="28"/>
          <w:lang w:val="vi-VN" w:eastAsia="en-SG"/>
        </w:rPr>
        <w:t xml:space="preserve"> tỉnh thống nhất quản lý nhà nước về </w:t>
      </w:r>
      <w:r w:rsidRPr="009D7309">
        <w:rPr>
          <w:rFonts w:eastAsia="Times New Roman" w:cs="Times New Roman"/>
          <w:bCs/>
          <w:szCs w:val="28"/>
          <w:lang w:val="en-US" w:eastAsia="en-SG"/>
        </w:rPr>
        <w:t xml:space="preserve">địa chất và </w:t>
      </w:r>
      <w:r w:rsidRPr="009D7309">
        <w:rPr>
          <w:rFonts w:eastAsia="Times New Roman" w:cs="Times New Roman"/>
          <w:bCs/>
          <w:szCs w:val="28"/>
          <w:lang w:val="vi-VN" w:eastAsia="en-SG"/>
        </w:rPr>
        <w:t xml:space="preserve">khoáng sản trên địa bàn tỉnh, trong đó có phân công, phân cấp cho các ngành, địa phương theo quy định của </w:t>
      </w:r>
      <w:r w:rsidRPr="009D7309">
        <w:rPr>
          <w:rFonts w:eastAsia="Times New Roman" w:cs="Times New Roman"/>
          <w:bCs/>
          <w:szCs w:val="28"/>
          <w:lang w:val="en-US" w:eastAsia="en-SG"/>
        </w:rPr>
        <w:t xml:space="preserve">Luật Địa chất và khoáng sản số 54/2024/QH15 và </w:t>
      </w:r>
      <w:r w:rsidRPr="009D7309">
        <w:rPr>
          <w:rFonts w:eastAsia="Calibri" w:cs="Times New Roman"/>
          <w:bCs/>
          <w:iCs/>
          <w:spacing w:val="4"/>
          <w:szCs w:val="28"/>
          <w:lang w:val="it-IT"/>
        </w:rPr>
        <w:t xml:space="preserve">Luật sửa đổi, bổ sung một số điều của Luật Địa chất và khoáng sản số 147/2025/QH15 </w:t>
      </w:r>
      <w:r w:rsidRPr="009D7309">
        <w:rPr>
          <w:rFonts w:eastAsia="Times New Roman" w:cs="Times New Roman"/>
          <w:bCs/>
          <w:szCs w:val="28"/>
          <w:lang w:val="en-US" w:eastAsia="en-SG"/>
        </w:rPr>
        <w:t>và các văn bản pháp luật có liên quan;</w:t>
      </w:r>
      <w:r w:rsidRPr="009D7309">
        <w:rPr>
          <w:rFonts w:eastAsia="Times New Roman" w:cs="Times New Roman"/>
          <w:bCs/>
          <w:szCs w:val="28"/>
          <w:lang w:val="vi-VN" w:eastAsia="en-SG"/>
        </w:rPr>
        <w:t xml:space="preserve"> các quy định hiện hành và các quy định tại quy định này.</w:t>
      </w:r>
    </w:p>
    <w:p w14:paraId="19243C6E"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vi-VN" w:eastAsia="en-SG"/>
        </w:rPr>
      </w:pPr>
      <w:r w:rsidRPr="009D7309">
        <w:rPr>
          <w:rFonts w:cs="Times New Roman"/>
          <w:szCs w:val="28"/>
          <w:shd w:val="clear" w:color="auto" w:fill="FFFFFF"/>
          <w:lang w:val="vi-VN"/>
        </w:rPr>
        <w:t>2. Hoạt động khoáng sản phải phù hợp với chiến lược, quy hoạch khoáng sản</w:t>
      </w:r>
      <w:r w:rsidRPr="009D7309">
        <w:rPr>
          <w:rFonts w:cs="Times New Roman"/>
          <w:szCs w:val="28"/>
          <w:shd w:val="clear" w:color="auto" w:fill="FFFFFF"/>
          <w:lang w:val="en-US"/>
        </w:rPr>
        <w:t>;</w:t>
      </w:r>
      <w:r w:rsidRPr="009D7309">
        <w:rPr>
          <w:rFonts w:cs="Times New Roman"/>
          <w:szCs w:val="28"/>
          <w:shd w:val="clear" w:color="auto" w:fill="FFFFFF"/>
          <w:lang w:val="vi-VN"/>
        </w:rPr>
        <w:t xml:space="preserve"> </w:t>
      </w:r>
      <w:r w:rsidRPr="009D7309">
        <w:rPr>
          <w:rFonts w:cs="Times New Roman"/>
          <w:szCs w:val="28"/>
        </w:rPr>
        <w:t>phương án quản lý về địa chất, khoáng sản</w:t>
      </w:r>
      <w:r w:rsidRPr="009D7309">
        <w:rPr>
          <w:rFonts w:cs="Times New Roman"/>
          <w:szCs w:val="28"/>
          <w:shd w:val="clear" w:color="auto" w:fill="FFFFFF"/>
          <w:lang w:val="vi-VN"/>
        </w:rPr>
        <w:t xml:space="preserve"> trong quy hoạch tỉnh, gắn với bảo vệ môi trường, cảnh quan thiên nhiên, di tích lịch sử - văn hóa, danh lam thắng cảnh và các tài nguyên thiên nhiên khác; bảo đảm quốc phòng, an ninh, trật tự, an toàn xã hội.</w:t>
      </w:r>
    </w:p>
    <w:p w14:paraId="1E2EF838"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vi-VN" w:eastAsia="en-SG"/>
        </w:rPr>
      </w:pPr>
      <w:r w:rsidRPr="009D7309">
        <w:rPr>
          <w:rFonts w:eastAsia="Times New Roman" w:cs="Times New Roman"/>
          <w:bCs/>
          <w:szCs w:val="28"/>
          <w:lang w:val="vi-VN" w:eastAsia="en-SG"/>
        </w:rPr>
        <w:t xml:space="preserve">3. Dự án đầu tư khai thác khoáng sản phải có phương án sử dụng nhân lực chuyên ngành; ưu tiên thiết bị, công nghệ, phương pháp khai thác tiên tiến phù hợp, đầu tư chế biến sâu, đảm bảo vệ sinh môi trường, an toàn lao động. </w:t>
      </w:r>
    </w:p>
    <w:p w14:paraId="0AF52EED"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vi-VN" w:eastAsia="en-SG"/>
        </w:rPr>
      </w:pPr>
      <w:r w:rsidRPr="009D7309">
        <w:rPr>
          <w:rFonts w:eastAsia="Times New Roman" w:cs="Times New Roman"/>
          <w:bCs/>
          <w:szCs w:val="28"/>
          <w:lang w:val="vi-VN" w:eastAsia="en-SG"/>
        </w:rPr>
        <w:t xml:space="preserve">4. Tổ chức, cá nhân vi phạm quy định pháp luật trong hoạt động khoáng sản thì tùy theo tính chất, mức độ vi phạm sẽ bị xử lý theo các quy định của pháp luật. </w:t>
      </w:r>
    </w:p>
    <w:p w14:paraId="7B15DE82" w14:textId="77777777" w:rsidR="00706564" w:rsidRPr="009D7309" w:rsidRDefault="00706564" w:rsidP="00706564">
      <w:pPr>
        <w:widowControl w:val="0"/>
        <w:spacing w:before="120" w:after="120" w:line="340" w:lineRule="exact"/>
        <w:ind w:firstLine="709"/>
        <w:jc w:val="both"/>
        <w:rPr>
          <w:rFonts w:cs="Times New Roman"/>
          <w:b/>
          <w:szCs w:val="28"/>
          <w:lang w:val="en-US"/>
        </w:rPr>
      </w:pPr>
      <w:bookmarkStart w:id="5" w:name="dieu_4"/>
      <w:r w:rsidRPr="009D7309">
        <w:rPr>
          <w:rFonts w:cs="Times New Roman"/>
          <w:b/>
          <w:szCs w:val="28"/>
          <w:lang w:val="vi-VN"/>
        </w:rPr>
        <w:t xml:space="preserve">Điều 4. </w:t>
      </w:r>
      <w:r w:rsidRPr="009D7309">
        <w:rPr>
          <w:rFonts w:cs="Times New Roman"/>
          <w:b/>
          <w:szCs w:val="28"/>
          <w:lang w:val="en-US"/>
        </w:rPr>
        <w:t>Bảo vệ khoáng sản chưa khai thác</w:t>
      </w:r>
      <w:r w:rsidRPr="009D7309">
        <w:rPr>
          <w:rFonts w:cs="Times New Roman"/>
          <w:b/>
          <w:szCs w:val="28"/>
          <w:lang w:val="vi-VN"/>
        </w:rPr>
        <w:t xml:space="preserve"> </w:t>
      </w:r>
    </w:p>
    <w:p w14:paraId="11062C12"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rPr>
        <w:t>1. Tài nguyên địa chất, khoáng sản chưa khai thác trên địa bàn tỉnh phải được bảo vệ theo quy định của Luật Địa chất và khoáng sản và các quy định pháp luật có liên quan nhằm ngăn chặn việc khai thác trái phép, thất thoát tài nguyên và bảo đảm sử dụng tiết kiệm, hiệu quả nguồn tài nguyên.</w:t>
      </w:r>
    </w:p>
    <w:p w14:paraId="34D57858"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Pr>
          <w:rFonts w:eastAsia="Times New Roman" w:cs="Times New Roman"/>
          <w:bCs/>
          <w:szCs w:val="28"/>
          <w:lang w:val="en-US" w:eastAsia="en-SG"/>
        </w:rPr>
        <w:t>2</w:t>
      </w:r>
      <w:r w:rsidRPr="009D7309">
        <w:rPr>
          <w:rFonts w:eastAsia="Times New Roman" w:cs="Times New Roman"/>
          <w:bCs/>
          <w:szCs w:val="28"/>
          <w:lang w:val="vi-VN" w:eastAsia="en-SG"/>
        </w:rPr>
        <w:t xml:space="preserve">. </w:t>
      </w:r>
      <w:r w:rsidRPr="009D7309">
        <w:rPr>
          <w:rFonts w:eastAsia="Times New Roman" w:cs="Times New Roman"/>
          <w:bCs/>
          <w:szCs w:val="28"/>
          <w:lang w:val="en-US" w:eastAsia="en-SG"/>
        </w:rPr>
        <w:t xml:space="preserve">Sở Nông nghiệp và Môi trường </w:t>
      </w:r>
      <w:r w:rsidRPr="009D7309">
        <w:rPr>
          <w:rFonts w:cs="Times New Roman"/>
          <w:szCs w:val="28"/>
        </w:rPr>
        <w:t>có trách nhiệm:</w:t>
      </w:r>
    </w:p>
    <w:p w14:paraId="7C769E95"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eastAsia="Times New Roman" w:cs="Times New Roman"/>
          <w:bCs/>
          <w:szCs w:val="28"/>
          <w:lang w:val="en-US" w:eastAsia="en-SG"/>
        </w:rPr>
        <w:t>a) C</w:t>
      </w:r>
      <w:r w:rsidRPr="009D7309">
        <w:rPr>
          <w:rFonts w:eastAsia="Times New Roman" w:cs="Times New Roman"/>
          <w:bCs/>
          <w:szCs w:val="28"/>
          <w:lang w:val="vi-VN" w:eastAsia="en-SG"/>
        </w:rPr>
        <w:t xml:space="preserve">hủ trì, phối hợp với các Sở, ngành </w:t>
      </w:r>
      <w:r w:rsidRPr="009D7309">
        <w:rPr>
          <w:rFonts w:eastAsia="Times New Roman" w:cs="Times New Roman"/>
          <w:bCs/>
          <w:szCs w:val="28"/>
          <w:lang w:val="en-US" w:eastAsia="en-SG"/>
        </w:rPr>
        <w:t>có liên quan</w:t>
      </w:r>
      <w:r w:rsidRPr="009D7309">
        <w:rPr>
          <w:rFonts w:cs="Times New Roman"/>
          <w:szCs w:val="28"/>
          <w:lang w:val="vi-VN"/>
        </w:rPr>
        <w:t xml:space="preserve"> tham mưu </w:t>
      </w:r>
      <w:r w:rsidRPr="009D7309">
        <w:rPr>
          <w:rFonts w:cs="Times New Roman"/>
          <w:szCs w:val="28"/>
          <w:lang w:val="en-US"/>
        </w:rPr>
        <w:t>Ủy ban nhân dân</w:t>
      </w:r>
      <w:r w:rsidRPr="009D7309">
        <w:rPr>
          <w:rFonts w:cs="Times New Roman"/>
          <w:szCs w:val="28"/>
          <w:lang w:val="vi-VN"/>
        </w:rPr>
        <w:t xml:space="preserve"> tỉnh ban hành các văn bản chỉ đạo, đôn đốc thực hiện các quy định của pháp luật để quản lý, bảo vệ</w:t>
      </w:r>
      <w:r w:rsidRPr="009D7309">
        <w:rPr>
          <w:rFonts w:cs="Times New Roman"/>
          <w:szCs w:val="28"/>
          <w:lang w:val="en-US"/>
        </w:rPr>
        <w:t xml:space="preserve"> tài nguyên địa chất,</w:t>
      </w:r>
      <w:r w:rsidRPr="009D7309">
        <w:rPr>
          <w:rFonts w:cs="Times New Roman"/>
          <w:szCs w:val="28"/>
          <w:lang w:val="vi-VN"/>
        </w:rPr>
        <w:t xml:space="preserve"> khoáng sản</w:t>
      </w:r>
      <w:r w:rsidRPr="009D7309">
        <w:rPr>
          <w:rFonts w:cs="Times New Roman"/>
          <w:szCs w:val="28"/>
          <w:lang w:val="en-US"/>
        </w:rPr>
        <w:t xml:space="preserve"> trên địa bàn tỉnh; </w:t>
      </w:r>
    </w:p>
    <w:p w14:paraId="6DAEB96E"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eastAsia="Times New Roman" w:cs="Times New Roman"/>
          <w:bCs/>
          <w:szCs w:val="28"/>
          <w:lang w:val="en-US" w:eastAsia="en-SG"/>
        </w:rPr>
        <w:lastRenderedPageBreak/>
        <w:t xml:space="preserve">b) Chủ trì, </w:t>
      </w:r>
      <w:r w:rsidRPr="009D7309">
        <w:rPr>
          <w:rFonts w:eastAsia="Times New Roman" w:cs="Times New Roman"/>
          <w:bCs/>
          <w:szCs w:val="28"/>
          <w:lang w:val="vi-VN" w:eastAsia="en-SG"/>
        </w:rPr>
        <w:t xml:space="preserve">phối hợp với các Sở, ngành </w:t>
      </w:r>
      <w:r w:rsidRPr="009D7309">
        <w:rPr>
          <w:rFonts w:eastAsia="Times New Roman" w:cs="Times New Roman"/>
          <w:bCs/>
          <w:szCs w:val="28"/>
          <w:lang w:val="en-US" w:eastAsia="en-SG"/>
        </w:rPr>
        <w:t>có liên quan</w:t>
      </w:r>
      <w:r w:rsidRPr="009D7309">
        <w:rPr>
          <w:rFonts w:cs="Times New Roman"/>
          <w:szCs w:val="28"/>
          <w:lang w:val="vi-VN"/>
        </w:rPr>
        <w:t xml:space="preserve"> tham mưu </w:t>
      </w:r>
      <w:r w:rsidRPr="009D7309">
        <w:rPr>
          <w:rFonts w:cs="Times New Roman"/>
          <w:szCs w:val="28"/>
          <w:lang w:val="en-US"/>
        </w:rPr>
        <w:t>Ủy ban nhân dân</w:t>
      </w:r>
      <w:r w:rsidRPr="009D7309">
        <w:rPr>
          <w:rFonts w:cs="Times New Roman"/>
          <w:szCs w:val="28"/>
          <w:lang w:val="vi-VN"/>
        </w:rPr>
        <w:t xml:space="preserve"> tỉnh ban hành </w:t>
      </w:r>
      <w:r w:rsidRPr="009D7309">
        <w:rPr>
          <w:rFonts w:cs="Times New Roman"/>
          <w:szCs w:val="28"/>
        </w:rPr>
        <w:t>Ban hành quy chế phối hợp trong quản lý nhà nước về khoáng sản giữa tỉnh Lai Châu với các tỉnh giáp ranh; hoặc giữa tỉnh Lai Châu với các Bộ, ngành có liên quan.</w:t>
      </w:r>
    </w:p>
    <w:p w14:paraId="630CA22D"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Pr>
          <w:rFonts w:eastAsia="Times New Roman" w:cs="Times New Roman"/>
          <w:bCs/>
          <w:szCs w:val="28"/>
          <w:lang w:val="en-US" w:eastAsia="en-SG"/>
        </w:rPr>
        <w:t>3</w:t>
      </w:r>
      <w:r w:rsidRPr="009D7309">
        <w:rPr>
          <w:rFonts w:eastAsia="Times New Roman" w:cs="Times New Roman"/>
          <w:bCs/>
          <w:szCs w:val="28"/>
          <w:lang w:val="vi-VN" w:eastAsia="en-SG"/>
        </w:rPr>
        <w:t xml:space="preserve">. </w:t>
      </w:r>
      <w:r w:rsidRPr="009D7309">
        <w:rPr>
          <w:rFonts w:eastAsia="Times New Roman" w:cs="Times New Roman"/>
          <w:bCs/>
          <w:szCs w:val="28"/>
          <w:lang w:val="en-US" w:eastAsia="en-SG"/>
        </w:rPr>
        <w:t>Ủy ban nhân dân cấp xã có trách nhiệm</w:t>
      </w:r>
      <w:r w:rsidRPr="009D7309">
        <w:rPr>
          <w:rFonts w:cs="Times New Roman"/>
          <w:szCs w:val="28"/>
        </w:rPr>
        <w:t>:</w:t>
      </w:r>
    </w:p>
    <w:p w14:paraId="76B683DE" w14:textId="77777777" w:rsidR="00706564" w:rsidRPr="009D7309" w:rsidRDefault="00706564" w:rsidP="00706564">
      <w:pPr>
        <w:pStyle w:val="NormalWeb"/>
        <w:widowControl w:val="0"/>
        <w:spacing w:before="120" w:beforeAutospacing="0" w:after="120" w:afterAutospacing="0" w:line="340" w:lineRule="exact"/>
        <w:ind w:firstLine="709"/>
        <w:jc w:val="both"/>
        <w:rPr>
          <w:sz w:val="28"/>
          <w:szCs w:val="28"/>
        </w:rPr>
      </w:pPr>
      <w:r w:rsidRPr="009D7309">
        <w:rPr>
          <w:sz w:val="28"/>
          <w:szCs w:val="28"/>
        </w:rPr>
        <w:t>a) Tổ chức tuyên truyền, phổ biến pháp luật về khoáng sản đến tổ chức, cá nhân và cộng đồng dân cư trên địa bàn;</w:t>
      </w:r>
    </w:p>
    <w:p w14:paraId="52EDCE96" w14:textId="77777777" w:rsidR="00706564" w:rsidRPr="009D7309" w:rsidRDefault="00706564" w:rsidP="00706564">
      <w:pPr>
        <w:pStyle w:val="NormalWeb"/>
        <w:widowControl w:val="0"/>
        <w:spacing w:before="120" w:beforeAutospacing="0" w:after="120" w:afterAutospacing="0" w:line="340" w:lineRule="exact"/>
        <w:ind w:firstLine="709"/>
        <w:jc w:val="both"/>
        <w:rPr>
          <w:sz w:val="28"/>
          <w:szCs w:val="28"/>
        </w:rPr>
      </w:pPr>
      <w:r w:rsidRPr="009D7309">
        <w:rPr>
          <w:sz w:val="28"/>
          <w:szCs w:val="28"/>
        </w:rPr>
        <w:t xml:space="preserve">b) Ban hành phương án quản lý, bảo vệ khoáng sản chưa khai thác; ký quy chế phối hợp với Ủy ban nhân dân các xã giáp ranh </w:t>
      </w:r>
      <w:r w:rsidRPr="009D7309">
        <w:rPr>
          <w:bCs/>
          <w:sz w:val="28"/>
          <w:szCs w:val="28"/>
          <w:lang w:val="vi-VN"/>
        </w:rPr>
        <w:t>bảo vệ tài nguyên</w:t>
      </w:r>
      <w:r w:rsidRPr="009D7309">
        <w:rPr>
          <w:bCs/>
          <w:sz w:val="28"/>
          <w:szCs w:val="28"/>
          <w:lang w:val="en-US"/>
        </w:rPr>
        <w:t xml:space="preserve"> địa chất,</w:t>
      </w:r>
      <w:r w:rsidRPr="009D7309">
        <w:rPr>
          <w:bCs/>
          <w:sz w:val="28"/>
          <w:szCs w:val="28"/>
          <w:lang w:val="vi-VN"/>
        </w:rPr>
        <w:t xml:space="preserve"> khoáng sản</w:t>
      </w:r>
      <w:r w:rsidRPr="009D7309">
        <w:rPr>
          <w:bCs/>
          <w:sz w:val="28"/>
          <w:szCs w:val="28"/>
          <w:lang w:val="en-US"/>
        </w:rPr>
        <w:t xml:space="preserve"> chưa khai thác trên địa bàn</w:t>
      </w:r>
      <w:r w:rsidRPr="009D7309">
        <w:rPr>
          <w:sz w:val="28"/>
          <w:szCs w:val="28"/>
        </w:rPr>
        <w:t>;</w:t>
      </w:r>
    </w:p>
    <w:p w14:paraId="081B42E9"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Cs/>
          <w:szCs w:val="28"/>
          <w:lang w:val="en-US" w:eastAsia="en-SG"/>
        </w:rPr>
        <w:t>c) Tổ chức t</w:t>
      </w:r>
      <w:r w:rsidRPr="009D7309">
        <w:rPr>
          <w:rFonts w:eastAsia="Times New Roman" w:cs="Times New Roman"/>
          <w:bCs/>
          <w:szCs w:val="28"/>
          <w:lang w:val="vi-VN" w:eastAsia="en-SG"/>
        </w:rPr>
        <w:t>hực hiện các biện pháp bảo vệ tài nguyên</w:t>
      </w:r>
      <w:r w:rsidRPr="009D7309">
        <w:rPr>
          <w:rFonts w:eastAsia="Times New Roman" w:cs="Times New Roman"/>
          <w:bCs/>
          <w:szCs w:val="28"/>
          <w:lang w:val="en-US" w:eastAsia="en-SG"/>
        </w:rPr>
        <w:t xml:space="preserve"> địa chất,</w:t>
      </w:r>
      <w:r w:rsidRPr="009D7309">
        <w:rPr>
          <w:rFonts w:eastAsia="Times New Roman" w:cs="Times New Roman"/>
          <w:bCs/>
          <w:szCs w:val="28"/>
          <w:lang w:val="vi-VN" w:eastAsia="en-SG"/>
        </w:rPr>
        <w:t xml:space="preserve"> khoáng sản</w:t>
      </w:r>
      <w:r w:rsidRPr="009D7309">
        <w:rPr>
          <w:rFonts w:eastAsia="Times New Roman" w:cs="Times New Roman"/>
          <w:bCs/>
          <w:szCs w:val="28"/>
          <w:lang w:val="en-US" w:eastAsia="en-SG"/>
        </w:rPr>
        <w:t xml:space="preserve"> chưa khai thác trên địa bàn; </w:t>
      </w:r>
      <w:r w:rsidRPr="009D7309">
        <w:rPr>
          <w:rFonts w:cs="Times New Roman"/>
          <w:szCs w:val="28"/>
        </w:rPr>
        <w:t>kiểm tra, ngăn chặn, xử lý, giải tỏa các hoạt động khai thác khoáng sản trái phép theo quy định của pháp luật</w:t>
      </w:r>
      <w:r w:rsidRPr="009D7309">
        <w:rPr>
          <w:rFonts w:eastAsia="Times New Roman" w:cs="Times New Roman"/>
          <w:bCs/>
          <w:szCs w:val="28"/>
          <w:lang w:val="vi-VN" w:eastAsia="en-SG"/>
        </w:rPr>
        <w:t>.</w:t>
      </w:r>
      <w:r w:rsidRPr="009D7309">
        <w:rPr>
          <w:rFonts w:eastAsia="Times New Roman" w:cs="Times New Roman"/>
          <w:bCs/>
          <w:szCs w:val="28"/>
          <w:lang w:val="en-US" w:eastAsia="en-SG"/>
        </w:rPr>
        <w:t xml:space="preserve"> </w:t>
      </w:r>
      <w:r w:rsidRPr="009D7309">
        <w:rPr>
          <w:rFonts w:eastAsia="Times New Roman" w:cs="Times New Roman"/>
          <w:bCs/>
          <w:szCs w:val="28"/>
          <w:lang w:val="vi-VN" w:eastAsia="en-SG"/>
        </w:rPr>
        <w:t xml:space="preserve">Chủ tịch </w:t>
      </w:r>
      <w:r w:rsidRPr="009D7309">
        <w:rPr>
          <w:rFonts w:eastAsia="Times New Roman" w:cs="Times New Roman"/>
          <w:bCs/>
          <w:szCs w:val="28"/>
          <w:lang w:val="en-US" w:eastAsia="en-SG"/>
        </w:rPr>
        <w:t>Ủy ban nhân dân</w:t>
      </w:r>
      <w:r w:rsidRPr="009D7309">
        <w:rPr>
          <w:rFonts w:eastAsia="Times New Roman" w:cs="Times New Roman"/>
          <w:bCs/>
          <w:szCs w:val="28"/>
          <w:lang w:val="vi-VN" w:eastAsia="en-SG"/>
        </w:rPr>
        <w:t xml:space="preserve"> cấp </w:t>
      </w:r>
      <w:r w:rsidRPr="009D7309">
        <w:rPr>
          <w:rFonts w:eastAsia="Times New Roman" w:cs="Times New Roman"/>
          <w:bCs/>
          <w:szCs w:val="28"/>
          <w:lang w:val="en-US" w:eastAsia="en-SG"/>
        </w:rPr>
        <w:t>xã chịu</w:t>
      </w:r>
      <w:r w:rsidRPr="009D7309">
        <w:rPr>
          <w:rFonts w:eastAsia="Times New Roman" w:cs="Times New Roman"/>
          <w:bCs/>
          <w:szCs w:val="28"/>
          <w:lang w:val="vi-VN" w:eastAsia="en-SG"/>
        </w:rPr>
        <w:t xml:space="preserve"> trách nhiệm trước </w:t>
      </w:r>
      <w:r w:rsidRPr="009D7309">
        <w:rPr>
          <w:rFonts w:eastAsia="Times New Roman" w:cs="Times New Roman"/>
          <w:bCs/>
          <w:szCs w:val="28"/>
          <w:lang w:val="en-US" w:eastAsia="en-SG"/>
        </w:rPr>
        <w:t>Ủy ban nhân dân</w:t>
      </w:r>
      <w:r w:rsidRPr="009D7309">
        <w:rPr>
          <w:rFonts w:eastAsia="Times New Roman" w:cs="Times New Roman"/>
          <w:bCs/>
          <w:szCs w:val="28"/>
          <w:lang w:val="vi-VN" w:eastAsia="en-SG"/>
        </w:rPr>
        <w:t xml:space="preserve"> tỉnh và Chủ tịch </w:t>
      </w:r>
      <w:r w:rsidRPr="009D7309">
        <w:rPr>
          <w:rFonts w:eastAsia="Times New Roman" w:cs="Times New Roman"/>
          <w:bCs/>
          <w:szCs w:val="28"/>
          <w:lang w:val="en-US" w:eastAsia="en-SG"/>
        </w:rPr>
        <w:t>Ủy ban nhân dân</w:t>
      </w:r>
      <w:r w:rsidRPr="009D7309">
        <w:rPr>
          <w:rFonts w:eastAsia="Times New Roman" w:cs="Times New Roman"/>
          <w:bCs/>
          <w:szCs w:val="28"/>
          <w:lang w:val="vi-VN" w:eastAsia="en-SG"/>
        </w:rPr>
        <w:t xml:space="preserve"> tỉnh khi để xảy ra tình trạng khai thác khoáng sản trái phép trên địa bàn mà không có các biện pháp ngăn chặn, xử lý kịp thời.</w:t>
      </w:r>
    </w:p>
    <w:p w14:paraId="18E2A622"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Pr>
          <w:rFonts w:eastAsia="Times New Roman" w:cs="Times New Roman"/>
          <w:bCs/>
          <w:szCs w:val="28"/>
          <w:lang w:val="en-US" w:eastAsia="en-SG"/>
        </w:rPr>
        <w:t>4</w:t>
      </w:r>
      <w:r w:rsidRPr="009D7309">
        <w:rPr>
          <w:rFonts w:eastAsia="Times New Roman" w:cs="Times New Roman"/>
          <w:bCs/>
          <w:szCs w:val="28"/>
          <w:lang w:val="en-US" w:eastAsia="en-SG"/>
        </w:rPr>
        <w:t>. Các Sở, ngành: Công thương, Xây dựng, Tư pháp, Thanh tra tỉnh, Công an tỉnh, Bộ Chỉ huy Quân sự tỉnh</w:t>
      </w:r>
    </w:p>
    <w:p w14:paraId="4A0C36C0"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rPr>
      </w:pPr>
      <w:r w:rsidRPr="009D7309">
        <w:rPr>
          <w:rFonts w:cs="Times New Roman"/>
          <w:szCs w:val="28"/>
        </w:rPr>
        <w:t>a) P</w:t>
      </w:r>
      <w:r w:rsidRPr="009D7309">
        <w:rPr>
          <w:rFonts w:eastAsia="Times New Roman" w:cs="Times New Roman"/>
          <w:bCs/>
          <w:szCs w:val="28"/>
          <w:lang w:val="vi-VN" w:eastAsia="en-SG"/>
        </w:rPr>
        <w:t>hối hợp với Sở</w:t>
      </w:r>
      <w:r w:rsidRPr="009D7309">
        <w:rPr>
          <w:rFonts w:cs="Times New Roman"/>
          <w:bCs/>
          <w:szCs w:val="28"/>
          <w:lang w:val="en-US"/>
        </w:rPr>
        <w:t xml:space="preserve"> Nông nghiệp và Môi trường</w:t>
      </w:r>
      <w:r w:rsidRPr="009D7309">
        <w:rPr>
          <w:rFonts w:cs="Times New Roman"/>
          <w:szCs w:val="28"/>
          <w:lang w:val="vi-VN"/>
        </w:rPr>
        <w:t xml:space="preserve"> tham mưu </w:t>
      </w:r>
      <w:r w:rsidRPr="009D7309">
        <w:rPr>
          <w:rFonts w:cs="Times New Roman"/>
          <w:szCs w:val="28"/>
          <w:lang w:val="en-US"/>
        </w:rPr>
        <w:t>Ủy ban nhân dân</w:t>
      </w:r>
      <w:r w:rsidRPr="009D7309">
        <w:rPr>
          <w:rFonts w:cs="Times New Roman"/>
          <w:szCs w:val="28"/>
          <w:lang w:val="vi-VN"/>
        </w:rPr>
        <w:t xml:space="preserve"> tỉnh ban hành </w:t>
      </w:r>
      <w:r w:rsidRPr="009D7309">
        <w:rPr>
          <w:rFonts w:cs="Times New Roman"/>
          <w:szCs w:val="28"/>
        </w:rPr>
        <w:t>Ban hành quy chế phối hợp trong quản lý nhà nước về khoáng sản giữa tỉnh Lai Châu với các tỉnh giáp ranh; hoặc giữa tỉnh Lai Châu với các Bộ, ngành có liên quan;</w:t>
      </w:r>
    </w:p>
    <w:p w14:paraId="519D39C4"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rPr>
        <w:t xml:space="preserve">b) </w:t>
      </w:r>
      <w:r w:rsidRPr="009D7309">
        <w:rPr>
          <w:rFonts w:eastAsia="Times New Roman" w:cs="Times New Roman"/>
          <w:bCs/>
          <w:szCs w:val="28"/>
          <w:lang w:val="en-US" w:eastAsia="en-SG"/>
        </w:rPr>
        <w:t xml:space="preserve">Phối hợp </w:t>
      </w:r>
      <w:r w:rsidRPr="009D7309">
        <w:rPr>
          <w:rFonts w:eastAsia="Times New Roman" w:cs="Times New Roman"/>
          <w:bCs/>
          <w:szCs w:val="28"/>
          <w:lang w:val="vi-VN" w:eastAsia="en-SG"/>
        </w:rPr>
        <w:t>với Sở</w:t>
      </w:r>
      <w:r w:rsidRPr="009D7309">
        <w:rPr>
          <w:rFonts w:cs="Times New Roman"/>
          <w:bCs/>
          <w:szCs w:val="28"/>
          <w:lang w:val="en-US"/>
        </w:rPr>
        <w:t xml:space="preserve"> Nông nghiệp và Môi trường</w:t>
      </w:r>
      <w:r w:rsidRPr="009D7309">
        <w:rPr>
          <w:rFonts w:cs="Times New Roman"/>
          <w:szCs w:val="28"/>
          <w:lang w:val="vi-VN"/>
        </w:rPr>
        <w:t xml:space="preserve"> tham mưu </w:t>
      </w:r>
      <w:r w:rsidRPr="009D7309">
        <w:rPr>
          <w:rFonts w:cs="Times New Roman"/>
          <w:szCs w:val="28"/>
          <w:lang w:val="en-US"/>
        </w:rPr>
        <w:t>Ủy ban nhân dân</w:t>
      </w:r>
      <w:r w:rsidRPr="009D7309">
        <w:rPr>
          <w:rFonts w:cs="Times New Roman"/>
          <w:szCs w:val="28"/>
          <w:lang w:val="vi-VN"/>
        </w:rPr>
        <w:t xml:space="preserve"> tỉnh ban hành các văn bản chỉ đạo, đôn đốc thực hiện các quy định của pháp luật để quản lý, bảo vệ khoáng sản trên địa bàn tỉnh</w:t>
      </w:r>
      <w:r w:rsidRPr="009D7309">
        <w:rPr>
          <w:rFonts w:cs="Times New Roman"/>
          <w:szCs w:val="28"/>
          <w:lang w:val="en-US"/>
        </w:rPr>
        <w:t>. P</w:t>
      </w:r>
      <w:r w:rsidRPr="009D7309">
        <w:rPr>
          <w:rFonts w:cs="Times New Roman"/>
          <w:szCs w:val="28"/>
        </w:rPr>
        <w:t xml:space="preserve">hối hợp kiểm tra, ngăn chặn, xử lý, giải tỏa các hành vi khai thác khoáng sản trái phép. </w:t>
      </w:r>
    </w:p>
    <w:p w14:paraId="17BE0220" w14:textId="77777777" w:rsidR="00706564" w:rsidRPr="009D7309" w:rsidRDefault="00706564" w:rsidP="00706564">
      <w:pPr>
        <w:widowControl w:val="0"/>
        <w:spacing w:before="120" w:after="120" w:line="340" w:lineRule="exact"/>
        <w:ind w:firstLine="709"/>
        <w:jc w:val="both"/>
        <w:rPr>
          <w:rFonts w:cs="Times New Roman"/>
          <w:b/>
          <w:szCs w:val="28"/>
          <w:lang w:val="en-US"/>
        </w:rPr>
      </w:pPr>
      <w:r>
        <w:rPr>
          <w:rFonts w:cs="Times New Roman"/>
          <w:szCs w:val="28"/>
        </w:rPr>
        <w:t>5</w:t>
      </w:r>
      <w:r w:rsidRPr="009D7309">
        <w:rPr>
          <w:rFonts w:cs="Times New Roman"/>
          <w:szCs w:val="28"/>
        </w:rPr>
        <w:t>. Tổ chức, cá nhân phát hiện hành vi khai thác khoáng sản trái phép có trách nhiệm thông báo kịp thời cho Ủy ban nhân dân cấp xã hoặc cơ quan chức năng để xử lý theo quy định.</w:t>
      </w:r>
    </w:p>
    <w:p w14:paraId="6F644B02" w14:textId="77777777" w:rsidR="00706564" w:rsidRPr="009D7309" w:rsidRDefault="00706564" w:rsidP="00706564">
      <w:pPr>
        <w:widowControl w:val="0"/>
        <w:spacing w:before="120" w:after="120" w:line="340" w:lineRule="exact"/>
        <w:ind w:firstLine="709"/>
        <w:jc w:val="both"/>
        <w:rPr>
          <w:rFonts w:cs="Times New Roman"/>
          <w:b/>
          <w:bCs/>
          <w:szCs w:val="28"/>
        </w:rPr>
      </w:pPr>
      <w:bookmarkStart w:id="6" w:name="dieu_5"/>
      <w:bookmarkEnd w:id="5"/>
      <w:r w:rsidRPr="009D7309">
        <w:rPr>
          <w:rFonts w:cs="Times New Roman"/>
          <w:b/>
          <w:szCs w:val="28"/>
          <w:lang w:val="vi-VN"/>
        </w:rPr>
        <w:t xml:space="preserve">Điều 5. </w:t>
      </w:r>
      <w:r w:rsidRPr="009D7309">
        <w:rPr>
          <w:rFonts w:cs="Times New Roman"/>
          <w:b/>
          <w:bCs/>
          <w:szCs w:val="28"/>
        </w:rPr>
        <w:t>Quyền lợi, trách nhiệm của địa phương, cộng đồng dân cư, hộ gia đình, cá nhân nơi có tài nguyên địa chất, khoáng sản được khai thác</w:t>
      </w:r>
    </w:p>
    <w:p w14:paraId="759E6D35" w14:textId="77777777" w:rsidR="00706564" w:rsidRDefault="00706564" w:rsidP="00706564">
      <w:pPr>
        <w:widowControl w:val="0"/>
        <w:spacing w:before="120" w:after="120" w:line="340" w:lineRule="exact"/>
        <w:ind w:firstLine="709"/>
        <w:jc w:val="both"/>
        <w:rPr>
          <w:rFonts w:cs="Times New Roman"/>
          <w:szCs w:val="28"/>
          <w:lang w:val="en-US"/>
        </w:rPr>
      </w:pPr>
      <w:r w:rsidRPr="009D7309">
        <w:rPr>
          <w:rFonts w:cs="Times New Roman"/>
          <w:szCs w:val="28"/>
          <w:lang w:val="en-US"/>
        </w:rPr>
        <w:t xml:space="preserve">1. Sở </w:t>
      </w:r>
      <w:r>
        <w:rPr>
          <w:rFonts w:cs="Times New Roman"/>
          <w:szCs w:val="28"/>
          <w:lang w:val="en-US"/>
        </w:rPr>
        <w:t>Tài chính</w:t>
      </w:r>
      <w:r w:rsidRPr="009D7309">
        <w:rPr>
          <w:rFonts w:cs="Times New Roman"/>
          <w:szCs w:val="28"/>
          <w:lang w:val="en-US"/>
        </w:rPr>
        <w:t xml:space="preserve"> </w:t>
      </w:r>
      <w:r>
        <w:rPr>
          <w:rFonts w:cs="Times New Roman"/>
          <w:szCs w:val="28"/>
          <w:lang w:val="en-US"/>
        </w:rPr>
        <w:t>có trách nhiệm</w:t>
      </w:r>
    </w:p>
    <w:p w14:paraId="59D0703B" w14:textId="77777777" w:rsidR="00706564" w:rsidRPr="009D7309" w:rsidRDefault="00706564" w:rsidP="00706564">
      <w:pPr>
        <w:widowControl w:val="0"/>
        <w:spacing w:before="120" w:after="120" w:line="340" w:lineRule="exact"/>
        <w:ind w:firstLine="709"/>
        <w:jc w:val="both"/>
        <w:rPr>
          <w:rFonts w:cs="Times New Roman"/>
          <w:szCs w:val="28"/>
          <w:lang w:val="en-US"/>
        </w:rPr>
      </w:pPr>
      <w:r>
        <w:rPr>
          <w:rFonts w:cs="Times New Roman"/>
          <w:szCs w:val="28"/>
          <w:lang w:val="en-US"/>
        </w:rPr>
        <w:t>a) C</w:t>
      </w:r>
      <w:r w:rsidRPr="009D7309">
        <w:rPr>
          <w:rFonts w:cs="Times New Roman"/>
          <w:szCs w:val="28"/>
          <w:lang w:val="vi-VN"/>
        </w:rPr>
        <w:t xml:space="preserve">hủ trì, tham mưu Ủy ban nhân dân tỉnh trình Hội đồng nhân dân </w:t>
      </w:r>
      <w:r>
        <w:rPr>
          <w:rFonts w:cs="Times New Roman"/>
          <w:szCs w:val="28"/>
          <w:lang w:val="en-US"/>
        </w:rPr>
        <w:t>t</w:t>
      </w:r>
      <w:r w:rsidRPr="009D7309">
        <w:rPr>
          <w:rFonts w:cs="Times New Roman"/>
          <w:szCs w:val="28"/>
          <w:lang w:val="vi-VN"/>
        </w:rPr>
        <w:t>ỉnh xem xét, quyết định việc thu hoặc không thu kinh phí đóng góp của tổ chức, cá nhân khai thác khoáng sản để đầu tư nâng cấp, duy tu, xây dựng các công trình hạ tầng kỹ thuật, công trình bảo vệ môi trường trên địa bàn tỉnh</w:t>
      </w:r>
      <w:r w:rsidRPr="009D7309">
        <w:rPr>
          <w:rFonts w:cs="Times New Roman"/>
          <w:szCs w:val="28"/>
          <w:lang w:val="en-US"/>
        </w:rPr>
        <w:t>.</w:t>
      </w:r>
    </w:p>
    <w:p w14:paraId="2C6E6984" w14:textId="77777777" w:rsidR="00706564" w:rsidRPr="009D7309" w:rsidRDefault="00706564" w:rsidP="00706564">
      <w:pPr>
        <w:widowControl w:val="0"/>
        <w:spacing w:before="120" w:after="120" w:line="340" w:lineRule="exact"/>
        <w:ind w:firstLine="709"/>
        <w:jc w:val="both"/>
        <w:rPr>
          <w:rFonts w:cs="Times New Roman"/>
          <w:szCs w:val="28"/>
          <w:lang w:val="en-US"/>
        </w:rPr>
      </w:pPr>
      <w:r>
        <w:rPr>
          <w:rFonts w:cs="Times New Roman"/>
          <w:szCs w:val="28"/>
          <w:lang w:val="en-US"/>
        </w:rPr>
        <w:t>b</w:t>
      </w:r>
      <w:r w:rsidRPr="009D7309">
        <w:rPr>
          <w:rFonts w:cs="Times New Roman"/>
          <w:szCs w:val="28"/>
          <w:lang w:val="en-US"/>
        </w:rPr>
        <w:t xml:space="preserve">) </w:t>
      </w:r>
      <w:r>
        <w:rPr>
          <w:rFonts w:cs="Times New Roman"/>
          <w:szCs w:val="28"/>
          <w:lang w:val="en-US"/>
        </w:rPr>
        <w:t>T</w:t>
      </w:r>
      <w:r w:rsidRPr="009D7309">
        <w:rPr>
          <w:rFonts w:cs="Times New Roman"/>
          <w:szCs w:val="28"/>
          <w:lang w:val="en-US"/>
        </w:rPr>
        <w:t xml:space="preserve">ham mưu phân bổ kinh phí </w:t>
      </w:r>
      <w:r w:rsidRPr="009D7309">
        <w:rPr>
          <w:rFonts w:cs="Times New Roman"/>
          <w:szCs w:val="28"/>
          <w:lang w:val="vi-VN"/>
        </w:rPr>
        <w:t>đóng góp của tổ chức, cá nhân khai thác khoáng sản</w:t>
      </w:r>
      <w:r w:rsidRPr="009D7309">
        <w:rPr>
          <w:rFonts w:cs="Times New Roman"/>
          <w:szCs w:val="28"/>
          <w:lang w:val="en-US"/>
        </w:rPr>
        <w:t xml:space="preserve"> cho Ủy ban nhân dân cấp xã</w:t>
      </w:r>
      <w:r w:rsidRPr="009D7309">
        <w:rPr>
          <w:rFonts w:cs="Times New Roman"/>
          <w:szCs w:val="28"/>
          <w:lang w:val="vi-VN"/>
        </w:rPr>
        <w:t xml:space="preserve"> để đầu tư nâng cấp, duy tu, xây dựng </w:t>
      </w:r>
      <w:r w:rsidRPr="009D7309">
        <w:rPr>
          <w:rFonts w:cs="Times New Roman"/>
          <w:szCs w:val="28"/>
          <w:lang w:val="vi-VN"/>
        </w:rPr>
        <w:lastRenderedPageBreak/>
        <w:t>các công trình hạ tầng kỹ thuật, công trình bảo vệ môi trường trên địa bàn</w:t>
      </w:r>
      <w:r w:rsidRPr="009D7309">
        <w:rPr>
          <w:rFonts w:cs="Times New Roman"/>
          <w:szCs w:val="28"/>
          <w:lang w:val="en-US"/>
        </w:rPr>
        <w:t xml:space="preserve">; </w:t>
      </w:r>
    </w:p>
    <w:p w14:paraId="22D2BDE1" w14:textId="77777777" w:rsidR="00706564" w:rsidRDefault="00706564" w:rsidP="00706564">
      <w:pPr>
        <w:widowControl w:val="0"/>
        <w:spacing w:before="120" w:after="120" w:line="340" w:lineRule="exact"/>
        <w:ind w:firstLine="709"/>
        <w:jc w:val="both"/>
        <w:rPr>
          <w:rFonts w:cs="Times New Roman"/>
          <w:szCs w:val="28"/>
          <w:lang w:val="en-US"/>
        </w:rPr>
      </w:pPr>
      <w:r>
        <w:rPr>
          <w:rFonts w:cs="Times New Roman"/>
          <w:szCs w:val="28"/>
          <w:lang w:val="en-US"/>
        </w:rPr>
        <w:t>c</w:t>
      </w:r>
      <w:r w:rsidRPr="009D7309">
        <w:rPr>
          <w:rFonts w:cs="Times New Roman"/>
          <w:szCs w:val="28"/>
          <w:lang w:val="en-US"/>
        </w:rPr>
        <w:t xml:space="preserve">) Xây dựng quy chế quản lý, sử dụng, giám sát việc sử dụng kinh phí theo quy định của </w:t>
      </w:r>
      <w:bookmarkStart w:id="7" w:name="tvpllink_orzgiqxtpn"/>
      <w:r w:rsidRPr="009D7309">
        <w:rPr>
          <w:rFonts w:cs="Times New Roman"/>
          <w:szCs w:val="28"/>
          <w:lang w:val="en-US"/>
        </w:rPr>
        <w:t>Luật Ngân sách nhà nước</w:t>
      </w:r>
      <w:bookmarkEnd w:id="7"/>
      <w:r w:rsidRPr="009D7309">
        <w:rPr>
          <w:rFonts w:cs="Times New Roman"/>
          <w:szCs w:val="28"/>
          <w:lang w:val="en-US"/>
        </w:rPr>
        <w:t xml:space="preserve">, pháp luật về đầu tư, xây dựng, </w:t>
      </w:r>
      <w:r>
        <w:rPr>
          <w:rFonts w:cs="Times New Roman"/>
          <w:szCs w:val="28"/>
          <w:lang w:val="en-US"/>
        </w:rPr>
        <w:t xml:space="preserve">pháp luật về </w:t>
      </w:r>
      <w:r w:rsidRPr="009D7309">
        <w:rPr>
          <w:rFonts w:cs="Times New Roman"/>
          <w:szCs w:val="28"/>
          <w:lang w:val="en-US"/>
        </w:rPr>
        <w:t>địa chất và khoáng sản và các pháp luật khác có liên quan.</w:t>
      </w:r>
    </w:p>
    <w:p w14:paraId="09CB1AD0" w14:textId="77777777" w:rsidR="00706564" w:rsidRPr="009D7309" w:rsidRDefault="00706564" w:rsidP="00706564">
      <w:pPr>
        <w:widowControl w:val="0"/>
        <w:spacing w:before="120" w:after="120" w:line="340" w:lineRule="exact"/>
        <w:ind w:firstLine="709"/>
        <w:jc w:val="both"/>
        <w:rPr>
          <w:rFonts w:cs="Times New Roman"/>
          <w:szCs w:val="28"/>
          <w:lang w:val="en-US"/>
        </w:rPr>
      </w:pPr>
      <w:r>
        <w:rPr>
          <w:rFonts w:cs="Times New Roman"/>
          <w:szCs w:val="28"/>
          <w:lang w:val="en-US"/>
        </w:rPr>
        <w:t xml:space="preserve">2. Các Sở, ngành: Nông nghiệp và Môi trường, Công thương, Xây dựng, Thuế tỉnh Lai Châu; Ủy ban nhân dân cấp xã có trách nhiệm phối hợp với </w:t>
      </w:r>
      <w:r w:rsidRPr="009D7309">
        <w:rPr>
          <w:rFonts w:cs="Times New Roman"/>
          <w:szCs w:val="28"/>
          <w:lang w:val="en-US"/>
        </w:rPr>
        <w:t xml:space="preserve">Sở </w:t>
      </w:r>
      <w:r>
        <w:rPr>
          <w:rFonts w:cs="Times New Roman"/>
          <w:szCs w:val="28"/>
          <w:lang w:val="en-US"/>
        </w:rPr>
        <w:t>Tài chính</w:t>
      </w:r>
      <w:r w:rsidRPr="009D7309">
        <w:rPr>
          <w:rFonts w:cs="Times New Roman"/>
          <w:szCs w:val="28"/>
          <w:lang w:val="en-US"/>
        </w:rPr>
        <w:t xml:space="preserve"> </w:t>
      </w:r>
      <w:r w:rsidRPr="009D7309">
        <w:rPr>
          <w:rFonts w:cs="Times New Roman"/>
          <w:szCs w:val="28"/>
          <w:lang w:val="vi-VN"/>
        </w:rPr>
        <w:t xml:space="preserve">tham mưu </w:t>
      </w:r>
      <w:r>
        <w:rPr>
          <w:rFonts w:cs="Times New Roman"/>
          <w:szCs w:val="28"/>
          <w:lang w:val="en-US"/>
        </w:rPr>
        <w:t>thực hiện nhiệm vụ quy định tại khoản 1 Điều này</w:t>
      </w:r>
      <w:r w:rsidRPr="009D7309">
        <w:rPr>
          <w:rFonts w:cs="Times New Roman"/>
          <w:szCs w:val="28"/>
          <w:lang w:val="en-US"/>
        </w:rPr>
        <w:t>.</w:t>
      </w:r>
    </w:p>
    <w:p w14:paraId="4FD04845" w14:textId="77777777" w:rsidR="00706564" w:rsidRPr="009D7309" w:rsidRDefault="00706564" w:rsidP="00706564">
      <w:pPr>
        <w:widowControl w:val="0"/>
        <w:shd w:val="clear" w:color="auto" w:fill="FFFFFF"/>
        <w:spacing w:before="120" w:after="120" w:line="340" w:lineRule="exact"/>
        <w:ind w:firstLine="709"/>
        <w:jc w:val="both"/>
        <w:rPr>
          <w:rFonts w:cs="Times New Roman"/>
          <w:b/>
          <w:szCs w:val="28"/>
          <w:lang w:val="en-US"/>
        </w:rPr>
      </w:pPr>
      <w:r w:rsidRPr="009D7309">
        <w:rPr>
          <w:rFonts w:cs="Times New Roman"/>
          <w:b/>
          <w:szCs w:val="28"/>
          <w:lang w:val="vi-VN"/>
        </w:rPr>
        <w:t xml:space="preserve">Điều 6. </w:t>
      </w:r>
      <w:r w:rsidRPr="009D7309">
        <w:rPr>
          <w:rFonts w:cs="Times New Roman"/>
          <w:b/>
          <w:szCs w:val="28"/>
          <w:lang w:val="en-US"/>
        </w:rPr>
        <w:t>Quy hoạch khoáng sản</w:t>
      </w:r>
    </w:p>
    <w:p w14:paraId="04716D71"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1. Sở Nông nghiệp và Môi trường</w:t>
      </w:r>
    </w:p>
    <w:p w14:paraId="0E802A85"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 xml:space="preserve">a) Chủ trì rà soát, tham mưu xây dựng, điều chỉnh Phương án quản lý về địa chất, khoáng sản gửi Sở Tài chính để tích hợp vào Quy hoạch tỉnh; </w:t>
      </w:r>
    </w:p>
    <w:p w14:paraId="65EBF912"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 xml:space="preserve">b) Chủ trì rà soát, tham mưu xây dựng Quy hoạch khoáng sản </w:t>
      </w:r>
      <w:r w:rsidRPr="009D7309">
        <w:rPr>
          <w:rFonts w:cs="Times New Roman"/>
          <w:szCs w:val="28"/>
        </w:rPr>
        <w:t>nhóm I, quy hoạch khoáng sản nhóm II trên địa bàn tỉnh;</w:t>
      </w:r>
    </w:p>
    <w:p w14:paraId="28BF0FB1"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 xml:space="preserve">c) Chủ trì tham mưu triển khai thực hiện Quy hoạch khoáng sản </w:t>
      </w:r>
      <w:r w:rsidRPr="009D7309">
        <w:rPr>
          <w:rFonts w:cs="Times New Roman"/>
          <w:szCs w:val="28"/>
        </w:rPr>
        <w:t>nhóm I, quy hoạch khoáng sản nhóm II</w:t>
      </w:r>
      <w:r w:rsidRPr="009D7309">
        <w:rPr>
          <w:rFonts w:cs="Times New Roman"/>
          <w:szCs w:val="28"/>
          <w:lang w:val="en-US"/>
        </w:rPr>
        <w:t xml:space="preserve"> và Phương án quản lý về địa chất, khoáng sản trong Quy hoạch tỉnh.</w:t>
      </w:r>
    </w:p>
    <w:p w14:paraId="44C9BF35"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 xml:space="preserve"> 2. Ủy ban nhân dân cấp xã</w:t>
      </w:r>
    </w:p>
    <w:p w14:paraId="0AB94027"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a) Rà soát các khu vực khoáng sản có tiềm năng trên địa bàn gửi Sở Nông nghiệp và Môi trường để đề xuất bổ sung vào Phương án quản lý về địa chất, khoáng sản trong phương án bảo vệ môi trường, khai thác, sử dụng, bảo vệ  tài nguyên, đa dạng sinh học, phòng, chống thiên tai và ứng phó với biến đổi khí hậu trên địa bàn trong Quy hoạch tỉnh.</w:t>
      </w:r>
    </w:p>
    <w:p w14:paraId="7FDEE138"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 xml:space="preserve">b) Phối hợp với Sở Nông nghiệp và Môi trường tham mưu triển khai thực hiện Quy hoạch khoáng sản </w:t>
      </w:r>
      <w:r w:rsidRPr="009D7309">
        <w:rPr>
          <w:rFonts w:cs="Times New Roman"/>
          <w:szCs w:val="28"/>
        </w:rPr>
        <w:t>nhóm I, quy hoạch khoáng sản nhóm II và</w:t>
      </w:r>
      <w:r w:rsidRPr="009D7309">
        <w:rPr>
          <w:rFonts w:cs="Times New Roman"/>
          <w:szCs w:val="28"/>
          <w:lang w:val="en-US"/>
        </w:rPr>
        <w:t xml:space="preserve"> Phương án quản lý về địa chất, khoáng sản trong Phương án bảo vệ môi trường, khai thác, sử dụng, bảo vệ  tài nguyên, đa dạng sinh học, phòng, chống thiên tai và ứng phó với biến đổi khí hậu trong Quy hoạch tỉnh.</w:t>
      </w:r>
    </w:p>
    <w:p w14:paraId="2473255F"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3. Sở Tài chính</w:t>
      </w:r>
    </w:p>
    <w:p w14:paraId="706D6315"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 xml:space="preserve">Chủ trì tích hợp Phương án quản lý về địa chất, khoáng sản vào Quy hoạch tỉnh. </w:t>
      </w:r>
    </w:p>
    <w:p w14:paraId="2F7F17F6" w14:textId="77777777" w:rsidR="00706564" w:rsidRPr="009D7309" w:rsidRDefault="00706564" w:rsidP="00706564">
      <w:pPr>
        <w:widowControl w:val="0"/>
        <w:spacing w:before="120" w:after="120" w:line="340" w:lineRule="exact"/>
        <w:ind w:firstLine="709"/>
        <w:jc w:val="both"/>
        <w:rPr>
          <w:rFonts w:cs="Times New Roman"/>
          <w:b/>
          <w:szCs w:val="28"/>
          <w:lang w:val="en-US"/>
        </w:rPr>
      </w:pPr>
      <w:r w:rsidRPr="009D7309">
        <w:rPr>
          <w:rFonts w:cs="Times New Roman"/>
          <w:b/>
          <w:szCs w:val="28"/>
          <w:lang w:val="vi-VN"/>
        </w:rPr>
        <w:t xml:space="preserve">Điều 7. </w:t>
      </w:r>
      <w:r w:rsidRPr="009D7309">
        <w:rPr>
          <w:rFonts w:cs="Times New Roman"/>
          <w:b/>
          <w:szCs w:val="28"/>
          <w:lang w:val="en-US"/>
        </w:rPr>
        <w:t>Điều tra cơ bản về địa chất; điều tra cơ bản về khoáng sản</w:t>
      </w:r>
    </w:p>
    <w:p w14:paraId="39C7119C" w14:textId="77777777" w:rsidR="00706564" w:rsidRPr="009D7309" w:rsidRDefault="00706564" w:rsidP="00706564">
      <w:pPr>
        <w:widowControl w:val="0"/>
        <w:spacing w:before="120" w:after="120" w:line="340" w:lineRule="exact"/>
        <w:ind w:firstLine="709"/>
        <w:jc w:val="both"/>
        <w:rPr>
          <w:rFonts w:cs="Times New Roman"/>
          <w:bCs/>
          <w:szCs w:val="28"/>
          <w:lang w:val="en-US"/>
        </w:rPr>
      </w:pPr>
      <w:r w:rsidRPr="009D7309">
        <w:rPr>
          <w:rFonts w:cs="Times New Roman"/>
          <w:bCs/>
          <w:szCs w:val="28"/>
          <w:lang w:val="en-US"/>
        </w:rPr>
        <w:t>1. Sở Nông nghiệp và Môi trường</w:t>
      </w:r>
    </w:p>
    <w:p w14:paraId="24FB4DF6"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rPr>
        <w:t xml:space="preserve">a) Tham mưu tổ chức thực hiện điều tra cơ bản địa chất theo đề án, dự án hoặc nhiệm vụ được cơ quan quản lý nhà nước có thẩm quyền phê duyệt hoặc chấp thuận; chủ trì tham mưu thẩm định, phê duyệt đề án, báo cáo kết quả điều tra cơ bản địa chất đối với đề án, dự án hoặc nhiệm vụ được cơ quan quản lý nhà nước có thẩm quyền phê duyệt hoặc chấp thuận và được thực hiện bằng nguồn </w:t>
      </w:r>
      <w:r w:rsidRPr="009D7309">
        <w:rPr>
          <w:rFonts w:cs="Times New Roman"/>
          <w:szCs w:val="28"/>
        </w:rPr>
        <w:lastRenderedPageBreak/>
        <w:t>vốn ngân sách của tỉnh theo quy hoạch đã được phê duyệt;</w:t>
      </w:r>
    </w:p>
    <w:p w14:paraId="57EAAA5C"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rPr>
        <w:t>b) Chủ trì tổ chức thực hiện đánh giá tiềm năng khoáng sản đối với khoáng sản nhóm III, nhóm IV. Tham mưu thẩm định, phê duyệt đề án, báo cáo kết quả đánh giá tiềm năng đối với khoáng sản nhóm III, nhóm IV được thực hiện bằng nguồn vốn ngân sách của tỉnh theo quy hoạch đã được phê duyệt;</w:t>
      </w:r>
    </w:p>
    <w:p w14:paraId="60967D03"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rPr>
        <w:t xml:space="preserve">2. Các Sở, ngành: Công thương, Xây dựng, Khoa học và Công nghệ; Ủy ban nhân dân cấp xã </w:t>
      </w:r>
    </w:p>
    <w:p w14:paraId="0846C405" w14:textId="77777777" w:rsidR="00706564" w:rsidRPr="00373D83" w:rsidRDefault="00706564" w:rsidP="00706564">
      <w:pPr>
        <w:widowControl w:val="0"/>
        <w:spacing w:before="120" w:after="120" w:line="340" w:lineRule="exact"/>
        <w:ind w:firstLine="709"/>
        <w:jc w:val="both"/>
        <w:rPr>
          <w:rFonts w:cs="Times New Roman"/>
          <w:szCs w:val="28"/>
        </w:rPr>
      </w:pPr>
      <w:r w:rsidRPr="009D7309">
        <w:rPr>
          <w:rFonts w:cs="Times New Roman"/>
          <w:szCs w:val="28"/>
        </w:rPr>
        <w:t xml:space="preserve">a) Phối hợp với Sở Nông nghiệp và Môi trường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w:t>
      </w:r>
      <w:r w:rsidRPr="00373D83">
        <w:rPr>
          <w:rFonts w:cs="Times New Roman"/>
          <w:szCs w:val="28"/>
        </w:rPr>
        <w:t xml:space="preserve">khoáng sản nhóm III, nhóm IV; </w:t>
      </w:r>
    </w:p>
    <w:p w14:paraId="1DDAA4D2"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rPr>
        <w:t>b) Phối hợp với Sở Nông nghiệp và Môi trường tham mưu thẩm định, phê duyệt đề án, báo cáo kết quả điều tra cơ bản địa chất đối với đề án, dự án hoặc nhiệm vụ được cơ quan quản lý nhà nước có thẩm quyền phê duyệt hoặc chấp thuận và được thực hiện bằng nguồn vốn ngân sách của tỉnh theo quy hoạch đã được phê duyệt; thẩm định, phê duyệt đề án, báo cáo kết quả đánh giá tiềm năng đối với khoáng sản nhóm III, nhóm IV được thực hiện bằng nguồn vốn ngân sách của tỉnh theo quy hoạch đã được phê duyệt.</w:t>
      </w:r>
    </w:p>
    <w:p w14:paraId="67F1DE2F"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b/>
          <w:szCs w:val="28"/>
          <w:lang w:val="vi-VN"/>
        </w:rPr>
        <w:t xml:space="preserve">Điều 8. </w:t>
      </w:r>
      <w:r w:rsidRPr="009D7309">
        <w:rPr>
          <w:rFonts w:cs="Times New Roman"/>
          <w:b/>
          <w:szCs w:val="28"/>
          <w:lang w:val="en-US"/>
        </w:rPr>
        <w:t>Khoanh định, điều chỉnh k</w:t>
      </w:r>
      <w:r w:rsidRPr="009D7309">
        <w:rPr>
          <w:rFonts w:cs="Times New Roman"/>
          <w:b/>
          <w:bCs/>
          <w:szCs w:val="28"/>
        </w:rPr>
        <w:t>hu vực cấm hoạt động khoáng sản, khu vực tạm thời cấm hoạt động khoáng sản</w:t>
      </w:r>
    </w:p>
    <w:p w14:paraId="44E59F5E"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1. Sở Nông nghiệp và Môi trường</w:t>
      </w:r>
    </w:p>
    <w:p w14:paraId="381FC160"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lang w:val="en-US"/>
        </w:rPr>
        <w:t>Chủ trì, phối hợp với các Sở, ngành có liên quan, Ủy ban nhân dân cấp xã tham mưu khoanh định, điều chỉnh k</w:t>
      </w:r>
      <w:r w:rsidRPr="009D7309">
        <w:rPr>
          <w:rFonts w:cs="Times New Roman"/>
          <w:bCs/>
          <w:szCs w:val="28"/>
        </w:rPr>
        <w:t>hu vực cấm hoạt động khoáng sản, khu vực tạm thời cấm hoạt động khoáng sản trên địa bàn tỉnh, trình Chủ tịch Ủy ban nhân dân tỉnh phê duyệt và tổ chức thực hiện.</w:t>
      </w:r>
    </w:p>
    <w:p w14:paraId="354A4CC1"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rPr>
      </w:pPr>
      <w:r w:rsidRPr="009D7309">
        <w:rPr>
          <w:rFonts w:cs="Times New Roman"/>
          <w:szCs w:val="28"/>
          <w:lang w:val="en-US"/>
        </w:rPr>
        <w:t xml:space="preserve">2. Các Sở, ngành: </w:t>
      </w:r>
      <w:r w:rsidRPr="009D7309">
        <w:rPr>
          <w:rFonts w:cs="Times New Roman"/>
          <w:szCs w:val="28"/>
        </w:rPr>
        <w:t>Bộ chỉ huy Quân sự tỉnh, Công an tỉnh, Văn hóa, Thể thao và Du lịch, Dân tộc và Tôn giáo, Xây dựng, Công Thương, Tài chính</w:t>
      </w:r>
      <w:r w:rsidRPr="009D7309">
        <w:rPr>
          <w:rFonts w:cs="Times New Roman"/>
          <w:szCs w:val="28"/>
          <w:lang w:val="en-US"/>
        </w:rPr>
        <w:t>; Ủy ban nhân dân cấp xã theo chức năng, nhiệm vụ phối hợp với Sở Nông nghiệp và Môi trường tham mưu khoanh định, điều chỉnh k</w:t>
      </w:r>
      <w:r w:rsidRPr="009D7309">
        <w:rPr>
          <w:rFonts w:cs="Times New Roman"/>
          <w:bCs/>
          <w:szCs w:val="28"/>
        </w:rPr>
        <w:t>hu vực cấm hoạt động khoáng sản, khu vực tạm thời cấm hoạt động khoáng sản trên địa bàn tỉnh.</w:t>
      </w:r>
    </w:p>
    <w:p w14:paraId="7E6F4986" w14:textId="77777777" w:rsidR="00706564" w:rsidRPr="009D7309" w:rsidRDefault="00706564" w:rsidP="00706564">
      <w:pPr>
        <w:widowControl w:val="0"/>
        <w:spacing w:before="120" w:after="120" w:line="340" w:lineRule="exact"/>
        <w:ind w:firstLine="709"/>
        <w:jc w:val="both"/>
        <w:rPr>
          <w:rFonts w:eastAsia="Times New Roman" w:cs="Times New Roman"/>
          <w:b/>
          <w:bCs/>
          <w:szCs w:val="28"/>
          <w:lang w:val="en-US" w:eastAsia="en-SG"/>
        </w:rPr>
      </w:pPr>
      <w:bookmarkStart w:id="8" w:name="dieu_12"/>
      <w:bookmarkEnd w:id="6"/>
      <w:r w:rsidRPr="009D7309">
        <w:rPr>
          <w:rFonts w:eastAsia="Times New Roman" w:cs="Times New Roman"/>
          <w:b/>
          <w:bCs/>
          <w:szCs w:val="28"/>
          <w:lang w:val="en-US" w:eastAsia="en-SG"/>
        </w:rPr>
        <w:t>Điều 9. Thời gian thi công thăm dò ngoài  thực địa</w:t>
      </w:r>
    </w:p>
    <w:p w14:paraId="0E64897A"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vi-VN"/>
        </w:rPr>
      </w:pPr>
      <w:r w:rsidRPr="009D7309">
        <w:rPr>
          <w:rFonts w:cs="Times New Roman"/>
          <w:szCs w:val="28"/>
          <w:lang w:val="vi-VN"/>
        </w:rPr>
        <w:t xml:space="preserve">1. Thời gian </w:t>
      </w:r>
      <w:r w:rsidRPr="009D7309">
        <w:rPr>
          <w:rFonts w:eastAsia="Times New Roman" w:cs="Times New Roman"/>
          <w:bCs/>
          <w:szCs w:val="28"/>
          <w:lang w:val="en-US" w:eastAsia="en-SG"/>
        </w:rPr>
        <w:t>thi công thăm dò ngoài thực địa</w:t>
      </w:r>
      <w:r w:rsidRPr="009D7309">
        <w:rPr>
          <w:rFonts w:cs="Times New Roman"/>
          <w:szCs w:val="28"/>
          <w:lang w:val="vi-VN"/>
        </w:rPr>
        <w:t xml:space="preserve"> </w:t>
      </w:r>
      <w:r w:rsidRPr="009D7309">
        <w:rPr>
          <w:rFonts w:cs="Times New Roman"/>
          <w:szCs w:val="28"/>
          <w:lang w:val="en-US"/>
        </w:rPr>
        <w:t xml:space="preserve">các mỏ khoáng sản </w:t>
      </w:r>
      <w:r w:rsidRPr="009D7309">
        <w:rPr>
          <w:rFonts w:cs="Times New Roman"/>
          <w:szCs w:val="28"/>
          <w:lang w:val="vi-VN"/>
        </w:rPr>
        <w:t xml:space="preserve">thuộc thẩm quyền cấp </w:t>
      </w:r>
      <w:r w:rsidRPr="009D7309">
        <w:rPr>
          <w:rFonts w:cs="Times New Roman"/>
          <w:szCs w:val="28"/>
          <w:lang w:val="en-US"/>
        </w:rPr>
        <w:t xml:space="preserve">giấy </w:t>
      </w:r>
      <w:r w:rsidRPr="009D7309">
        <w:rPr>
          <w:rFonts w:cs="Times New Roman"/>
          <w:szCs w:val="28"/>
          <w:lang w:val="vi-VN"/>
        </w:rPr>
        <w:t xml:space="preserve">phép </w:t>
      </w:r>
      <w:r w:rsidRPr="009D7309">
        <w:rPr>
          <w:rFonts w:cs="Times New Roman"/>
          <w:szCs w:val="28"/>
          <w:lang w:val="en-US"/>
        </w:rPr>
        <w:t xml:space="preserve">thăm dò </w:t>
      </w:r>
      <w:r w:rsidRPr="009D7309">
        <w:rPr>
          <w:rFonts w:cs="Times New Roman"/>
          <w:szCs w:val="28"/>
          <w:lang w:val="vi-VN"/>
        </w:rPr>
        <w:t xml:space="preserve">của </w:t>
      </w:r>
      <w:r w:rsidRPr="009D7309">
        <w:rPr>
          <w:rFonts w:cs="Times New Roman"/>
          <w:szCs w:val="28"/>
          <w:lang w:val="en-US"/>
        </w:rPr>
        <w:t>Chủ tịch Ủy ban nhân dân tỉnh</w:t>
      </w:r>
      <w:r w:rsidRPr="009D7309">
        <w:rPr>
          <w:rFonts w:cs="Times New Roman"/>
          <w:szCs w:val="28"/>
          <w:lang w:val="vi-VN"/>
        </w:rPr>
        <w:t>: không quá</w:t>
      </w:r>
      <w:r w:rsidRPr="009D7309">
        <w:rPr>
          <w:rFonts w:cs="Times New Roman"/>
          <w:szCs w:val="28"/>
          <w:lang w:val="en-US"/>
        </w:rPr>
        <w:t xml:space="preserve"> 24 tháng đối với khoáng sản nhóm II và nước nóng, nước khoáng; không quá</w:t>
      </w:r>
      <w:r w:rsidRPr="009D7309">
        <w:rPr>
          <w:rFonts w:cs="Times New Roman"/>
          <w:szCs w:val="28"/>
          <w:lang w:val="vi-VN"/>
        </w:rPr>
        <w:t xml:space="preserve"> </w:t>
      </w:r>
      <w:r w:rsidRPr="009D7309">
        <w:rPr>
          <w:rFonts w:cs="Times New Roman"/>
          <w:szCs w:val="28"/>
          <w:lang w:val="en-US"/>
        </w:rPr>
        <w:t>0</w:t>
      </w:r>
      <w:r w:rsidRPr="009D7309">
        <w:rPr>
          <w:rFonts w:cs="Times New Roman"/>
          <w:szCs w:val="28"/>
          <w:lang w:val="vi-VN"/>
        </w:rPr>
        <w:t xml:space="preserve">9 tháng đối với khoáng sản </w:t>
      </w:r>
      <w:r w:rsidRPr="009D7309">
        <w:rPr>
          <w:rFonts w:cs="Times New Roman"/>
          <w:szCs w:val="28"/>
          <w:lang w:val="en-US"/>
        </w:rPr>
        <w:t>Nhóm I, Nhóm II phân tán nhỏ lẻ</w:t>
      </w:r>
      <w:r w:rsidRPr="009D7309">
        <w:rPr>
          <w:rFonts w:cs="Times New Roman"/>
          <w:szCs w:val="28"/>
          <w:lang w:val="vi-VN"/>
        </w:rPr>
        <w:t xml:space="preserve">; không quá </w:t>
      </w:r>
      <w:r w:rsidRPr="009D7309">
        <w:rPr>
          <w:rFonts w:cs="Times New Roman"/>
          <w:szCs w:val="28"/>
          <w:lang w:val="en-US"/>
        </w:rPr>
        <w:t>06</w:t>
      </w:r>
      <w:r w:rsidRPr="009D7309">
        <w:rPr>
          <w:rFonts w:cs="Times New Roman"/>
          <w:szCs w:val="28"/>
          <w:lang w:val="vi-VN"/>
        </w:rPr>
        <w:t xml:space="preserve"> tháng đối với </w:t>
      </w:r>
      <w:r w:rsidRPr="009D7309">
        <w:rPr>
          <w:rFonts w:cs="Times New Roman"/>
          <w:szCs w:val="28"/>
          <w:lang w:val="en-US"/>
        </w:rPr>
        <w:t>khoáng sản Nhóm III (trừ nước nóng, nước khoáng).</w:t>
      </w:r>
    </w:p>
    <w:p w14:paraId="41FAC119"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vi-VN"/>
        </w:rPr>
      </w:pPr>
      <w:r w:rsidRPr="009D7309">
        <w:rPr>
          <w:rFonts w:cs="Times New Roman"/>
          <w:szCs w:val="28"/>
          <w:lang w:val="vi-VN"/>
        </w:rPr>
        <w:t xml:space="preserve">2. Hết thời hạn thăm dò trong thời hạn 30 ngày không được cấp có thẩm quyền gia hạn, khu vực thăm dò của đề án thuộc quyền quản lý của </w:t>
      </w:r>
      <w:r w:rsidRPr="009D7309">
        <w:rPr>
          <w:rFonts w:cs="Times New Roman"/>
          <w:szCs w:val="28"/>
          <w:lang w:val="en-US"/>
        </w:rPr>
        <w:t xml:space="preserve">Ủy ban nhân </w:t>
      </w:r>
      <w:r w:rsidRPr="009D7309">
        <w:rPr>
          <w:rFonts w:cs="Times New Roman"/>
          <w:szCs w:val="28"/>
          <w:lang w:val="en-US"/>
        </w:rPr>
        <w:lastRenderedPageBreak/>
        <w:t>dân cấp xã</w:t>
      </w:r>
      <w:r w:rsidRPr="009D7309">
        <w:rPr>
          <w:rFonts w:cs="Times New Roman"/>
          <w:szCs w:val="28"/>
          <w:lang w:val="vi-VN"/>
        </w:rPr>
        <w:t>. Đối với đề án thăm dò thuộc thẩm quyền cấp phép của cấp Bộ</w:t>
      </w:r>
      <w:r w:rsidRPr="009D7309">
        <w:rPr>
          <w:rFonts w:cs="Times New Roman"/>
          <w:szCs w:val="28"/>
          <w:lang w:val="en-US"/>
        </w:rPr>
        <w:t xml:space="preserve"> trưởng Bộ Nông nghiệp và Môi trường</w:t>
      </w:r>
      <w:r w:rsidRPr="009D7309">
        <w:rPr>
          <w:rFonts w:cs="Times New Roman"/>
          <w:szCs w:val="28"/>
          <w:lang w:val="vi-VN"/>
        </w:rPr>
        <w:t xml:space="preserve"> khi hết thời hạn thăm dò </w:t>
      </w:r>
      <w:r w:rsidRPr="009D7309">
        <w:rPr>
          <w:rFonts w:cs="Times New Roman"/>
          <w:szCs w:val="28"/>
          <w:lang w:val="en-US"/>
        </w:rPr>
        <w:t>Ủy ban nhân dân cấp xã</w:t>
      </w:r>
      <w:r w:rsidRPr="009D7309">
        <w:rPr>
          <w:rFonts w:cs="Times New Roman"/>
          <w:szCs w:val="28"/>
          <w:lang w:val="vi-VN"/>
        </w:rPr>
        <w:t xml:space="preserve"> có trách nhiệm quản lý theo mục đích sử dụng đất ban đầu hoặc theo quy hoạch được phê duyệt.</w:t>
      </w:r>
    </w:p>
    <w:p w14:paraId="4BCEA343" w14:textId="77777777" w:rsidR="00706564" w:rsidRPr="009D7309" w:rsidRDefault="00706564" w:rsidP="00706564">
      <w:pPr>
        <w:widowControl w:val="0"/>
        <w:spacing w:before="120" w:after="120" w:line="340" w:lineRule="exact"/>
        <w:ind w:firstLine="709"/>
        <w:jc w:val="both"/>
        <w:rPr>
          <w:rFonts w:eastAsia="Times New Roman" w:cs="Times New Roman"/>
          <w:b/>
          <w:bCs/>
          <w:strike/>
          <w:szCs w:val="28"/>
          <w:lang w:val="en-US" w:eastAsia="en-SG"/>
        </w:rPr>
      </w:pPr>
      <w:r w:rsidRPr="009D7309">
        <w:rPr>
          <w:rFonts w:eastAsia="Times New Roman" w:cs="Times New Roman"/>
          <w:b/>
          <w:bCs/>
          <w:szCs w:val="28"/>
          <w:lang w:val="en-US" w:eastAsia="en-SG"/>
        </w:rPr>
        <w:t>Điều 10. Hình thức thẩm định Đề án thăm dò khoáng sản, báo cáo kết quả thăm dò khoáng sản</w:t>
      </w:r>
      <w:r w:rsidRPr="009D7309">
        <w:rPr>
          <w:rFonts w:eastAsia="Times New Roman" w:cs="Times New Roman"/>
          <w:b/>
          <w:bCs/>
          <w:strike/>
          <w:szCs w:val="28"/>
          <w:lang w:val="vi-VN" w:eastAsia="en-SG"/>
        </w:rPr>
        <w:t xml:space="preserve"> </w:t>
      </w:r>
    </w:p>
    <w:p w14:paraId="515A309C" w14:textId="77777777" w:rsidR="00706564" w:rsidRPr="009D7309" w:rsidRDefault="00706564" w:rsidP="00706564">
      <w:pPr>
        <w:widowControl w:val="0"/>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Cs/>
          <w:szCs w:val="28"/>
          <w:lang w:val="en-US" w:eastAsia="en-SG"/>
        </w:rPr>
        <w:t>1. Việc thẩm định Đề án thăm dò khoáng sản thực hiện theo hình thức Hội đồng thẩm định; thẩm định</w:t>
      </w:r>
      <w:r w:rsidRPr="009D7309">
        <w:rPr>
          <w:rFonts w:eastAsia="Times New Roman" w:cs="Times New Roman"/>
          <w:b/>
          <w:bCs/>
          <w:szCs w:val="28"/>
          <w:lang w:val="en-US" w:eastAsia="en-SG"/>
        </w:rPr>
        <w:t xml:space="preserve"> </w:t>
      </w:r>
      <w:r w:rsidRPr="009D7309">
        <w:rPr>
          <w:rFonts w:eastAsia="Times New Roman" w:cs="Times New Roman"/>
          <w:bCs/>
          <w:szCs w:val="28"/>
          <w:lang w:val="en-US" w:eastAsia="en-SG"/>
        </w:rPr>
        <w:t>báo cáo kết quả thăm dò khoáng sản thực hiện theo hình thức Hội đồng tư vấn kỹ thuật.</w:t>
      </w:r>
    </w:p>
    <w:p w14:paraId="0C07A066" w14:textId="77777777" w:rsidR="00706564" w:rsidRPr="009D7309" w:rsidRDefault="00706564" w:rsidP="00706564">
      <w:pPr>
        <w:widowControl w:val="0"/>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Cs/>
          <w:szCs w:val="28"/>
          <w:lang w:val="en-US" w:eastAsia="en-SG"/>
        </w:rPr>
        <w:t>2. Sở Nông nghiệp và Môi trường là cơ quan thường trực, có trách nhiệm tiếp nhận Hồ sơ đề nghị cấp giấy phép thăm dò khoáng sản, Hồ sơ đề nghị công nhận kết quả thăm dò khoáng sản; tham mưu Chủ tịch Ủy ban nhân dân tỉnh quyết định thành lập Hội đồng thẩm định Đề án thăm dò khoáng sản, Hội đồng tư vấn kỹ thuật thẩm định</w:t>
      </w:r>
      <w:r w:rsidRPr="009D7309">
        <w:rPr>
          <w:rFonts w:eastAsia="Times New Roman" w:cs="Times New Roman"/>
          <w:b/>
          <w:bCs/>
          <w:szCs w:val="28"/>
          <w:lang w:val="en-US" w:eastAsia="en-SG"/>
        </w:rPr>
        <w:t xml:space="preserve"> </w:t>
      </w:r>
      <w:r w:rsidRPr="009D7309">
        <w:rPr>
          <w:rFonts w:eastAsia="Times New Roman" w:cs="Times New Roman"/>
          <w:bCs/>
          <w:szCs w:val="28"/>
          <w:lang w:val="en-US" w:eastAsia="en-SG"/>
        </w:rPr>
        <w:t>báo cáo kết quả thăm dò khoáng sản. Thẩm tra hồ sơ, trình Chủ tịch Ủy ban nhân dân tỉnh cấp giấy phép thăm dò khoáng sản, công nhận kết quả thăm dò khoáng sản</w:t>
      </w:r>
    </w:p>
    <w:p w14:paraId="1BA126B9" w14:textId="77777777" w:rsidR="00706564" w:rsidRPr="009D7309" w:rsidRDefault="00706564" w:rsidP="00706564">
      <w:pPr>
        <w:widowControl w:val="0"/>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Cs/>
          <w:szCs w:val="28"/>
          <w:lang w:val="en-US" w:eastAsia="en-SG"/>
        </w:rPr>
        <w:t>3. Các Sở: Tài chính, Công thương, Xây dựng, Khoa học và Công nghệ; Ủy ban nhân dân cấp xã nơi có khoáng sản được thăm dò có trách nhiệm cử thành viên tham gia Hội đồng thẩm định Đề án thăm dò khoáng sản; Hội đồng tư vấn kỹ thuật thẩm định</w:t>
      </w:r>
      <w:r w:rsidRPr="009D7309">
        <w:rPr>
          <w:rFonts w:eastAsia="Times New Roman" w:cs="Times New Roman"/>
          <w:b/>
          <w:bCs/>
          <w:szCs w:val="28"/>
          <w:lang w:val="en-US" w:eastAsia="en-SG"/>
        </w:rPr>
        <w:t xml:space="preserve"> </w:t>
      </w:r>
      <w:r w:rsidRPr="009D7309">
        <w:rPr>
          <w:rFonts w:eastAsia="Times New Roman" w:cs="Times New Roman"/>
          <w:bCs/>
          <w:szCs w:val="28"/>
          <w:lang w:val="en-US" w:eastAsia="en-SG"/>
        </w:rPr>
        <w:t>báo cáo kết quả thăm dò khoáng sản.</w:t>
      </w:r>
    </w:p>
    <w:p w14:paraId="10574D7E"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
          <w:bCs/>
          <w:szCs w:val="28"/>
          <w:lang w:val="vi-VN" w:eastAsia="en-SG"/>
        </w:rPr>
        <w:t xml:space="preserve">Điều 11. </w:t>
      </w:r>
      <w:bookmarkEnd w:id="8"/>
      <w:r w:rsidRPr="009D7309">
        <w:rPr>
          <w:rFonts w:cs="Times New Roman"/>
          <w:b/>
          <w:bCs/>
          <w:szCs w:val="28"/>
        </w:rPr>
        <w:t>Thăm dò khoáng sản sử dụng vốn ngân sách nhà nước</w:t>
      </w:r>
      <w:r w:rsidRPr="009D7309">
        <w:rPr>
          <w:rFonts w:eastAsia="Times New Roman" w:cs="Times New Roman"/>
          <w:bCs/>
          <w:szCs w:val="28"/>
          <w:lang w:val="vi-VN" w:eastAsia="en-SG"/>
        </w:rPr>
        <w:t xml:space="preserve"> </w:t>
      </w:r>
      <w:bookmarkStart w:id="9" w:name="dieu_13"/>
    </w:p>
    <w:p w14:paraId="00449CCA"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rPr>
        <w:t>1. Sở Nông nghiệp và Môi trường</w:t>
      </w:r>
    </w:p>
    <w:p w14:paraId="633FA5D5"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rPr>
        <w:t>a) Chủ trì tham mưu Ủy ban nhân dân tỉnh quyết định danh mục các khu vực thăm dò khoáng sản có giá trị kinh tế cao, nhu cầu sử dụng lớn thuộc thẩm quyền cấp giấy phép hoạt động khoáng sản của Chủ tịch Ủy ban nhân dân tỉnh.</w:t>
      </w:r>
    </w:p>
    <w:p w14:paraId="1BC9BBEB"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rPr>
        <w:t>b) Tổ chức lựa chọn đơn vị thi công đề án thăm dò khoáng sản quy định tại điểm a khoản 1 Điều này theo quy định của pháp luật về đấu thầu; lựa chọn đơn vị giám sát việc triển khai thực hiện thăm dò khoáng sản theo quy định của pháp luật.</w:t>
      </w:r>
    </w:p>
    <w:p w14:paraId="253AD893"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eastAsia="Times New Roman" w:cs="Times New Roman"/>
          <w:bCs/>
          <w:szCs w:val="28"/>
          <w:lang w:val="en-US" w:eastAsia="en-SG"/>
        </w:rPr>
        <w:t xml:space="preserve">2. Các Sở, ngành có liên quan; Ủy ban nhân dân cấp xã có trách nhiệm phối hợp với Sở Nông nghiệp và Môi trường </w:t>
      </w:r>
      <w:r w:rsidRPr="009D7309">
        <w:rPr>
          <w:rFonts w:cs="Times New Roman"/>
          <w:szCs w:val="28"/>
        </w:rPr>
        <w:t>tham mưu Ủy ban nhân dân tỉnh quyết định danh mục các khu vực thăm dò khoáng sản có giá trị kinh tế cao, nhu cầu sử dụng lớn thuộc thẩm quyền cấp giấy phép hoạt động khoáng sản của Chủ tịch Ủy ban nhân dân tỉnh.</w:t>
      </w:r>
    </w:p>
    <w:p w14:paraId="5D934DB3"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
          <w:bCs/>
          <w:szCs w:val="28"/>
          <w:lang w:val="en-US" w:eastAsia="en-SG"/>
        </w:rPr>
      </w:pPr>
      <w:r w:rsidRPr="009D7309">
        <w:rPr>
          <w:rFonts w:eastAsia="Times New Roman" w:cs="Times New Roman"/>
          <w:b/>
          <w:bCs/>
          <w:szCs w:val="28"/>
          <w:lang w:val="vi-VN" w:eastAsia="en-SG"/>
        </w:rPr>
        <w:t xml:space="preserve">Điều 12. </w:t>
      </w:r>
      <w:bookmarkEnd w:id="9"/>
      <w:r w:rsidRPr="009D7309">
        <w:rPr>
          <w:rFonts w:eastAsia="Times New Roman" w:cs="Times New Roman"/>
          <w:b/>
          <w:bCs/>
          <w:szCs w:val="28"/>
          <w:lang w:val="en-US" w:eastAsia="en-SG"/>
        </w:rPr>
        <w:t>Thiết kế cơ sở, thiết kế mỏ</w:t>
      </w:r>
    </w:p>
    <w:p w14:paraId="7718C51C"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Cs/>
          <w:szCs w:val="28"/>
          <w:lang w:val="en-US" w:eastAsia="en-SG"/>
        </w:rPr>
        <w:t xml:space="preserve">1. Sở Xây dựng chủ trì tham gia ý kiến, thẩm định thiết kế cơ sở, thiết kế mỏ theo quy định của pháp luật đối với các mỏ khoáng sán vật liệu xây dựng không sử dụng vật liệu nổ công nghiệp; kiểm tra việc tuân thủ thiết kế cơ sở, </w:t>
      </w:r>
      <w:r w:rsidRPr="009D7309">
        <w:rPr>
          <w:rFonts w:eastAsia="Times New Roman" w:cs="Times New Roman"/>
          <w:bCs/>
          <w:szCs w:val="28"/>
          <w:lang w:val="en-US" w:eastAsia="en-SG"/>
        </w:rPr>
        <w:lastRenderedPageBreak/>
        <w:t>thiết kế mỏ, xử lý theo thẩm quyền hoặc đề xuất người có thẩm quyền xử lý nghiêm các hành vi vi phạm.</w:t>
      </w:r>
    </w:p>
    <w:p w14:paraId="0C4EB165"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Cs/>
          <w:szCs w:val="28"/>
          <w:lang w:val="en-US" w:eastAsia="en-SG"/>
        </w:rPr>
        <w:t>2. Trừ trường hợp quy định tại khoản 1 Điều này, Sở Công thương chủ trì tham gia ý kiến, thẩm định thiết kế cơ sở, thiết kế mỏ; kiểm tra việc tuân thủ thiết kế cơ sở, thiết kế mỏ đối với các mỏ khoáng sản; xử lý theo thẩm quyền hoặc đề xuất người có thẩm quyền xử lý nghiêm các hành vi vi phạm.</w:t>
      </w:r>
    </w:p>
    <w:p w14:paraId="41F82AA9"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en-US" w:eastAsia="en-SG"/>
        </w:rPr>
      </w:pPr>
      <w:r w:rsidRPr="009D7309">
        <w:rPr>
          <w:rFonts w:eastAsia="Times New Roman" w:cs="Times New Roman"/>
          <w:bCs/>
          <w:szCs w:val="28"/>
          <w:lang w:val="en-US" w:eastAsia="en-SG"/>
        </w:rPr>
        <w:t>3. Các Sở, ngành: Nông nghiệp và Môi trường, Nội vụ, Công an tỉnh, Bộ Chỉ huy Quân sự tỉnh, Ủy ban nhân dân cấp xã có trách nhiệm phối hợp tham gia ý kiến, thẩm định thiết kế cơ sở, thiết kế mỏ và kiểm tra việc tuân thủ thiết kế cơ sở, thiết kế mỏ.</w:t>
      </w:r>
    </w:p>
    <w:p w14:paraId="68896D5C"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
          <w:bCs/>
          <w:szCs w:val="28"/>
          <w:lang w:val="fi-FI" w:eastAsia="en-SG"/>
        </w:rPr>
      </w:pPr>
      <w:bookmarkStart w:id="10" w:name="dieu_15"/>
      <w:r w:rsidRPr="009D7309">
        <w:rPr>
          <w:rFonts w:eastAsia="Times New Roman" w:cs="Times New Roman"/>
          <w:b/>
          <w:bCs/>
          <w:szCs w:val="28"/>
          <w:lang w:val="fi-FI" w:eastAsia="en-SG"/>
        </w:rPr>
        <w:t xml:space="preserve">Điều 13. </w:t>
      </w:r>
      <w:bookmarkEnd w:id="10"/>
      <w:r w:rsidRPr="009D7309">
        <w:rPr>
          <w:rFonts w:eastAsia="Times New Roman" w:cs="Times New Roman"/>
          <w:b/>
          <w:bCs/>
          <w:szCs w:val="28"/>
          <w:lang w:val="fi-FI" w:eastAsia="en-SG"/>
        </w:rPr>
        <w:t xml:space="preserve">Đóng cửa mỏ </w:t>
      </w:r>
      <w:r w:rsidRPr="009D7309">
        <w:rPr>
          <w:rFonts w:eastAsia="Times New Roman" w:cs="Times New Roman"/>
          <w:b/>
          <w:bCs/>
          <w:szCs w:val="28"/>
          <w:lang w:val="en-US" w:eastAsia="en-SG"/>
        </w:rPr>
        <w:t>trong trường hợp tổ chức, cá nhân khai thác khoáng sản không có khả năng thực hiện đóng cửa mỏ khoáng sản</w:t>
      </w:r>
    </w:p>
    <w:p w14:paraId="7B3545B3"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fi-FI" w:eastAsia="en-SG"/>
        </w:rPr>
      </w:pPr>
      <w:r w:rsidRPr="009D7309">
        <w:rPr>
          <w:rFonts w:eastAsia="Times New Roman" w:cs="Times New Roman"/>
          <w:bCs/>
          <w:szCs w:val="28"/>
          <w:lang w:val="fi-FI" w:eastAsia="en-SG"/>
        </w:rPr>
        <w:t xml:space="preserve">1. Sở Nông nghiệp và Môi trường </w:t>
      </w:r>
    </w:p>
    <w:p w14:paraId="45BFD7B7"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fi-FI" w:eastAsia="en-SG"/>
        </w:rPr>
      </w:pPr>
      <w:r w:rsidRPr="009D7309">
        <w:rPr>
          <w:rFonts w:eastAsia="Times New Roman" w:cs="Times New Roman"/>
          <w:bCs/>
          <w:szCs w:val="28"/>
          <w:lang w:val="fi-FI" w:eastAsia="en-SG"/>
        </w:rPr>
        <w:t>a) L</w:t>
      </w:r>
      <w:r w:rsidRPr="009D7309">
        <w:rPr>
          <w:rFonts w:cs="Times New Roman"/>
          <w:szCs w:val="28"/>
        </w:rPr>
        <w:t xml:space="preserve">ựa chọn đơn vị thực hiện đóng cửa mỏ </w:t>
      </w:r>
      <w:r w:rsidRPr="009D7309">
        <w:rPr>
          <w:rFonts w:cs="Times New Roman"/>
          <w:szCs w:val="28"/>
          <w:lang w:val="pt-BR"/>
        </w:rPr>
        <w:t>khoáng sản theo quy định của pháp luật về đấu thầu. Tiếp nhận, tham mưu thẩm định hồ sơ đóng cửa mỏ khoáng sản theo quy định.</w:t>
      </w:r>
    </w:p>
    <w:p w14:paraId="6BC372B3"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vi-VN" w:eastAsia="en-SG"/>
        </w:rPr>
      </w:pPr>
      <w:r w:rsidRPr="009D7309">
        <w:rPr>
          <w:rFonts w:eastAsia="Times New Roman" w:cs="Times New Roman"/>
          <w:bCs/>
          <w:szCs w:val="28"/>
          <w:lang w:val="en-US" w:eastAsia="en-SG"/>
        </w:rPr>
        <w:t>b)</w:t>
      </w:r>
      <w:r w:rsidRPr="009D7309">
        <w:rPr>
          <w:rFonts w:eastAsia="Times New Roman" w:cs="Times New Roman"/>
          <w:bCs/>
          <w:szCs w:val="28"/>
          <w:lang w:val="vi-VN" w:eastAsia="en-SG"/>
        </w:rPr>
        <w:t xml:space="preserve"> </w:t>
      </w:r>
      <w:r w:rsidRPr="009D7309">
        <w:rPr>
          <w:rFonts w:cs="Times New Roman"/>
          <w:szCs w:val="28"/>
          <w:shd w:val="clear" w:color="auto" w:fill="FFFFFF"/>
          <w:lang w:val="vi-VN"/>
        </w:rPr>
        <w:t xml:space="preserve">Kinh phí để lập, thực hiện đề án đóng cửa mỏ khoáng sản </w:t>
      </w:r>
      <w:r w:rsidRPr="009D7309">
        <w:rPr>
          <w:rFonts w:cs="Times New Roman"/>
          <w:szCs w:val="28"/>
          <w:shd w:val="clear" w:color="auto" w:fill="FFFFFF"/>
          <w:lang w:val="en-US"/>
        </w:rPr>
        <w:t>s</w:t>
      </w:r>
      <w:r w:rsidRPr="009D7309">
        <w:rPr>
          <w:rFonts w:cs="Times New Roman"/>
          <w:szCs w:val="28"/>
          <w:lang w:val="pt-BR"/>
        </w:rPr>
        <w:t>ử dụng từ tiền ký quỹ cải tạo, phục hồi môi trường của tổ chức, cá nhân được cấp giấy phép khai thác khoáng sản, giấy phép khai thác tận thu khoáng sản;</w:t>
      </w:r>
      <w:r w:rsidRPr="009D7309">
        <w:rPr>
          <w:rFonts w:cs="Times New Roman"/>
          <w:szCs w:val="28"/>
        </w:rPr>
        <w:t xml:space="preserve"> </w:t>
      </w:r>
      <w:r w:rsidRPr="009D7309">
        <w:rPr>
          <w:rFonts w:cs="Times New Roman"/>
          <w:szCs w:val="28"/>
          <w:lang w:val="pt-BR"/>
        </w:rPr>
        <w:t xml:space="preserve">kinh phí xử lý tài sản của doanh nghiệp, hợp tác xã phát sinh sau khi quyết định tuyên bố doanh nghiệp, hợp tác xã giải thể hoặc phá sản (nếu có) theo quy định của pháp luật về doanh nghiệp, pháp luật về hợp tác xã và </w:t>
      </w:r>
      <w:bookmarkStart w:id="11" w:name="khoan_5_86"/>
      <w:r w:rsidRPr="009D7309">
        <w:rPr>
          <w:rFonts w:cs="Times New Roman"/>
          <w:szCs w:val="28"/>
          <w:lang w:val="pt-BR"/>
        </w:rPr>
        <w:t>pháp luật về phục hồi, phá sản</w:t>
      </w:r>
      <w:bookmarkEnd w:id="11"/>
      <w:r w:rsidRPr="009D7309">
        <w:rPr>
          <w:rFonts w:cs="Times New Roman"/>
          <w:szCs w:val="28"/>
          <w:lang w:val="pt-BR"/>
        </w:rPr>
        <w:t>.  Trường hợp không đủ để thực hiện đóng cửa mỏ khoáng sản,</w:t>
      </w:r>
      <w:r w:rsidRPr="009D7309">
        <w:rPr>
          <w:rFonts w:cs="Times New Roman"/>
          <w:szCs w:val="28"/>
          <w:shd w:val="clear" w:color="auto" w:fill="FFFFFF"/>
          <w:lang w:val="vi-VN"/>
        </w:rPr>
        <w:t xml:space="preserve"> Sở </w:t>
      </w:r>
      <w:r w:rsidRPr="009D7309">
        <w:rPr>
          <w:rFonts w:cs="Times New Roman"/>
          <w:szCs w:val="28"/>
          <w:shd w:val="clear" w:color="auto" w:fill="FFFFFF"/>
          <w:lang w:val="en-US"/>
        </w:rPr>
        <w:t>Nông nghiệp và Môi trường</w:t>
      </w:r>
      <w:r w:rsidRPr="009D7309">
        <w:rPr>
          <w:rFonts w:cs="Times New Roman"/>
          <w:szCs w:val="28"/>
          <w:shd w:val="clear" w:color="auto" w:fill="FFFFFF"/>
          <w:lang w:val="vi-VN"/>
        </w:rPr>
        <w:t xml:space="preserve"> và Môi trường tổng hợp</w:t>
      </w:r>
      <w:r w:rsidRPr="009D7309">
        <w:rPr>
          <w:rFonts w:cs="Times New Roman"/>
          <w:szCs w:val="28"/>
          <w:shd w:val="clear" w:color="auto" w:fill="FFFFFF"/>
          <w:lang w:val="en-US"/>
        </w:rPr>
        <w:t>, gửi Sở Tài chính để</w:t>
      </w:r>
      <w:r w:rsidRPr="009D7309">
        <w:rPr>
          <w:rFonts w:cs="Times New Roman"/>
          <w:szCs w:val="28"/>
          <w:shd w:val="clear" w:color="auto" w:fill="FFFFFF"/>
          <w:lang w:val="vi-VN"/>
        </w:rPr>
        <w:t xml:space="preserve"> </w:t>
      </w:r>
      <w:r w:rsidRPr="009D7309">
        <w:rPr>
          <w:rFonts w:cs="Times New Roman"/>
          <w:szCs w:val="28"/>
          <w:shd w:val="clear" w:color="auto" w:fill="FFFFFF"/>
          <w:lang w:val="en-US"/>
        </w:rPr>
        <w:t>tham mưu</w:t>
      </w:r>
      <w:r w:rsidRPr="009D7309">
        <w:rPr>
          <w:rFonts w:cs="Times New Roman"/>
          <w:szCs w:val="28"/>
          <w:shd w:val="clear" w:color="auto" w:fill="FFFFFF"/>
          <w:lang w:val="vi-VN"/>
        </w:rPr>
        <w:t xml:space="preserve"> </w:t>
      </w:r>
      <w:r w:rsidRPr="009D7309">
        <w:rPr>
          <w:rFonts w:cs="Times New Roman"/>
          <w:szCs w:val="28"/>
          <w:shd w:val="clear" w:color="auto" w:fill="FFFFFF"/>
          <w:lang w:val="en-US"/>
        </w:rPr>
        <w:t>Ủy ban nhân dân</w:t>
      </w:r>
      <w:r w:rsidRPr="009D7309">
        <w:rPr>
          <w:rFonts w:cs="Times New Roman"/>
          <w:szCs w:val="28"/>
          <w:shd w:val="clear" w:color="auto" w:fill="FFFFFF"/>
          <w:lang w:val="vi-VN"/>
        </w:rPr>
        <w:t xml:space="preserve"> tỉnh bổ sung dự toán ngân sách theo quy định</w:t>
      </w:r>
      <w:r w:rsidRPr="009D7309">
        <w:rPr>
          <w:rFonts w:cs="Times New Roman"/>
          <w:szCs w:val="28"/>
          <w:shd w:val="clear" w:color="auto" w:fill="FFFFFF"/>
          <w:lang w:val="en-US"/>
        </w:rPr>
        <w:t>.</w:t>
      </w:r>
      <w:r w:rsidRPr="009D7309">
        <w:rPr>
          <w:rFonts w:cs="Times New Roman"/>
          <w:szCs w:val="28"/>
          <w:shd w:val="clear" w:color="auto" w:fill="FFFFFF"/>
          <w:lang w:val="vi-VN"/>
        </w:rPr>
        <w:t xml:space="preserve"> </w:t>
      </w:r>
    </w:p>
    <w:p w14:paraId="44143A75"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vi-VN" w:eastAsia="en-SG"/>
        </w:rPr>
      </w:pPr>
      <w:r w:rsidRPr="009D7309">
        <w:rPr>
          <w:rFonts w:eastAsia="Times New Roman" w:cs="Times New Roman"/>
          <w:bCs/>
          <w:szCs w:val="28"/>
          <w:lang w:val="fi-FI" w:eastAsia="en-SG"/>
        </w:rPr>
        <w:t xml:space="preserve">2. Sở Tài chính tham mưu Ủy ban nhân dân tỉnh </w:t>
      </w:r>
      <w:r w:rsidRPr="009D7309">
        <w:rPr>
          <w:rFonts w:cs="Times New Roman"/>
          <w:szCs w:val="28"/>
          <w:shd w:val="clear" w:color="auto" w:fill="FFFFFF"/>
          <w:lang w:val="vi-VN"/>
        </w:rPr>
        <w:t xml:space="preserve">bổ sung dự toán ngân sách </w:t>
      </w:r>
      <w:r w:rsidRPr="009D7309">
        <w:rPr>
          <w:rFonts w:cs="Times New Roman"/>
          <w:szCs w:val="28"/>
          <w:lang w:val="pt-BR"/>
        </w:rPr>
        <w:t>cho</w:t>
      </w:r>
      <w:r w:rsidRPr="009D7309">
        <w:rPr>
          <w:rFonts w:cs="Times New Roman"/>
          <w:szCs w:val="28"/>
          <w:shd w:val="clear" w:color="auto" w:fill="FFFFFF"/>
          <w:lang w:val="vi-VN"/>
        </w:rPr>
        <w:t xml:space="preserve"> Sở </w:t>
      </w:r>
      <w:r w:rsidRPr="009D7309">
        <w:rPr>
          <w:rFonts w:cs="Times New Roman"/>
          <w:szCs w:val="28"/>
          <w:shd w:val="clear" w:color="auto" w:fill="FFFFFF"/>
          <w:lang w:val="en-US"/>
        </w:rPr>
        <w:t>Nông nghiệp và Môi trường</w:t>
      </w:r>
      <w:r w:rsidRPr="009D7309">
        <w:rPr>
          <w:rFonts w:cs="Times New Roman"/>
          <w:szCs w:val="28"/>
          <w:shd w:val="clear" w:color="auto" w:fill="FFFFFF"/>
          <w:lang w:val="vi-VN"/>
        </w:rPr>
        <w:t xml:space="preserve"> </w:t>
      </w:r>
      <w:r w:rsidRPr="009D7309">
        <w:rPr>
          <w:rFonts w:cs="Times New Roman"/>
          <w:szCs w:val="28"/>
          <w:shd w:val="clear" w:color="auto" w:fill="FFFFFF"/>
          <w:lang w:val="en-US"/>
        </w:rPr>
        <w:t>trong t</w:t>
      </w:r>
      <w:r w:rsidRPr="009D7309">
        <w:rPr>
          <w:rFonts w:cs="Times New Roman"/>
          <w:szCs w:val="28"/>
          <w:lang w:val="pt-BR"/>
        </w:rPr>
        <w:t>rường hợp không đủ kinh phí để thực hiện đóng cửa mỏ khoáng sản</w:t>
      </w:r>
      <w:r w:rsidRPr="009D7309">
        <w:rPr>
          <w:rFonts w:cs="Times New Roman"/>
          <w:szCs w:val="28"/>
          <w:shd w:val="clear" w:color="auto" w:fill="FFFFFF"/>
          <w:lang w:val="en-US"/>
        </w:rPr>
        <w:t>.</w:t>
      </w:r>
      <w:r w:rsidRPr="009D7309">
        <w:rPr>
          <w:rFonts w:cs="Times New Roman"/>
          <w:szCs w:val="28"/>
          <w:shd w:val="clear" w:color="auto" w:fill="FFFFFF"/>
          <w:lang w:val="vi-VN"/>
        </w:rPr>
        <w:t xml:space="preserve"> </w:t>
      </w:r>
    </w:p>
    <w:p w14:paraId="5713770A"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Cs/>
          <w:szCs w:val="28"/>
          <w:lang w:val="fi-FI" w:eastAsia="en-SG"/>
        </w:rPr>
      </w:pPr>
      <w:r w:rsidRPr="009D7309">
        <w:rPr>
          <w:rFonts w:eastAsia="Times New Roman" w:cs="Times New Roman"/>
          <w:bCs/>
          <w:szCs w:val="28"/>
          <w:lang w:val="fi-FI" w:eastAsia="en-SG"/>
        </w:rPr>
        <w:t xml:space="preserve">3. Các Sở, ngành: Tài chính, Công thương, Xây dựng, Khoa học và Công nghệ; Ủy ban nhân dân cấp xã nơi có mỏ khoáng sản đóng cửa có trách nhiệm phối hợp thẩm định </w:t>
      </w:r>
      <w:r w:rsidRPr="009D7309">
        <w:rPr>
          <w:rFonts w:cs="Times New Roman"/>
          <w:szCs w:val="28"/>
          <w:lang w:val="pt-BR"/>
        </w:rPr>
        <w:t>hồ sơ đóng cửa mỏ khoáng sản.</w:t>
      </w:r>
      <w:r w:rsidRPr="009D7309">
        <w:rPr>
          <w:rFonts w:eastAsia="Times New Roman" w:cs="Times New Roman"/>
          <w:bCs/>
          <w:szCs w:val="28"/>
          <w:lang w:val="fi-FI" w:eastAsia="en-SG"/>
        </w:rPr>
        <w:t xml:space="preserve"> </w:t>
      </w:r>
    </w:p>
    <w:p w14:paraId="20CAA0FD"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fi-FI"/>
        </w:rPr>
      </w:pPr>
      <w:bookmarkStart w:id="12" w:name="dieu_16"/>
      <w:bookmarkStart w:id="13" w:name="dieu_14"/>
      <w:r w:rsidRPr="009D7309">
        <w:rPr>
          <w:rFonts w:eastAsia="Times New Roman" w:cs="Times New Roman"/>
          <w:b/>
          <w:bCs/>
          <w:szCs w:val="28"/>
          <w:lang w:val="fi-FI" w:eastAsia="en-SG"/>
        </w:rPr>
        <w:t xml:space="preserve">Điều 14. </w:t>
      </w:r>
      <w:r w:rsidRPr="009D7309">
        <w:rPr>
          <w:rFonts w:cs="Times New Roman"/>
          <w:b/>
          <w:bCs/>
          <w:szCs w:val="28"/>
          <w:lang w:val="pt-BR"/>
        </w:rPr>
        <w:t>Cấp giấy phép thăm dò, khai thác cát, sỏi lòng sông, lòng hồ</w:t>
      </w:r>
      <w:r w:rsidRPr="009D7309">
        <w:rPr>
          <w:rFonts w:cs="Times New Roman"/>
          <w:szCs w:val="28"/>
          <w:lang w:val="fi-FI"/>
        </w:rPr>
        <w:t xml:space="preserve"> </w:t>
      </w:r>
    </w:p>
    <w:p w14:paraId="188EC209" w14:textId="77777777" w:rsidR="00706564" w:rsidRPr="009D7309" w:rsidRDefault="00706564" w:rsidP="00706564">
      <w:pPr>
        <w:widowControl w:val="0"/>
        <w:spacing w:before="120" w:after="120" w:line="340" w:lineRule="exact"/>
        <w:ind w:firstLine="709"/>
        <w:jc w:val="both"/>
        <w:rPr>
          <w:rFonts w:cs="Times New Roman"/>
          <w:szCs w:val="28"/>
          <w:lang w:val="pt-BR"/>
        </w:rPr>
      </w:pPr>
      <w:r w:rsidRPr="009D7309">
        <w:rPr>
          <w:rFonts w:cs="Times New Roman"/>
          <w:szCs w:val="28"/>
          <w:lang w:val="pt-BR"/>
        </w:rPr>
        <w:t xml:space="preserve">Trong quá trình tham mưu thẩm định hồ sơ cấp phép thăm dò, thác cát, sỏi lòng sông, lòng hồ, Sở Nông nghiệp và Môi trường tổ chức </w:t>
      </w:r>
      <w:r w:rsidRPr="009D7309">
        <w:rPr>
          <w:rFonts w:cs="Times New Roman"/>
          <w:szCs w:val="28"/>
          <w:lang w:val="en-US"/>
        </w:rPr>
        <w:t xml:space="preserve">lấy ý kiến các cơ quan có liên quan theo quy định tại khoản 3 Điều 113 Nghị định số 193/2025/NĐ-CP. </w:t>
      </w:r>
      <w:r w:rsidRPr="009D7309">
        <w:rPr>
          <w:rFonts w:cs="Times New Roman"/>
          <w:szCs w:val="28"/>
          <w:lang w:val="pt-BR"/>
        </w:rPr>
        <w:t>Trường hợp khu vực thăm dò, khai thác cát, sỏi lòng sông, lòng hồ giáp ranh địa giới hành chính cấp tỉnh, tham mưu Ủy ban nhân dân tỉnh văn bản lấy ý kiến của Ủy ban nhân dân tỉnh giáp ranh.</w:t>
      </w:r>
    </w:p>
    <w:p w14:paraId="37B6889F" w14:textId="77777777" w:rsidR="00706564" w:rsidRPr="009D7309" w:rsidRDefault="00706564" w:rsidP="00706564">
      <w:pPr>
        <w:pStyle w:val="GenStyleDefPar"/>
        <w:widowControl w:val="0"/>
        <w:shd w:val="clear" w:color="auto" w:fill="FFFFFF"/>
        <w:spacing w:before="120" w:after="120" w:line="340" w:lineRule="exact"/>
        <w:ind w:firstLine="709"/>
        <w:jc w:val="both"/>
        <w:rPr>
          <w:rFonts w:ascii="Times New Roman" w:hAnsi="Times New Roman"/>
          <w:b/>
          <w:sz w:val="28"/>
          <w:szCs w:val="28"/>
        </w:rPr>
      </w:pPr>
      <w:bookmarkStart w:id="14" w:name="dieu_21"/>
      <w:r w:rsidRPr="009D7309">
        <w:rPr>
          <w:rFonts w:ascii="Times New Roman" w:hAnsi="Times New Roman"/>
          <w:b/>
          <w:sz w:val="28"/>
          <w:szCs w:val="28"/>
          <w:lang w:val="vi-VN"/>
        </w:rPr>
        <w:lastRenderedPageBreak/>
        <w:t>Điều 15. Thông tin, dữ liệu về địa chất, khoáng sản</w:t>
      </w:r>
    </w:p>
    <w:p w14:paraId="70A3FBD3" w14:textId="77777777" w:rsidR="00706564" w:rsidRPr="009D7309" w:rsidRDefault="00706564" w:rsidP="00706564">
      <w:pPr>
        <w:widowControl w:val="0"/>
        <w:spacing w:before="120" w:after="120" w:line="340" w:lineRule="exact"/>
        <w:ind w:firstLine="709"/>
        <w:jc w:val="both"/>
        <w:rPr>
          <w:rFonts w:cs="Times New Roman"/>
          <w:szCs w:val="28"/>
          <w:lang w:val="en-US"/>
        </w:rPr>
      </w:pPr>
      <w:r w:rsidRPr="009D7309">
        <w:rPr>
          <w:rFonts w:cs="Times New Roman"/>
          <w:szCs w:val="28"/>
          <w:lang w:val="en-US"/>
        </w:rPr>
        <w:t>Sở Nông nghiệp và Môi trường chủ trì thu thập, cập nhật, lưu giữ, xây dựng cơ sở dữ liệu địa chất, khoáng sản trên địa bàn tỉnh, kết nối về hệ thống thông tin cơ sở dữ liệu của Bộ Nông nghiệp và Môi trường. Đôn đốc, kiểm tra tổ chức, cá nhân hoạt động khoáng sản trên địa bàn tỉnh cập nhật thông tin, dữ liệu về địa chất, khoáng sản theo quy định.</w:t>
      </w:r>
    </w:p>
    <w:p w14:paraId="5E00B31B" w14:textId="77777777" w:rsidR="00706564" w:rsidRPr="009D7309" w:rsidRDefault="00706564" w:rsidP="00706564">
      <w:pPr>
        <w:widowControl w:val="0"/>
        <w:kinsoku w:val="0"/>
        <w:overflowPunct w:val="0"/>
        <w:spacing w:before="120" w:after="120" w:line="340" w:lineRule="exact"/>
        <w:ind w:right="51" w:firstLine="709"/>
        <w:jc w:val="both"/>
        <w:rPr>
          <w:rFonts w:cs="Times New Roman"/>
          <w:b/>
          <w:szCs w:val="28"/>
          <w:lang w:val="en-US"/>
        </w:rPr>
      </w:pPr>
      <w:r w:rsidRPr="009D7309">
        <w:rPr>
          <w:rFonts w:cs="Times New Roman"/>
          <w:b/>
          <w:szCs w:val="28"/>
          <w:lang w:val="vi-VN"/>
        </w:rPr>
        <w:t xml:space="preserve">Điều 16. </w:t>
      </w:r>
      <w:r w:rsidRPr="009D7309">
        <w:rPr>
          <w:rFonts w:cs="Times New Roman"/>
          <w:b/>
          <w:szCs w:val="28"/>
          <w:lang w:val="en-US"/>
        </w:rPr>
        <w:t>Khoanh định k</w:t>
      </w:r>
      <w:r w:rsidRPr="009D7309">
        <w:rPr>
          <w:rFonts w:cs="Times New Roman"/>
          <w:b/>
          <w:szCs w:val="28"/>
        </w:rPr>
        <w:t>hu vực có khoáng sản phân tán, nhỏ lẻ; k</w:t>
      </w:r>
      <w:r w:rsidRPr="009D7309">
        <w:rPr>
          <w:rFonts w:cs="Times New Roman"/>
          <w:b/>
          <w:szCs w:val="28"/>
          <w:lang w:val="en-US"/>
        </w:rPr>
        <w:t>hoanh định khu vực không đấu giá quyền khai thác khoáng sản; lập kế hoạch và tổ chức đấu giá quyền khai thác khoáng sản</w:t>
      </w:r>
    </w:p>
    <w:p w14:paraId="5BE3EA8C" w14:textId="77777777" w:rsidR="00706564" w:rsidRPr="009D7309" w:rsidRDefault="00706564" w:rsidP="00706564">
      <w:pPr>
        <w:widowControl w:val="0"/>
        <w:kinsoku w:val="0"/>
        <w:overflowPunct w:val="0"/>
        <w:spacing w:before="120" w:after="120" w:line="340" w:lineRule="exact"/>
        <w:ind w:right="51" w:firstLine="709"/>
        <w:jc w:val="both"/>
        <w:rPr>
          <w:rFonts w:cs="Times New Roman"/>
          <w:szCs w:val="28"/>
          <w:lang w:val="en-US"/>
        </w:rPr>
      </w:pPr>
      <w:r w:rsidRPr="009D7309">
        <w:rPr>
          <w:rFonts w:cs="Times New Roman"/>
          <w:szCs w:val="28"/>
          <w:lang w:val="en-US"/>
        </w:rPr>
        <w:t>1. Sở Nông nghiệp và Môi trường</w:t>
      </w:r>
    </w:p>
    <w:p w14:paraId="51A9F199"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a) Chủ trì rà soát, tham mưu Ủy ban nhân dân tỉnh đề nghị Bộ Nông nghiệp và Môi trường khoanh định và công bố k</w:t>
      </w:r>
      <w:r w:rsidRPr="009D7309">
        <w:rPr>
          <w:rFonts w:cs="Times New Roman"/>
          <w:szCs w:val="28"/>
        </w:rPr>
        <w:t>hu vực có khoáng sản phân tán, nhỏ lẻ đối với khoáng sản nhóm I trên địa bàn tỉnh.</w:t>
      </w:r>
    </w:p>
    <w:p w14:paraId="7FA65445"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lang w:val="en-US"/>
        </w:rPr>
        <w:t>b) Chủ trì t</w:t>
      </w:r>
      <w:r w:rsidRPr="009D7309">
        <w:rPr>
          <w:rFonts w:cs="Times New Roman"/>
          <w:szCs w:val="28"/>
        </w:rPr>
        <w:t>ham mưu thực hiện việc khoanh định, phê duyệt, điều chỉnh khu vực không đấu giá quyền khai thác khoáng sản thuộc thẩm quyền cấp giấy phép của Chủ tịch Ủy ban nhân dân tỉnh; lập kế hoạch đấu giá quyền khai thác khoáng sản, trình Chủ tịch Ủy ban nhân dân tỉnh phê duyệt và tổ chức đấu giá quyền khai thác khoáng sản theo kế hoạch được phê duyệt.</w:t>
      </w:r>
    </w:p>
    <w:p w14:paraId="2AFBC52B" w14:textId="77777777" w:rsidR="00706564" w:rsidRPr="009D7309" w:rsidRDefault="00706564" w:rsidP="00706564">
      <w:pPr>
        <w:widowControl w:val="0"/>
        <w:spacing w:before="120" w:after="120" w:line="340" w:lineRule="exact"/>
        <w:ind w:firstLine="709"/>
        <w:jc w:val="both"/>
        <w:rPr>
          <w:rFonts w:cs="Times New Roman"/>
          <w:szCs w:val="28"/>
        </w:rPr>
      </w:pPr>
      <w:r w:rsidRPr="009D7309">
        <w:rPr>
          <w:rFonts w:cs="Times New Roman"/>
          <w:szCs w:val="28"/>
          <w:lang w:val="en-US"/>
        </w:rPr>
        <w:t>2. Các Sở, ngành: Công thương; Xây dựng; Văn hóa, Thể thao và Du lịch; Tôn giáo; Ủy ban nhân dân cấp xã có trách nhiệm phối hợp với Sở Nông nghiệp và Môi trường t</w:t>
      </w:r>
      <w:r w:rsidRPr="009D7309">
        <w:rPr>
          <w:rFonts w:cs="Times New Roman"/>
          <w:szCs w:val="28"/>
        </w:rPr>
        <w:t xml:space="preserve">ham mưu thực hiện </w:t>
      </w:r>
      <w:r w:rsidRPr="009D7309">
        <w:rPr>
          <w:rFonts w:cs="Times New Roman"/>
          <w:szCs w:val="28"/>
          <w:lang w:val="en-US"/>
        </w:rPr>
        <w:t>khoanh định k</w:t>
      </w:r>
      <w:r w:rsidRPr="009D7309">
        <w:rPr>
          <w:rFonts w:cs="Times New Roman"/>
          <w:szCs w:val="28"/>
        </w:rPr>
        <w:t>hu vực có khoáng sản phân tán, nhỏ lẻ; khoanh định, phê duyệt, điều chỉnh khu vực không đấu giá quyền khai thác khoáng sản thuộc thẩm quyền cấp giấy phép của Chủ tịch Ủy ban nhân dân tỉnh; tham mưu lập kế hoạch đấu giá quyền khai thác khoáng sản; tổ chức đấu giá quyền khai thác khoáng sản theo kế hoạch được phê duyệt.</w:t>
      </w:r>
    </w:p>
    <w:p w14:paraId="17C7BDE4" w14:textId="77777777" w:rsidR="00706564" w:rsidRPr="009D7309" w:rsidRDefault="00706564" w:rsidP="00706564">
      <w:pPr>
        <w:widowControl w:val="0"/>
        <w:shd w:val="clear" w:color="auto" w:fill="FFFFFF"/>
        <w:spacing w:before="120" w:after="120" w:line="340" w:lineRule="exact"/>
        <w:ind w:firstLine="709"/>
        <w:jc w:val="both"/>
        <w:rPr>
          <w:rFonts w:eastAsia="Times New Roman" w:cs="Times New Roman"/>
          <w:b/>
          <w:bCs/>
          <w:szCs w:val="28"/>
          <w:lang w:val="en-US" w:eastAsia="en-SG"/>
        </w:rPr>
      </w:pPr>
      <w:bookmarkStart w:id="15" w:name="dieu_22"/>
      <w:bookmarkEnd w:id="14"/>
      <w:r w:rsidRPr="009D7309">
        <w:rPr>
          <w:rFonts w:eastAsia="Times New Roman" w:cs="Times New Roman"/>
          <w:b/>
          <w:bCs/>
          <w:szCs w:val="28"/>
          <w:lang w:val="vi-VN" w:eastAsia="en-SG"/>
        </w:rPr>
        <w:t xml:space="preserve">Điều 17. </w:t>
      </w:r>
      <w:bookmarkEnd w:id="15"/>
      <w:r w:rsidRPr="009D7309">
        <w:rPr>
          <w:rFonts w:eastAsia="Times New Roman" w:cs="Times New Roman"/>
          <w:b/>
          <w:bCs/>
          <w:szCs w:val="28"/>
          <w:lang w:val="en-US" w:eastAsia="en-SG"/>
        </w:rPr>
        <w:t>Thanh tra kiểm tra chuyên ngành địa chất, khoáng sản trên</w:t>
      </w:r>
    </w:p>
    <w:p w14:paraId="64CCA14D"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 xml:space="preserve">1. Thanh tra tỉnh </w:t>
      </w:r>
      <w:r w:rsidRPr="009D7309">
        <w:rPr>
          <w:rFonts w:eastAsia="Times New Roman" w:cs="Times New Roman"/>
          <w:bCs/>
          <w:szCs w:val="28"/>
          <w:lang w:val="en-US" w:eastAsia="en-SG"/>
        </w:rPr>
        <w:t>tổ chức thanh tra</w:t>
      </w:r>
      <w:r w:rsidRPr="009D7309">
        <w:rPr>
          <w:rFonts w:cs="Times New Roman"/>
          <w:szCs w:val="28"/>
          <w:lang w:val="en-US"/>
        </w:rPr>
        <w:t xml:space="preserve"> công tác </w:t>
      </w:r>
      <w:r w:rsidRPr="009D7309">
        <w:rPr>
          <w:rFonts w:cs="Times New Roman"/>
          <w:szCs w:val="28"/>
          <w:lang w:val="vi-VN"/>
        </w:rPr>
        <w:t>quản lý, bảo vệ khoáng sản</w:t>
      </w:r>
      <w:r w:rsidRPr="009D7309">
        <w:rPr>
          <w:rFonts w:cs="Times New Roman"/>
          <w:szCs w:val="28"/>
          <w:lang w:val="en-US"/>
        </w:rPr>
        <w:t>; hoạt động khoáng sản</w:t>
      </w:r>
      <w:r w:rsidRPr="009D7309">
        <w:rPr>
          <w:rFonts w:cs="Times New Roman"/>
          <w:szCs w:val="28"/>
          <w:lang w:val="vi-VN"/>
        </w:rPr>
        <w:t xml:space="preserve"> trên địa bàn tỉnh.</w:t>
      </w:r>
    </w:p>
    <w:p w14:paraId="19550022"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 xml:space="preserve">2. Sở Nông nghiệp và Môi trường tổ </w:t>
      </w:r>
      <w:r w:rsidRPr="009D7309">
        <w:rPr>
          <w:rFonts w:eastAsia="Times New Roman" w:cs="Times New Roman"/>
          <w:bCs/>
          <w:szCs w:val="28"/>
          <w:lang w:val="en-US" w:eastAsia="en-SG"/>
        </w:rPr>
        <w:t>chức kiểm tra tra</w:t>
      </w:r>
      <w:r w:rsidRPr="009D7309">
        <w:rPr>
          <w:rFonts w:cs="Times New Roman"/>
          <w:szCs w:val="28"/>
          <w:lang w:val="en-US"/>
        </w:rPr>
        <w:t xml:space="preserve"> công tác </w:t>
      </w:r>
      <w:r w:rsidRPr="009D7309">
        <w:rPr>
          <w:rFonts w:cs="Times New Roman"/>
          <w:szCs w:val="28"/>
          <w:lang w:val="vi-VN"/>
        </w:rPr>
        <w:t>quản lý, bảo vệ khoáng sản</w:t>
      </w:r>
      <w:r w:rsidRPr="009D7309">
        <w:rPr>
          <w:rFonts w:cs="Times New Roman"/>
          <w:szCs w:val="28"/>
          <w:lang w:val="en-US"/>
        </w:rPr>
        <w:t>; hoạt động khoáng sản</w:t>
      </w:r>
      <w:r w:rsidRPr="009D7309">
        <w:rPr>
          <w:rFonts w:cs="Times New Roman"/>
          <w:szCs w:val="28"/>
          <w:lang w:val="vi-VN"/>
        </w:rPr>
        <w:t xml:space="preserve"> trên địa bàn tỉnh</w:t>
      </w:r>
      <w:r w:rsidRPr="009D7309">
        <w:rPr>
          <w:rFonts w:cs="Times New Roman"/>
          <w:szCs w:val="28"/>
          <w:lang w:val="en-US"/>
        </w:rPr>
        <w:t>.</w:t>
      </w:r>
    </w:p>
    <w:p w14:paraId="6CF2E72C"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 xml:space="preserve">3. Ủy ban nhân dân cấp xã tổ </w:t>
      </w:r>
      <w:r w:rsidRPr="009D7309">
        <w:rPr>
          <w:rFonts w:eastAsia="Times New Roman" w:cs="Times New Roman"/>
          <w:bCs/>
          <w:szCs w:val="28"/>
          <w:lang w:val="en-US" w:eastAsia="en-SG"/>
        </w:rPr>
        <w:t xml:space="preserve">chức kiểm tra </w:t>
      </w:r>
      <w:r w:rsidRPr="009D7309">
        <w:rPr>
          <w:rFonts w:cs="Times New Roman"/>
          <w:szCs w:val="28"/>
          <w:lang w:val="en-US"/>
        </w:rPr>
        <w:t>hoạt động khoáng sản</w:t>
      </w:r>
      <w:r w:rsidRPr="009D7309">
        <w:rPr>
          <w:rFonts w:cs="Times New Roman"/>
          <w:szCs w:val="28"/>
          <w:lang w:val="vi-VN"/>
        </w:rPr>
        <w:t xml:space="preserve"> trên địa bàn tỉnh</w:t>
      </w:r>
      <w:r w:rsidRPr="009D7309">
        <w:rPr>
          <w:rFonts w:cs="Times New Roman"/>
          <w:szCs w:val="28"/>
          <w:lang w:val="en-US"/>
        </w:rPr>
        <w:t>.</w:t>
      </w:r>
    </w:p>
    <w:p w14:paraId="3D9B867C" w14:textId="77777777" w:rsidR="00706564" w:rsidRPr="009D7309" w:rsidRDefault="00706564" w:rsidP="00706564">
      <w:pPr>
        <w:widowControl w:val="0"/>
        <w:shd w:val="clear" w:color="auto" w:fill="FFFFFF"/>
        <w:spacing w:before="120" w:after="120" w:line="340" w:lineRule="exact"/>
        <w:ind w:firstLine="709"/>
        <w:jc w:val="both"/>
        <w:rPr>
          <w:rFonts w:cs="Times New Roman"/>
          <w:szCs w:val="28"/>
          <w:lang w:val="en-US"/>
        </w:rPr>
      </w:pPr>
      <w:r w:rsidRPr="009D7309">
        <w:rPr>
          <w:rFonts w:cs="Times New Roman"/>
          <w:szCs w:val="28"/>
          <w:lang w:val="en-US"/>
        </w:rPr>
        <w:t xml:space="preserve">4. Các Sở, ngành: Công thương, Xây dựng, Nội vụ, Văn hóa, Thể thao và Du lịch, Tôn giáo tổ chức kiểm tra hoạt động khoáng sản theo chức năng, nhiệm vụ được phân công; phối hợp thực hiện công tác thanh tra, kiểm tra công tác </w:t>
      </w:r>
      <w:r w:rsidRPr="009D7309">
        <w:rPr>
          <w:rFonts w:cs="Times New Roman"/>
          <w:szCs w:val="28"/>
          <w:lang w:val="vi-VN"/>
        </w:rPr>
        <w:t>quản lý, bảo vệ khoáng sản</w:t>
      </w:r>
      <w:r w:rsidRPr="009D7309">
        <w:rPr>
          <w:rFonts w:cs="Times New Roman"/>
          <w:szCs w:val="28"/>
          <w:lang w:val="en-US"/>
        </w:rPr>
        <w:t>; hoạt động khoáng sản</w:t>
      </w:r>
      <w:r w:rsidRPr="009D7309">
        <w:rPr>
          <w:rFonts w:cs="Times New Roman"/>
          <w:szCs w:val="28"/>
          <w:lang w:val="vi-VN"/>
        </w:rPr>
        <w:t xml:space="preserve"> trên địa bàn tỉnh.</w:t>
      </w:r>
    </w:p>
    <w:p w14:paraId="1DE80E88" w14:textId="77777777" w:rsidR="00B4567E" w:rsidRPr="0092234D" w:rsidRDefault="00B4567E" w:rsidP="00616DF2">
      <w:pPr>
        <w:pStyle w:val="NormalWeb"/>
        <w:shd w:val="clear" w:color="auto" w:fill="FFFFFF"/>
        <w:spacing w:before="120" w:beforeAutospacing="0" w:after="120" w:afterAutospacing="0" w:line="360" w:lineRule="exact"/>
        <w:ind w:firstLine="720"/>
        <w:rPr>
          <w:color w:val="000000"/>
          <w:sz w:val="28"/>
          <w:szCs w:val="28"/>
        </w:rPr>
      </w:pPr>
      <w:bookmarkStart w:id="16" w:name="dieu_2"/>
      <w:bookmarkEnd w:id="12"/>
      <w:bookmarkEnd w:id="13"/>
      <w:r w:rsidRPr="0092234D">
        <w:rPr>
          <w:b/>
          <w:bCs/>
          <w:color w:val="000000"/>
          <w:sz w:val="28"/>
          <w:szCs w:val="28"/>
        </w:rPr>
        <w:t xml:space="preserve">Điều </w:t>
      </w:r>
      <w:r>
        <w:rPr>
          <w:b/>
          <w:bCs/>
          <w:color w:val="000000"/>
          <w:sz w:val="28"/>
          <w:szCs w:val="28"/>
        </w:rPr>
        <w:t>18</w:t>
      </w:r>
      <w:r w:rsidRPr="0092234D">
        <w:rPr>
          <w:b/>
          <w:bCs/>
          <w:color w:val="000000"/>
          <w:sz w:val="28"/>
          <w:szCs w:val="28"/>
        </w:rPr>
        <w:t>. </w:t>
      </w:r>
      <w:r w:rsidRPr="003E149E">
        <w:rPr>
          <w:b/>
          <w:color w:val="000000"/>
          <w:sz w:val="28"/>
          <w:szCs w:val="28"/>
        </w:rPr>
        <w:t>Hiệu lực</w:t>
      </w:r>
      <w:r>
        <w:rPr>
          <w:b/>
          <w:color w:val="000000"/>
          <w:sz w:val="28"/>
          <w:szCs w:val="28"/>
        </w:rPr>
        <w:t xml:space="preserve"> </w:t>
      </w:r>
      <w:r w:rsidRPr="003E149E">
        <w:rPr>
          <w:b/>
          <w:color w:val="000000"/>
          <w:sz w:val="28"/>
          <w:szCs w:val="28"/>
        </w:rPr>
        <w:t>thi hành</w:t>
      </w:r>
      <w:bookmarkEnd w:id="16"/>
    </w:p>
    <w:p w14:paraId="6A822D81" w14:textId="77777777" w:rsidR="00B4567E" w:rsidRPr="0092234D" w:rsidRDefault="00B4567E" w:rsidP="00616DF2">
      <w:pPr>
        <w:pStyle w:val="NormalWeb"/>
        <w:shd w:val="clear" w:color="auto" w:fill="FFFFFF"/>
        <w:spacing w:before="120" w:beforeAutospacing="0" w:after="120" w:afterAutospacing="0" w:line="360" w:lineRule="exact"/>
        <w:ind w:firstLine="720"/>
        <w:rPr>
          <w:color w:val="000000"/>
          <w:sz w:val="28"/>
          <w:szCs w:val="28"/>
        </w:rPr>
      </w:pPr>
      <w:r w:rsidRPr="0092234D">
        <w:rPr>
          <w:color w:val="000000"/>
          <w:sz w:val="28"/>
          <w:szCs w:val="28"/>
        </w:rPr>
        <w:t xml:space="preserve">1. Quyết định này có hiệu lực thi hành kể từ ngày </w:t>
      </w:r>
      <w:r>
        <w:rPr>
          <w:color w:val="000000"/>
          <w:sz w:val="28"/>
          <w:szCs w:val="28"/>
        </w:rPr>
        <w:t>15</w:t>
      </w:r>
      <w:r w:rsidRPr="0092234D">
        <w:rPr>
          <w:color w:val="000000"/>
          <w:sz w:val="28"/>
          <w:szCs w:val="28"/>
        </w:rPr>
        <w:t xml:space="preserve"> tháng </w:t>
      </w:r>
      <w:r>
        <w:rPr>
          <w:color w:val="000000"/>
          <w:sz w:val="28"/>
          <w:szCs w:val="28"/>
        </w:rPr>
        <w:t xml:space="preserve">7 </w:t>
      </w:r>
      <w:r w:rsidRPr="0092234D">
        <w:rPr>
          <w:color w:val="000000"/>
          <w:sz w:val="28"/>
          <w:szCs w:val="28"/>
        </w:rPr>
        <w:t>năm 2026.</w:t>
      </w:r>
    </w:p>
    <w:p w14:paraId="1F188D40" w14:textId="77777777" w:rsidR="00B4567E" w:rsidRPr="0092234D" w:rsidRDefault="00B4567E" w:rsidP="00386B4A">
      <w:pPr>
        <w:pStyle w:val="NormalWeb"/>
        <w:shd w:val="clear" w:color="auto" w:fill="FFFFFF"/>
        <w:spacing w:before="120" w:beforeAutospacing="0" w:after="120" w:afterAutospacing="0" w:line="360" w:lineRule="exact"/>
        <w:ind w:firstLine="720"/>
        <w:jc w:val="both"/>
        <w:rPr>
          <w:color w:val="000000"/>
          <w:sz w:val="28"/>
          <w:szCs w:val="28"/>
        </w:rPr>
      </w:pPr>
      <w:r w:rsidRPr="0092234D">
        <w:rPr>
          <w:color w:val="000000"/>
          <w:sz w:val="28"/>
          <w:szCs w:val="28"/>
        </w:rPr>
        <w:lastRenderedPageBreak/>
        <w:t xml:space="preserve">2. Quyết định số </w:t>
      </w:r>
      <w:r>
        <w:rPr>
          <w:color w:val="000000"/>
          <w:sz w:val="28"/>
          <w:szCs w:val="28"/>
        </w:rPr>
        <w:t>07</w:t>
      </w:r>
      <w:r w:rsidRPr="0092234D">
        <w:rPr>
          <w:color w:val="000000"/>
          <w:sz w:val="28"/>
          <w:szCs w:val="28"/>
        </w:rPr>
        <w:t>/20</w:t>
      </w:r>
      <w:r>
        <w:rPr>
          <w:color w:val="000000"/>
          <w:sz w:val="28"/>
          <w:szCs w:val="28"/>
        </w:rPr>
        <w:t>23</w:t>
      </w:r>
      <w:r w:rsidRPr="0092234D">
        <w:rPr>
          <w:color w:val="000000"/>
          <w:sz w:val="28"/>
          <w:szCs w:val="28"/>
        </w:rPr>
        <w:t xml:space="preserve">/QĐ-UBND ngày </w:t>
      </w:r>
      <w:r>
        <w:rPr>
          <w:color w:val="000000"/>
          <w:sz w:val="28"/>
          <w:szCs w:val="28"/>
        </w:rPr>
        <w:t>05</w:t>
      </w:r>
      <w:r w:rsidRPr="0092234D">
        <w:rPr>
          <w:color w:val="000000"/>
          <w:sz w:val="28"/>
          <w:szCs w:val="28"/>
        </w:rPr>
        <w:t xml:space="preserve"> tháng </w:t>
      </w:r>
      <w:r>
        <w:rPr>
          <w:color w:val="000000"/>
          <w:sz w:val="28"/>
          <w:szCs w:val="28"/>
        </w:rPr>
        <w:t>4 năm 2023</w:t>
      </w:r>
      <w:r w:rsidRPr="0092234D">
        <w:rPr>
          <w:color w:val="000000"/>
          <w:sz w:val="28"/>
          <w:szCs w:val="28"/>
        </w:rPr>
        <w:t xml:space="preserve"> của Ủy ban nhân dân tỉnh </w:t>
      </w:r>
      <w:r>
        <w:rPr>
          <w:color w:val="000000"/>
          <w:sz w:val="28"/>
          <w:szCs w:val="28"/>
        </w:rPr>
        <w:t>Lai Châu</w:t>
      </w:r>
      <w:r w:rsidRPr="0092234D">
        <w:rPr>
          <w:color w:val="000000"/>
          <w:sz w:val="28"/>
          <w:szCs w:val="28"/>
        </w:rPr>
        <w:t xml:space="preserve"> ban hành Quy định quản lý khoáng sản trên địa bàn tỉnh </w:t>
      </w:r>
      <w:r>
        <w:rPr>
          <w:color w:val="000000"/>
          <w:sz w:val="28"/>
          <w:szCs w:val="28"/>
        </w:rPr>
        <w:t>Lai Châu</w:t>
      </w:r>
      <w:r w:rsidRPr="0092234D">
        <w:rPr>
          <w:color w:val="000000"/>
          <w:sz w:val="28"/>
          <w:szCs w:val="28"/>
        </w:rPr>
        <w:t xml:space="preserve"> hết hiệu lực kể từ ngày Quyết định này có hiệu lực thi hành.</w:t>
      </w:r>
    </w:p>
    <w:p w14:paraId="0BEF8C7F" w14:textId="77777777" w:rsidR="00B4567E" w:rsidRPr="009D7309" w:rsidRDefault="00B4567E" w:rsidP="00616DF2">
      <w:pPr>
        <w:widowControl w:val="0"/>
        <w:shd w:val="clear" w:color="auto" w:fill="FFFFFF"/>
        <w:spacing w:before="120" w:after="120" w:line="340" w:lineRule="exact"/>
        <w:ind w:firstLine="709"/>
        <w:jc w:val="both"/>
        <w:rPr>
          <w:rFonts w:cs="Times New Roman"/>
          <w:b/>
          <w:lang w:val="vi-VN"/>
        </w:rPr>
      </w:pPr>
      <w:r w:rsidRPr="009D7309">
        <w:rPr>
          <w:rFonts w:cs="Times New Roman"/>
          <w:b/>
          <w:bCs/>
          <w:szCs w:val="28"/>
          <w:lang w:val="vi-VN"/>
        </w:rPr>
        <w:t xml:space="preserve">Điều </w:t>
      </w:r>
      <w:r w:rsidRPr="009D7309">
        <w:rPr>
          <w:rFonts w:cs="Times New Roman"/>
          <w:b/>
          <w:bCs/>
          <w:szCs w:val="28"/>
          <w:lang w:val="en-US"/>
        </w:rPr>
        <w:t>1</w:t>
      </w:r>
      <w:r>
        <w:rPr>
          <w:rFonts w:cs="Times New Roman"/>
          <w:b/>
          <w:bCs/>
          <w:szCs w:val="28"/>
          <w:lang w:val="en-US"/>
        </w:rPr>
        <w:t>9</w:t>
      </w:r>
      <w:r w:rsidRPr="009D7309">
        <w:rPr>
          <w:rFonts w:cs="Times New Roman"/>
          <w:b/>
          <w:bCs/>
          <w:szCs w:val="28"/>
          <w:lang w:val="vi-VN"/>
        </w:rPr>
        <w:t xml:space="preserve">. </w:t>
      </w:r>
      <w:r>
        <w:rPr>
          <w:rFonts w:cs="Times New Roman"/>
          <w:b/>
          <w:bCs/>
          <w:szCs w:val="28"/>
          <w:lang w:val="en-US"/>
        </w:rPr>
        <w:t>T</w:t>
      </w:r>
      <w:r w:rsidRPr="009D7309">
        <w:rPr>
          <w:rFonts w:cs="Times New Roman"/>
          <w:b/>
          <w:lang w:val="vi-VN"/>
        </w:rPr>
        <w:t>ổ chức thực hiện</w:t>
      </w:r>
    </w:p>
    <w:p w14:paraId="7FED991C" w14:textId="77777777" w:rsidR="00B4567E" w:rsidRDefault="00B4567E" w:rsidP="00616DF2">
      <w:pPr>
        <w:widowControl w:val="0"/>
        <w:spacing w:before="120" w:after="120" w:line="340" w:lineRule="exact"/>
        <w:ind w:firstLine="709"/>
        <w:jc w:val="both"/>
        <w:rPr>
          <w:rFonts w:cs="Times New Roman"/>
          <w:lang w:val="en-US"/>
        </w:rPr>
      </w:pPr>
      <w:r w:rsidRPr="009D7309">
        <w:rPr>
          <w:rFonts w:cs="Times New Roman"/>
          <w:szCs w:val="28"/>
          <w:lang w:val="vi-VN"/>
        </w:rPr>
        <w:t xml:space="preserve">1. </w:t>
      </w:r>
      <w:r w:rsidRPr="009D7309">
        <w:rPr>
          <w:rFonts w:cs="Times New Roman"/>
          <w:szCs w:val="28"/>
          <w:lang w:val="en-US"/>
        </w:rPr>
        <w:t xml:space="preserve">Giao </w:t>
      </w:r>
      <w:r w:rsidRPr="009D7309">
        <w:rPr>
          <w:rFonts w:cs="Times New Roman"/>
          <w:szCs w:val="28"/>
          <w:lang w:val="vi-VN"/>
        </w:rPr>
        <w:t xml:space="preserve">Sở </w:t>
      </w:r>
      <w:r w:rsidRPr="009D7309">
        <w:rPr>
          <w:rFonts w:cs="Times New Roman"/>
          <w:szCs w:val="28"/>
          <w:lang w:val="en-US"/>
        </w:rPr>
        <w:t>Nông nghiệp</w:t>
      </w:r>
      <w:r w:rsidRPr="009D7309">
        <w:rPr>
          <w:rFonts w:cs="Times New Roman"/>
          <w:szCs w:val="28"/>
          <w:lang w:val="vi-VN"/>
        </w:rPr>
        <w:t xml:space="preserve"> và Môi trường</w:t>
      </w:r>
      <w:r w:rsidRPr="009D7309">
        <w:rPr>
          <w:rFonts w:cs="Times New Roman"/>
          <w:szCs w:val="28"/>
          <w:lang w:val="en-US"/>
        </w:rPr>
        <w:t xml:space="preserve"> </w:t>
      </w:r>
      <w:r w:rsidRPr="009D7309">
        <w:rPr>
          <w:rFonts w:cs="Times New Roman"/>
          <w:lang w:val="vi-VN"/>
        </w:rPr>
        <w:t xml:space="preserve">chủ trì theo dõi việc triển khai </w:t>
      </w:r>
      <w:r w:rsidRPr="009D7309">
        <w:rPr>
          <w:rFonts w:cs="Times New Roman"/>
          <w:lang w:val="en-US"/>
        </w:rPr>
        <w:t xml:space="preserve">Quyết </w:t>
      </w:r>
      <w:r w:rsidRPr="009D7309">
        <w:rPr>
          <w:rFonts w:cs="Times New Roman"/>
          <w:lang w:val="vi-VN"/>
        </w:rPr>
        <w:t>định này</w:t>
      </w:r>
      <w:r w:rsidRPr="009D7309">
        <w:rPr>
          <w:rFonts w:cs="Times New Roman"/>
          <w:lang w:val="en-US"/>
        </w:rPr>
        <w:t xml:space="preserve">; </w:t>
      </w:r>
      <w:r w:rsidRPr="009D7309">
        <w:rPr>
          <w:rFonts w:cs="Times New Roman"/>
          <w:lang w:val="vi-VN"/>
        </w:rPr>
        <w:t>định kỳ tổng hợp kết quả thực hiện quản lý nhà nước về khoáng sản trên địa bàn tỉnh</w:t>
      </w:r>
      <w:r w:rsidRPr="009D7309">
        <w:rPr>
          <w:rFonts w:cs="Times New Roman"/>
          <w:lang w:val="en-US"/>
        </w:rPr>
        <w:t xml:space="preserve"> gửi các Bộ, ngành Trung ương theo quy định.</w:t>
      </w:r>
    </w:p>
    <w:p w14:paraId="5917B11F" w14:textId="77777777" w:rsidR="00B4567E" w:rsidRPr="009D7309" w:rsidRDefault="00B4567E" w:rsidP="00616DF2">
      <w:pPr>
        <w:spacing w:before="120" w:after="120" w:line="340" w:lineRule="exact"/>
        <w:ind w:firstLine="709"/>
        <w:jc w:val="both"/>
        <w:rPr>
          <w:rFonts w:cs="Times New Roman"/>
          <w:lang w:val="vi-VN"/>
        </w:rPr>
      </w:pPr>
      <w:bookmarkStart w:id="17" w:name="dieu_3"/>
      <w:r>
        <w:rPr>
          <w:bCs/>
          <w:color w:val="000000"/>
          <w:szCs w:val="28"/>
        </w:rPr>
        <w:t>2</w:t>
      </w:r>
      <w:r w:rsidRPr="00233166">
        <w:rPr>
          <w:bCs/>
          <w:color w:val="000000"/>
          <w:szCs w:val="28"/>
        </w:rPr>
        <w:t>.</w:t>
      </w:r>
      <w:r w:rsidRPr="0092234D">
        <w:rPr>
          <w:b/>
          <w:bCs/>
          <w:color w:val="000000"/>
          <w:szCs w:val="28"/>
        </w:rPr>
        <w:t> </w:t>
      </w:r>
      <w:r w:rsidRPr="0092234D">
        <w:rPr>
          <w:color w:val="000000"/>
          <w:szCs w:val="28"/>
        </w:rPr>
        <w:t xml:space="preserve">Chánh Văn phòng Ủy ban nhân dân tỉnh; Thủ trưởng các </w:t>
      </w:r>
      <w:r>
        <w:rPr>
          <w:color w:val="000000"/>
          <w:szCs w:val="28"/>
        </w:rPr>
        <w:t>Sở, ban, ngành tỉnh;</w:t>
      </w:r>
      <w:r w:rsidRPr="0092234D">
        <w:rPr>
          <w:color w:val="000000"/>
          <w:szCs w:val="28"/>
        </w:rPr>
        <w:t xml:space="preserve"> Chủ tịch Ủy ban </w:t>
      </w:r>
      <w:r>
        <w:rPr>
          <w:color w:val="000000"/>
          <w:szCs w:val="28"/>
        </w:rPr>
        <w:t xml:space="preserve">nhân dân các xã, phường </w:t>
      </w:r>
      <w:r w:rsidRPr="0092234D">
        <w:rPr>
          <w:color w:val="000000"/>
          <w:szCs w:val="28"/>
        </w:rPr>
        <w:t xml:space="preserve">và </w:t>
      </w:r>
      <w:r>
        <w:rPr>
          <w:color w:val="000000"/>
          <w:szCs w:val="28"/>
        </w:rPr>
        <w:t xml:space="preserve">Thủ trưởng </w:t>
      </w:r>
      <w:r w:rsidRPr="0092234D">
        <w:rPr>
          <w:color w:val="000000"/>
          <w:szCs w:val="28"/>
        </w:rPr>
        <w:t xml:space="preserve">các đơn vị, cá nhân có liên quan </w:t>
      </w:r>
      <w:bookmarkEnd w:id="17"/>
      <w:r w:rsidRPr="00D766C1">
        <w:rPr>
          <w:color w:val="000000"/>
          <w:szCs w:val="28"/>
        </w:rPr>
        <w:t>chịu trách nhiệm thi hành Quyết định này</w:t>
      </w:r>
      <w:r>
        <w:rPr>
          <w:color w:val="000000"/>
          <w:szCs w:val="28"/>
        </w:rPr>
        <w:t>.</w:t>
      </w:r>
    </w:p>
    <w:p w14:paraId="7CF2C61A" w14:textId="56401E21" w:rsidR="00B4567E" w:rsidRDefault="00B4567E" w:rsidP="00616DF2">
      <w:pPr>
        <w:widowControl w:val="0"/>
        <w:spacing w:before="120" w:after="120" w:line="340" w:lineRule="exact"/>
        <w:ind w:firstLine="709"/>
        <w:jc w:val="both"/>
        <w:rPr>
          <w:color w:val="000000"/>
          <w:szCs w:val="28"/>
        </w:rPr>
      </w:pPr>
      <w:r>
        <w:rPr>
          <w:rFonts w:cs="Times New Roman"/>
          <w:spacing w:val="-2"/>
          <w:szCs w:val="28"/>
          <w:lang w:val="en-US"/>
        </w:rPr>
        <w:t>3</w:t>
      </w:r>
      <w:r w:rsidRPr="009D7309">
        <w:rPr>
          <w:rFonts w:cs="Times New Roman"/>
          <w:spacing w:val="-2"/>
          <w:szCs w:val="28"/>
          <w:lang w:val="vi-VN"/>
        </w:rPr>
        <w:t xml:space="preserve">. Trong quá trình thực hiện có </w:t>
      </w:r>
      <w:r w:rsidRPr="009D7309">
        <w:rPr>
          <w:rFonts w:cs="Times New Roman"/>
          <w:spacing w:val="-2"/>
          <w:szCs w:val="28"/>
          <w:lang w:val="en-US"/>
        </w:rPr>
        <w:t xml:space="preserve">khó khăn, </w:t>
      </w:r>
      <w:r w:rsidRPr="009D7309">
        <w:rPr>
          <w:rFonts w:cs="Times New Roman"/>
          <w:spacing w:val="-2"/>
          <w:szCs w:val="28"/>
          <w:lang w:val="vi-VN"/>
        </w:rPr>
        <w:t xml:space="preserve">vướng mắc </w:t>
      </w:r>
      <w:r w:rsidRPr="009D7309">
        <w:rPr>
          <w:rFonts w:cs="Times New Roman"/>
          <w:lang w:val="vi-VN"/>
        </w:rPr>
        <w:t>các sở, ban, ngành</w:t>
      </w:r>
      <w:r w:rsidR="00386B4A">
        <w:rPr>
          <w:rFonts w:cs="Times New Roman"/>
          <w:lang w:val="en-US"/>
        </w:rPr>
        <w:t xml:space="preserve"> tỉnh;</w:t>
      </w:r>
      <w:r w:rsidRPr="009D7309">
        <w:rPr>
          <w:rFonts w:cs="Times New Roman"/>
          <w:lang w:val="vi-VN"/>
        </w:rPr>
        <w:t xml:space="preserve"> UBND cấp </w:t>
      </w:r>
      <w:r w:rsidRPr="009D7309">
        <w:rPr>
          <w:rFonts w:cs="Times New Roman"/>
          <w:lang w:val="en-US"/>
        </w:rPr>
        <w:t xml:space="preserve">xã phản </w:t>
      </w:r>
      <w:r w:rsidRPr="009D7309">
        <w:rPr>
          <w:rFonts w:cs="Times New Roman"/>
          <w:lang w:val="vi-VN"/>
        </w:rPr>
        <w:t xml:space="preserve">ánh kịp thời về Sở </w:t>
      </w:r>
      <w:r w:rsidRPr="009D7309">
        <w:rPr>
          <w:rFonts w:cs="Times New Roman"/>
          <w:lang w:val="en-US"/>
        </w:rPr>
        <w:t>Nông nghiệp</w:t>
      </w:r>
      <w:r w:rsidRPr="009D7309">
        <w:rPr>
          <w:rFonts w:cs="Times New Roman"/>
          <w:lang w:val="vi-VN"/>
        </w:rPr>
        <w:t xml:space="preserve"> và Môi trường để tổng hợp, báo cáo Uỷ ban nhân dân tỉnh xem xét sửa đổi, bổ sung cho phù hợ</w:t>
      </w:r>
      <w:r>
        <w:rPr>
          <w:rFonts w:cs="Times New Roman"/>
          <w:lang w:val="vi-VN"/>
        </w:rPr>
        <w:t>p</w:t>
      </w:r>
      <w:r>
        <w:rPr>
          <w:rFonts w:cs="Times New Roman"/>
          <w:lang w:val="en-US"/>
        </w:rPr>
        <w:t>.</w:t>
      </w:r>
      <w:r w:rsidRPr="00D766C1">
        <w:rPr>
          <w:color w:val="000000"/>
          <w:szCs w:val="28"/>
        </w:rPr>
        <w:t>/.</w:t>
      </w:r>
    </w:p>
    <w:tbl>
      <w:tblPr>
        <w:tblW w:w="8999" w:type="dxa"/>
        <w:jc w:val="center"/>
        <w:tblCellSpacing w:w="0" w:type="dxa"/>
        <w:shd w:val="clear" w:color="auto" w:fill="FFFFFF"/>
        <w:tblCellMar>
          <w:left w:w="0" w:type="dxa"/>
          <w:right w:w="0" w:type="dxa"/>
        </w:tblCellMar>
        <w:tblLook w:val="04A0" w:firstRow="1" w:lastRow="0" w:firstColumn="1" w:lastColumn="0" w:noHBand="0" w:noVBand="1"/>
      </w:tblPr>
      <w:tblGrid>
        <w:gridCol w:w="4571"/>
        <w:gridCol w:w="4428"/>
      </w:tblGrid>
      <w:tr w:rsidR="00A21A8A" w:rsidRPr="0019473D" w14:paraId="69BC8904" w14:textId="77777777" w:rsidTr="00616DF2">
        <w:trPr>
          <w:tblCellSpacing w:w="0" w:type="dxa"/>
          <w:jc w:val="center"/>
        </w:trPr>
        <w:tc>
          <w:tcPr>
            <w:tcW w:w="4571" w:type="dxa"/>
            <w:shd w:val="clear" w:color="auto" w:fill="FFFFFF"/>
            <w:tcMar>
              <w:top w:w="0" w:type="dxa"/>
              <w:left w:w="108" w:type="dxa"/>
              <w:bottom w:w="0" w:type="dxa"/>
              <w:right w:w="108" w:type="dxa"/>
            </w:tcMar>
            <w:hideMark/>
          </w:tcPr>
          <w:p w14:paraId="6BC83949" w14:textId="77777777" w:rsidR="00A21A8A" w:rsidRPr="00FA5027" w:rsidRDefault="00A21A8A" w:rsidP="00616DF2">
            <w:pPr>
              <w:widowControl w:val="0"/>
              <w:spacing w:after="0" w:line="240" w:lineRule="auto"/>
              <w:rPr>
                <w:rFonts w:eastAsia="Times New Roman" w:cs="Times New Roman"/>
                <w:b/>
                <w:bCs/>
                <w:i/>
                <w:sz w:val="24"/>
                <w:szCs w:val="24"/>
                <w:lang w:val="vi-VN" w:eastAsia="en-SG"/>
              </w:rPr>
            </w:pPr>
            <w:r w:rsidRPr="00604796">
              <w:rPr>
                <w:rFonts w:ascii="Arial" w:eastAsia="Times New Roman" w:hAnsi="Arial" w:cs="Arial"/>
                <w:sz w:val="18"/>
                <w:szCs w:val="18"/>
                <w:lang w:val="vi-VN" w:eastAsia="en-SG"/>
              </w:rPr>
              <w:t> </w:t>
            </w:r>
            <w:r w:rsidRPr="00FA5027">
              <w:rPr>
                <w:rFonts w:eastAsia="Times New Roman" w:cs="Times New Roman"/>
                <w:b/>
                <w:bCs/>
                <w:i/>
                <w:sz w:val="24"/>
                <w:szCs w:val="24"/>
                <w:lang w:val="vi-VN" w:eastAsia="en-SG"/>
              </w:rPr>
              <w:t>Nơi nhận:</w:t>
            </w:r>
          </w:p>
          <w:p w14:paraId="5155C8E0" w14:textId="317FEB19" w:rsidR="00386B4A" w:rsidRDefault="00A21A8A" w:rsidP="00616DF2">
            <w:pPr>
              <w:widowControl w:val="0"/>
              <w:spacing w:after="0" w:line="240" w:lineRule="auto"/>
              <w:rPr>
                <w:rFonts w:eastAsia="Times New Roman" w:cs="Times New Roman"/>
                <w:bCs/>
                <w:sz w:val="22"/>
                <w:lang w:val="en-US" w:eastAsia="en-SG"/>
              </w:rPr>
            </w:pPr>
            <w:r>
              <w:rPr>
                <w:rFonts w:eastAsia="Times New Roman" w:cs="Times New Roman"/>
                <w:bCs/>
                <w:sz w:val="22"/>
                <w:lang w:val="vi-VN" w:eastAsia="en-SG"/>
              </w:rPr>
              <w:t>-</w:t>
            </w:r>
            <w:r>
              <w:rPr>
                <w:rFonts w:eastAsia="Times New Roman" w:cs="Times New Roman"/>
                <w:bCs/>
                <w:sz w:val="22"/>
                <w:lang w:eastAsia="en-SG"/>
              </w:rPr>
              <w:t xml:space="preserve"> </w:t>
            </w:r>
            <w:r w:rsidR="00386B4A">
              <w:rPr>
                <w:rFonts w:eastAsia="Times New Roman" w:cs="Times New Roman"/>
                <w:bCs/>
                <w:sz w:val="22"/>
                <w:lang w:val="en-US" w:eastAsia="en-SG"/>
              </w:rPr>
              <w:t>Các Sở, ban, ngành, đoàn thể tỉnh</w:t>
            </w:r>
            <w:r w:rsidRPr="00FA5027">
              <w:rPr>
                <w:rFonts w:eastAsia="Times New Roman" w:cs="Times New Roman"/>
                <w:bCs/>
                <w:sz w:val="22"/>
                <w:lang w:val="vi-VN" w:eastAsia="en-SG"/>
              </w:rPr>
              <w:t>;</w:t>
            </w:r>
          </w:p>
          <w:p w14:paraId="7B4AA33F" w14:textId="2B0675DB" w:rsidR="00A21A8A" w:rsidRPr="000F604D" w:rsidRDefault="006A0868" w:rsidP="00616DF2">
            <w:pPr>
              <w:widowControl w:val="0"/>
              <w:spacing w:after="0" w:line="240" w:lineRule="auto"/>
              <w:rPr>
                <w:rFonts w:eastAsia="Times New Roman" w:cs="Times New Roman"/>
                <w:bCs/>
                <w:sz w:val="22"/>
                <w:lang w:val="vi-VN" w:eastAsia="en-SG"/>
              </w:rPr>
            </w:pPr>
            <w:r>
              <w:rPr>
                <w:rFonts w:eastAsia="Times New Roman" w:cs="Times New Roman"/>
                <w:bCs/>
                <w:noProof/>
                <w:sz w:val="22"/>
                <w:lang w:val="en-US"/>
              </w:rPr>
              <mc:AlternateContent>
                <mc:Choice Requires="wps">
                  <w:drawing>
                    <wp:anchor distT="0" distB="0" distL="114300" distR="114300" simplePos="0" relativeHeight="251663360" behindDoc="0" locked="0" layoutInCell="1" allowOverlap="1" wp14:anchorId="00E13F6A" wp14:editId="5EC2187F">
                      <wp:simplePos x="0" y="0"/>
                      <wp:positionH relativeFrom="column">
                        <wp:posOffset>2165985</wp:posOffset>
                      </wp:positionH>
                      <wp:positionV relativeFrom="paragraph">
                        <wp:posOffset>219710</wp:posOffset>
                      </wp:positionV>
                      <wp:extent cx="47625" cy="1033145"/>
                      <wp:effectExtent l="0" t="0" r="28575" b="14605"/>
                      <wp:wrapNone/>
                      <wp:docPr id="695751213" name="Right Brace 4"/>
                      <wp:cNvGraphicFramePr/>
                      <a:graphic xmlns:a="http://schemas.openxmlformats.org/drawingml/2006/main">
                        <a:graphicData uri="http://schemas.microsoft.com/office/word/2010/wordprocessingShape">
                          <wps:wsp>
                            <wps:cNvSpPr/>
                            <wps:spPr>
                              <a:xfrm>
                                <a:off x="0" y="0"/>
                                <a:ext cx="47625" cy="103314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70.55pt;margin-top:17.3pt;width:3.75pt;height:8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HMgAIAAPgEAAAOAAAAZHJzL2Uyb0RvYy54bWysVN9P2zAQfp+0/8Hy+0hSEqARKSpUnSYx&#10;QIOJ56tjJ5Ec27Pdpuyv39lJoWN7mvbi3O/zff4ul1f7XpIdt67TqqLZSUoJV0zXnWoq+v1p/emC&#10;EudB1SC14hV94Y5eLT5+uBxMyWe61bLmlmAR5crBVLT13pRJ4ljLe3An2nCFTqFtDx5V2yS1hQGr&#10;9zKZpelZMmhbG6sZdw6tq9FJF7G+EJz5eyEc90RWFO/m42njuQlnsriEsrFg2o5N14B/uEUPncKm&#10;r6VW4IFsbfdHqb5jVjst/AnTfaKF6BiPM+A0WfpumscWDI+zIDjOvMLk/l9Zdrd7sKSrK3o2L86L&#10;bJadUqKgx6f61jWtJ9cWGCd5AGowrsT4R/NgJ82hGKbeC9uHL85D9hHcl1dw+d4Thsb8/GxWUMLQ&#10;k6Wnp1lehJrJW7Kxzn/muidBqKgN7WP3CCzsbp0fEw6BoaPS605KtEMpFRkqOi9iF0AuCQkeG/YG&#10;p3OqoQRkgyRl3saKTsuuDtkh2dlmcyMt2QESJV9fZNerMaiFmo/WeZGmE2Ec+K+6Hs1ZerDjLFOZ&#10;ONdv9cOdV+DaMSe6pvGlCv155Oo0YgB6hDZIG12/4BtZPZLXGbbusNotOP8AFtmKvMYN9Pd4CKkR&#10;Az1JlLTa/vybPcQjidBLyYDsR4B+bMFySuQXhfSaZ3ke1iUqeXE+Q8UeezbHHrXtbzTiluGuGxbF&#10;EO/lQRRW98+4qMvQFV2gGPYen2JSbvy4lbjqjC+XMQxXxIC/VY+GheIBp4Dj0/4ZrJlo4pFfd/qw&#10;KVC+48kYGzKVXm69Fl0k0Ruu+FRBwfWKjzb9CsL+Husx6u2HtfgFAAD//wMAUEsDBBQABgAIAAAA&#10;IQAGwuCG3QAAAAoBAAAPAAAAZHJzL2Rvd25yZXYueG1sTI/BTsMwDIbvSLxDZCRuLC0ZYy1NJwSC&#10;C4dBgXvWeG1F41RN1hWeHu8Et9/yp9+fi83sejHhGDpPGtJFAgKp9rajRsPH+9PVGkSIhqzpPaGG&#10;bwywKc/PCpNbf6Q3nKrYCC6hkBsNbYxDLmWoW3QmLPyAxLu9H52JPI6NtKM5crnr5XWSrKQzHfGF&#10;1gz40GL9VR2chtdJquebn/lxX33GbUY2i+rFan15Md/fgYg4xz8YTvqsDiU77fyBbBC9BrVMU0ZP&#10;YQWCAbVcc9gxmd0qkGUh/79Q/gIAAP//AwBQSwECLQAUAAYACAAAACEAtoM4kv4AAADhAQAAEwAA&#10;AAAAAAAAAAAAAAAAAAAAW0NvbnRlbnRfVHlwZXNdLnhtbFBLAQItABQABgAIAAAAIQA4/SH/1gAA&#10;AJQBAAALAAAAAAAAAAAAAAAAAC8BAABfcmVscy8ucmVsc1BLAQItABQABgAIAAAAIQBwKwHMgAIA&#10;APgEAAAOAAAAAAAAAAAAAAAAAC4CAABkcnMvZTJvRG9jLnhtbFBLAQItABQABgAIAAAAIQAGwuCG&#10;3QAAAAoBAAAPAAAAAAAAAAAAAAAAANoEAABkcnMvZG93bnJldi54bWxQSwUGAAAAAAQABADzAAAA&#10;5AUAAAAA&#10;" adj="83" strokecolor="#4a7ebb"/>
                  </w:pict>
                </mc:Fallback>
              </mc:AlternateContent>
            </w:r>
            <w:r w:rsidR="00386B4A">
              <w:rPr>
                <w:rFonts w:eastAsia="Times New Roman" w:cs="Times New Roman"/>
                <w:bCs/>
                <w:sz w:val="22"/>
                <w:lang w:val="en-US" w:eastAsia="en-SG"/>
              </w:rPr>
              <w:t>- Ủy ban nhân dân các xã, phường;</w:t>
            </w:r>
            <w:r w:rsidR="00A21A8A" w:rsidRPr="00FA5027">
              <w:rPr>
                <w:rFonts w:eastAsia="Times New Roman" w:cs="Times New Roman"/>
                <w:b/>
                <w:bCs/>
                <w:i/>
                <w:sz w:val="22"/>
                <w:lang w:val="vi-VN" w:eastAsia="en-SG"/>
              </w:rPr>
              <w:br/>
            </w:r>
            <w:r w:rsidR="00A21A8A" w:rsidRPr="001869DF">
              <w:rPr>
                <w:rFonts w:eastAsia="Times New Roman" w:cs="Times New Roman"/>
                <w:bCs/>
                <w:sz w:val="22"/>
                <w:lang w:val="vi-VN" w:eastAsia="en-SG"/>
              </w:rPr>
              <w:t>- Văn phòng Chính phủ</w:t>
            </w:r>
            <w:r w:rsidR="00A21A8A" w:rsidRPr="000F604D">
              <w:rPr>
                <w:rFonts w:eastAsia="Times New Roman" w:cs="Times New Roman"/>
                <w:bCs/>
                <w:sz w:val="22"/>
                <w:lang w:val="vi-VN" w:eastAsia="en-SG"/>
              </w:rPr>
              <w:t>;</w:t>
            </w:r>
          </w:p>
          <w:p w14:paraId="7965A04B" w14:textId="77777777" w:rsidR="00A21A8A" w:rsidRPr="000F604D" w:rsidRDefault="00A21A8A" w:rsidP="00616DF2">
            <w:pPr>
              <w:widowControl w:val="0"/>
              <w:spacing w:after="0" w:line="240" w:lineRule="auto"/>
              <w:rPr>
                <w:rFonts w:eastAsia="Times New Roman" w:cs="Times New Roman"/>
                <w:bCs/>
                <w:sz w:val="22"/>
                <w:lang w:val="vi-VN" w:eastAsia="en-SG"/>
              </w:rPr>
            </w:pPr>
            <w:r w:rsidRPr="00FA5027">
              <w:rPr>
                <w:rFonts w:eastAsia="Times New Roman" w:cs="Times New Roman"/>
                <w:bCs/>
                <w:sz w:val="22"/>
                <w:lang w:val="vi-VN" w:eastAsia="en-SG"/>
              </w:rPr>
              <w:t xml:space="preserve">- Bộ </w:t>
            </w:r>
            <w:r w:rsidRPr="0019473D">
              <w:rPr>
                <w:rFonts w:eastAsia="Times New Roman" w:cs="Times New Roman"/>
                <w:bCs/>
                <w:sz w:val="22"/>
                <w:lang w:val="vi-VN" w:eastAsia="en-SG"/>
              </w:rPr>
              <w:t>Nông nghiệp và Môi trường</w:t>
            </w:r>
            <w:r w:rsidRPr="00FA5027">
              <w:rPr>
                <w:rFonts w:eastAsia="Times New Roman" w:cs="Times New Roman"/>
                <w:bCs/>
                <w:sz w:val="22"/>
                <w:lang w:val="vi-VN" w:eastAsia="en-SG"/>
              </w:rPr>
              <w:t xml:space="preserve">;                           </w:t>
            </w:r>
          </w:p>
          <w:p w14:paraId="4AC3598D" w14:textId="77777777" w:rsidR="00A21A8A" w:rsidRPr="001869DF" w:rsidRDefault="00A21A8A" w:rsidP="00616DF2">
            <w:pPr>
              <w:widowControl w:val="0"/>
              <w:spacing w:after="0" w:line="240" w:lineRule="auto"/>
              <w:rPr>
                <w:rFonts w:eastAsia="Times New Roman" w:cs="Times New Roman"/>
                <w:bCs/>
                <w:sz w:val="22"/>
                <w:lang w:val="vi-VN" w:eastAsia="en-SG"/>
              </w:rPr>
            </w:pPr>
            <w:r w:rsidRPr="001869DF">
              <w:rPr>
                <w:rFonts w:eastAsia="Times New Roman" w:cs="Times New Roman"/>
                <w:bCs/>
                <w:sz w:val="22"/>
                <w:lang w:val="vi-VN" w:eastAsia="en-SG"/>
              </w:rPr>
              <w:t>- Thường trực Tỉnh ủy;</w:t>
            </w:r>
          </w:p>
          <w:p w14:paraId="434F5D40" w14:textId="77777777" w:rsidR="00A21A8A" w:rsidRPr="000F604D" w:rsidRDefault="00A21A8A" w:rsidP="00616DF2">
            <w:pPr>
              <w:widowControl w:val="0"/>
              <w:spacing w:after="0" w:line="240" w:lineRule="auto"/>
              <w:rPr>
                <w:rFonts w:eastAsia="Times New Roman" w:cs="Times New Roman"/>
                <w:bCs/>
                <w:sz w:val="22"/>
                <w:lang w:val="vi-VN" w:eastAsia="en-SG"/>
              </w:rPr>
            </w:pPr>
            <w:r w:rsidRPr="001869DF">
              <w:rPr>
                <w:rFonts w:eastAsia="Times New Roman" w:cs="Times New Roman"/>
                <w:bCs/>
                <w:sz w:val="22"/>
                <w:lang w:val="vi-VN" w:eastAsia="en-SG"/>
              </w:rPr>
              <w:t>- Thường trực HĐND;</w:t>
            </w:r>
            <w:r w:rsidRPr="000F604D">
              <w:rPr>
                <w:rFonts w:eastAsia="Times New Roman" w:cs="Times New Roman"/>
                <w:bCs/>
                <w:sz w:val="22"/>
                <w:lang w:val="vi-VN" w:eastAsia="en-SG"/>
              </w:rPr>
              <w:t xml:space="preserve">                            </w:t>
            </w:r>
            <w:r w:rsidRPr="001869DF">
              <w:rPr>
                <w:rFonts w:eastAsia="Times New Roman" w:cs="Times New Roman"/>
                <w:bCs/>
                <w:sz w:val="22"/>
                <w:lang w:val="vi-VN" w:eastAsia="en-SG"/>
              </w:rPr>
              <w:t>(</w:t>
            </w:r>
            <w:r w:rsidRPr="000F604D">
              <w:rPr>
                <w:rFonts w:eastAsia="Times New Roman" w:cs="Times New Roman"/>
                <w:bCs/>
                <w:sz w:val="22"/>
                <w:lang w:val="vi-VN" w:eastAsia="en-SG"/>
              </w:rPr>
              <w:t>báo cáo</w:t>
            </w:r>
            <w:r w:rsidRPr="001869DF">
              <w:rPr>
                <w:rFonts w:eastAsia="Times New Roman" w:cs="Times New Roman"/>
                <w:bCs/>
                <w:sz w:val="22"/>
                <w:lang w:val="vi-VN" w:eastAsia="en-SG"/>
              </w:rPr>
              <w:t>)</w:t>
            </w:r>
          </w:p>
          <w:p w14:paraId="56B930B9" w14:textId="77777777" w:rsidR="00A21A8A" w:rsidRPr="000F604D" w:rsidRDefault="00A21A8A" w:rsidP="00616DF2">
            <w:pPr>
              <w:widowControl w:val="0"/>
              <w:spacing w:after="0" w:line="240" w:lineRule="auto"/>
              <w:rPr>
                <w:rFonts w:eastAsia="Times New Roman" w:cs="Times New Roman"/>
                <w:bCs/>
                <w:sz w:val="22"/>
                <w:lang w:val="vi-VN" w:eastAsia="en-SG"/>
              </w:rPr>
            </w:pPr>
            <w:r w:rsidRPr="000F604D">
              <w:rPr>
                <w:rFonts w:eastAsia="Times New Roman" w:cs="Times New Roman"/>
                <w:bCs/>
                <w:sz w:val="22"/>
                <w:lang w:val="vi-VN" w:eastAsia="en-SG"/>
              </w:rPr>
              <w:t>- Đoàn ĐBQH tỉnh;</w:t>
            </w:r>
          </w:p>
          <w:p w14:paraId="198F0632" w14:textId="77777777" w:rsidR="00A21A8A" w:rsidRPr="009E5E31" w:rsidRDefault="00A21A8A" w:rsidP="00616DF2">
            <w:pPr>
              <w:widowControl w:val="0"/>
              <w:spacing w:after="0" w:line="240" w:lineRule="auto"/>
              <w:rPr>
                <w:rFonts w:eastAsia="Times New Roman" w:cs="Times New Roman"/>
                <w:bCs/>
                <w:sz w:val="22"/>
                <w:lang w:val="vi-VN" w:eastAsia="en-SG"/>
              </w:rPr>
            </w:pPr>
            <w:r w:rsidRPr="000F604D">
              <w:rPr>
                <w:rFonts w:eastAsia="Times New Roman" w:cs="Times New Roman"/>
                <w:bCs/>
                <w:sz w:val="22"/>
                <w:lang w:val="vi-VN" w:eastAsia="en-SG"/>
              </w:rPr>
              <w:t xml:space="preserve">- Cục Kiểm tra văn bản và Quản lý xử </w:t>
            </w:r>
          </w:p>
          <w:p w14:paraId="1EED6F9A" w14:textId="77777777" w:rsidR="00A21A8A" w:rsidRPr="000F604D" w:rsidRDefault="00A21A8A" w:rsidP="00616DF2">
            <w:pPr>
              <w:widowControl w:val="0"/>
              <w:spacing w:after="0" w:line="240" w:lineRule="auto"/>
              <w:rPr>
                <w:rFonts w:eastAsia="Times New Roman" w:cs="Times New Roman"/>
                <w:bCs/>
                <w:sz w:val="22"/>
                <w:lang w:val="vi-VN" w:eastAsia="en-SG"/>
              </w:rPr>
            </w:pPr>
            <w:r w:rsidRPr="000F604D">
              <w:rPr>
                <w:rFonts w:eastAsia="Times New Roman" w:cs="Times New Roman"/>
                <w:bCs/>
                <w:sz w:val="22"/>
                <w:lang w:val="vi-VN" w:eastAsia="en-SG"/>
              </w:rPr>
              <w:t>lý vi phạm hành chính - Bộ Tư pháp;</w:t>
            </w:r>
          </w:p>
          <w:p w14:paraId="15DF2CB5" w14:textId="77777777" w:rsidR="00A21A8A" w:rsidRDefault="00A21A8A" w:rsidP="00616DF2">
            <w:pPr>
              <w:widowControl w:val="0"/>
              <w:spacing w:after="0" w:line="240" w:lineRule="auto"/>
              <w:rPr>
                <w:rFonts w:eastAsia="Times New Roman" w:cs="Times New Roman"/>
                <w:bCs/>
                <w:sz w:val="22"/>
                <w:lang w:val="vi-VN" w:eastAsia="en-SG"/>
              </w:rPr>
            </w:pPr>
            <w:r w:rsidRPr="00FA5027">
              <w:rPr>
                <w:rFonts w:eastAsia="Times New Roman" w:cs="Times New Roman"/>
                <w:bCs/>
                <w:sz w:val="22"/>
                <w:lang w:val="vi-VN" w:eastAsia="en-SG"/>
              </w:rPr>
              <w:t>- Chủ tịch, các PCT. UBND tỉnh;</w:t>
            </w:r>
          </w:p>
          <w:p w14:paraId="2DC2D35A" w14:textId="77777777" w:rsidR="00A21A8A" w:rsidRPr="000F604D" w:rsidRDefault="00A21A8A" w:rsidP="00616DF2">
            <w:pPr>
              <w:widowControl w:val="0"/>
              <w:spacing w:after="0" w:line="240" w:lineRule="auto"/>
              <w:rPr>
                <w:rFonts w:eastAsia="Times New Roman" w:cs="Times New Roman"/>
                <w:bCs/>
                <w:sz w:val="22"/>
                <w:lang w:val="vi-VN" w:eastAsia="en-SG"/>
              </w:rPr>
            </w:pPr>
            <w:r w:rsidRPr="000F604D">
              <w:rPr>
                <w:rFonts w:eastAsia="Times New Roman" w:cs="Times New Roman"/>
                <w:bCs/>
                <w:sz w:val="22"/>
                <w:lang w:val="vi-VN" w:eastAsia="en-SG"/>
              </w:rPr>
              <w:t xml:space="preserve">- Ủy ban MTTQ Việt Nam tỉnh; </w:t>
            </w:r>
          </w:p>
          <w:p w14:paraId="2632F4FF" w14:textId="77777777" w:rsidR="00A21A8A" w:rsidRPr="001869DF" w:rsidRDefault="00A21A8A" w:rsidP="00616DF2">
            <w:pPr>
              <w:widowControl w:val="0"/>
              <w:spacing w:after="0" w:line="240" w:lineRule="auto"/>
              <w:rPr>
                <w:rFonts w:eastAsia="Times New Roman" w:cs="Times New Roman"/>
                <w:bCs/>
                <w:sz w:val="22"/>
                <w:lang w:val="vi-VN" w:eastAsia="en-SG"/>
              </w:rPr>
            </w:pPr>
            <w:r w:rsidRPr="00FA5027">
              <w:rPr>
                <w:rFonts w:eastAsia="Times New Roman" w:cs="Times New Roman"/>
                <w:bCs/>
                <w:sz w:val="22"/>
                <w:lang w:val="vi-VN" w:eastAsia="en-SG"/>
              </w:rPr>
              <w:t xml:space="preserve">- </w:t>
            </w:r>
            <w:r w:rsidRPr="001869DF">
              <w:rPr>
                <w:rFonts w:eastAsia="Times New Roman" w:cs="Times New Roman"/>
                <w:bCs/>
                <w:sz w:val="22"/>
                <w:lang w:val="vi-VN" w:eastAsia="en-SG"/>
              </w:rPr>
              <w:t>VP UBND tỉnh</w:t>
            </w:r>
            <w:r w:rsidRPr="0019473D">
              <w:rPr>
                <w:rFonts w:eastAsia="Times New Roman" w:cs="Times New Roman"/>
                <w:bCs/>
                <w:sz w:val="22"/>
                <w:lang w:val="vi-VN" w:eastAsia="en-SG"/>
              </w:rPr>
              <w:t>: V, C, CB,</w:t>
            </w:r>
            <w:r w:rsidRPr="000F604D">
              <w:rPr>
                <w:rFonts w:eastAsia="Times New Roman" w:cs="Times New Roman"/>
                <w:bCs/>
                <w:sz w:val="22"/>
                <w:lang w:val="vi-VN" w:eastAsia="en-SG"/>
              </w:rPr>
              <w:t xml:space="preserve"> HCC</w:t>
            </w:r>
            <w:r w:rsidRPr="001869DF">
              <w:rPr>
                <w:rFonts w:eastAsia="Times New Roman" w:cs="Times New Roman"/>
                <w:bCs/>
                <w:sz w:val="22"/>
                <w:lang w:val="vi-VN" w:eastAsia="en-SG"/>
              </w:rPr>
              <w:t>;</w:t>
            </w:r>
          </w:p>
          <w:p w14:paraId="0BED9130" w14:textId="77777777" w:rsidR="00A21A8A" w:rsidRPr="00FF35E5" w:rsidRDefault="00A21A8A" w:rsidP="00616DF2">
            <w:pPr>
              <w:widowControl w:val="0"/>
              <w:spacing w:after="0" w:line="240" w:lineRule="auto"/>
              <w:rPr>
                <w:rFonts w:eastAsia="Times New Roman" w:cs="Times New Roman"/>
                <w:bCs/>
                <w:spacing w:val="-6"/>
                <w:sz w:val="22"/>
                <w:lang w:val="vi-VN" w:eastAsia="en-SG"/>
              </w:rPr>
            </w:pPr>
            <w:r w:rsidRPr="00FF35E5">
              <w:rPr>
                <w:rFonts w:eastAsia="Times New Roman" w:cs="Times New Roman"/>
                <w:bCs/>
                <w:spacing w:val="-6"/>
                <w:sz w:val="22"/>
                <w:lang w:val="vi-VN" w:eastAsia="en-SG"/>
              </w:rPr>
              <w:t>- Báo và Phát thanh, truyền hình Lai Châu (</w:t>
            </w:r>
            <w:r w:rsidRPr="00FF35E5">
              <w:rPr>
                <w:spacing w:val="-6"/>
                <w:sz w:val="22"/>
                <w:lang w:val="vi-VN"/>
              </w:rPr>
              <w:t>đưa tin)</w:t>
            </w:r>
            <w:r w:rsidRPr="00FF35E5">
              <w:rPr>
                <w:rFonts w:eastAsia="Times New Roman" w:cs="Times New Roman"/>
                <w:bCs/>
                <w:spacing w:val="-6"/>
                <w:sz w:val="22"/>
                <w:lang w:val="vi-VN" w:eastAsia="en-SG"/>
              </w:rPr>
              <w:t>;</w:t>
            </w:r>
          </w:p>
          <w:p w14:paraId="33E79AE8" w14:textId="77777777" w:rsidR="00A21A8A" w:rsidRPr="00E0025D" w:rsidRDefault="00A21A8A" w:rsidP="00616DF2">
            <w:pPr>
              <w:widowControl w:val="0"/>
              <w:spacing w:after="0" w:line="240" w:lineRule="auto"/>
              <w:rPr>
                <w:rFonts w:eastAsia="Times New Roman" w:cs="Times New Roman"/>
                <w:bCs/>
                <w:sz w:val="22"/>
                <w:lang w:val="vi-VN" w:eastAsia="en-SG"/>
              </w:rPr>
            </w:pPr>
            <w:r w:rsidRPr="001869DF">
              <w:rPr>
                <w:rFonts w:eastAsia="Times New Roman" w:cs="Times New Roman"/>
                <w:bCs/>
                <w:sz w:val="22"/>
                <w:lang w:val="vi-VN" w:eastAsia="en-SG"/>
              </w:rPr>
              <w:t>- Cổng Thông tin điện tử tỉnh</w:t>
            </w:r>
            <w:r w:rsidRPr="000F604D">
              <w:rPr>
                <w:rFonts w:eastAsia="Times New Roman" w:cs="Times New Roman"/>
                <w:bCs/>
                <w:sz w:val="22"/>
                <w:lang w:val="vi-VN" w:eastAsia="en-SG"/>
              </w:rPr>
              <w:t xml:space="preserve"> (đăng tải)</w:t>
            </w:r>
            <w:r w:rsidRPr="001869DF">
              <w:rPr>
                <w:rFonts w:eastAsia="Times New Roman" w:cs="Times New Roman"/>
                <w:bCs/>
                <w:sz w:val="22"/>
                <w:lang w:val="vi-VN" w:eastAsia="en-SG"/>
              </w:rPr>
              <w:t>;</w:t>
            </w:r>
            <w:r w:rsidRPr="00FA5027">
              <w:rPr>
                <w:rFonts w:eastAsia="Times New Roman" w:cs="Times New Roman"/>
                <w:bCs/>
                <w:sz w:val="22"/>
                <w:lang w:val="vi-VN" w:eastAsia="en-SG"/>
              </w:rPr>
              <w:br/>
              <w:t>- Lưu: VT, Kt7.</w:t>
            </w:r>
          </w:p>
        </w:tc>
        <w:tc>
          <w:tcPr>
            <w:tcW w:w="4428" w:type="dxa"/>
            <w:shd w:val="clear" w:color="auto" w:fill="FFFFFF"/>
            <w:tcMar>
              <w:top w:w="0" w:type="dxa"/>
              <w:left w:w="108" w:type="dxa"/>
              <w:bottom w:w="0" w:type="dxa"/>
              <w:right w:w="108" w:type="dxa"/>
            </w:tcMar>
            <w:hideMark/>
          </w:tcPr>
          <w:p w14:paraId="572E8029" w14:textId="77777777" w:rsidR="00A21A8A" w:rsidRPr="0019473D" w:rsidRDefault="00A21A8A" w:rsidP="00616DF2">
            <w:pPr>
              <w:widowControl w:val="0"/>
              <w:tabs>
                <w:tab w:val="left" w:pos="2713"/>
              </w:tabs>
              <w:spacing w:after="0" w:line="240" w:lineRule="auto"/>
              <w:jc w:val="center"/>
              <w:rPr>
                <w:b/>
                <w:sz w:val="26"/>
                <w:szCs w:val="26"/>
                <w:lang w:val="sv-SE"/>
              </w:rPr>
            </w:pPr>
            <w:r w:rsidRPr="0019473D">
              <w:rPr>
                <w:b/>
                <w:sz w:val="26"/>
                <w:szCs w:val="26"/>
                <w:lang w:val="sv-SE"/>
              </w:rPr>
              <w:t>TM. ỦY BAN NHÂN DÂN</w:t>
            </w:r>
          </w:p>
          <w:p w14:paraId="2DF7827B" w14:textId="77777777" w:rsidR="00A21A8A" w:rsidRPr="0019473D" w:rsidRDefault="00A21A8A" w:rsidP="00616DF2">
            <w:pPr>
              <w:widowControl w:val="0"/>
              <w:tabs>
                <w:tab w:val="left" w:pos="2713"/>
              </w:tabs>
              <w:spacing w:after="0" w:line="240" w:lineRule="auto"/>
              <w:jc w:val="center"/>
              <w:rPr>
                <w:b/>
                <w:sz w:val="26"/>
                <w:szCs w:val="26"/>
                <w:lang w:val="sv-SE"/>
              </w:rPr>
            </w:pPr>
            <w:r w:rsidRPr="0019473D">
              <w:rPr>
                <w:b/>
                <w:sz w:val="26"/>
                <w:szCs w:val="26"/>
                <w:lang w:val="sv-SE"/>
              </w:rPr>
              <w:t xml:space="preserve">CHỦ TỊCH </w:t>
            </w:r>
          </w:p>
          <w:p w14:paraId="0B557D82" w14:textId="77777777" w:rsidR="00A21A8A" w:rsidRPr="0019473D" w:rsidRDefault="00A21A8A" w:rsidP="00616DF2">
            <w:pPr>
              <w:widowControl w:val="0"/>
              <w:spacing w:after="0" w:line="240" w:lineRule="auto"/>
              <w:jc w:val="center"/>
              <w:rPr>
                <w:rFonts w:eastAsia="Times New Roman" w:cs="Times New Roman"/>
                <w:b/>
                <w:bCs/>
                <w:szCs w:val="28"/>
                <w:lang w:val="sv-SE" w:eastAsia="en-SG"/>
              </w:rPr>
            </w:pPr>
          </w:p>
        </w:tc>
      </w:tr>
      <w:bookmarkEnd w:id="1"/>
    </w:tbl>
    <w:p w14:paraId="223F2702" w14:textId="77777777" w:rsidR="00A21A8A" w:rsidRPr="00A21A8A" w:rsidRDefault="00A21A8A" w:rsidP="00706564">
      <w:pPr>
        <w:widowControl w:val="0"/>
        <w:spacing w:before="120" w:after="120" w:line="340" w:lineRule="exact"/>
        <w:ind w:firstLine="709"/>
        <w:jc w:val="both"/>
        <w:rPr>
          <w:rFonts w:cs="Times New Roman"/>
          <w:lang w:val="en-US"/>
        </w:rPr>
      </w:pPr>
    </w:p>
    <w:sectPr w:rsidR="00A21A8A" w:rsidRPr="00A21A8A" w:rsidSect="00A64B86">
      <w:headerReference w:type="default" r:id="rId9"/>
      <w:pgSz w:w="11906" w:h="16838" w:code="9"/>
      <w:pgMar w:top="1134" w:right="1134" w:bottom="1134" w:left="1701" w:header="510" w:footer="51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0CDE8" w14:textId="77777777" w:rsidR="008D1577" w:rsidRDefault="008D1577" w:rsidP="00FD35E3">
      <w:pPr>
        <w:spacing w:after="0" w:line="240" w:lineRule="auto"/>
      </w:pPr>
      <w:r>
        <w:separator/>
      </w:r>
    </w:p>
  </w:endnote>
  <w:endnote w:type="continuationSeparator" w:id="0">
    <w:p w14:paraId="5B981EAA" w14:textId="77777777" w:rsidR="008D1577" w:rsidRDefault="008D1577" w:rsidP="00FD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C481C" w14:textId="77777777" w:rsidR="008D1577" w:rsidRDefault="008D1577" w:rsidP="00FD35E3">
      <w:pPr>
        <w:spacing w:after="0" w:line="240" w:lineRule="auto"/>
      </w:pPr>
      <w:r>
        <w:separator/>
      </w:r>
    </w:p>
  </w:footnote>
  <w:footnote w:type="continuationSeparator" w:id="0">
    <w:p w14:paraId="4C061930" w14:textId="77777777" w:rsidR="008D1577" w:rsidRDefault="008D1577" w:rsidP="00FD3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100275"/>
      <w:docPartObj>
        <w:docPartGallery w:val="Page Numbers (Top of Page)"/>
        <w:docPartUnique/>
      </w:docPartObj>
    </w:sdtPr>
    <w:sdtEndPr>
      <w:rPr>
        <w:noProof/>
      </w:rPr>
    </w:sdtEndPr>
    <w:sdtContent>
      <w:p w14:paraId="47ABE36D" w14:textId="71B2E799" w:rsidR="00FD35E3" w:rsidRDefault="00FD35E3">
        <w:pPr>
          <w:pStyle w:val="Header"/>
          <w:jc w:val="center"/>
        </w:pPr>
        <w:r>
          <w:fldChar w:fldCharType="begin"/>
        </w:r>
        <w:r>
          <w:instrText xml:space="preserve"> PAGE   \* MERGEFORMAT </w:instrText>
        </w:r>
        <w:r>
          <w:fldChar w:fldCharType="separate"/>
        </w:r>
        <w:r w:rsidR="006A0868">
          <w:rPr>
            <w:noProof/>
          </w:rPr>
          <w:t>9</w:t>
        </w:r>
        <w:r>
          <w:rPr>
            <w:noProof/>
          </w:rPr>
          <w:fldChar w:fldCharType="end"/>
        </w:r>
      </w:p>
    </w:sdtContent>
  </w:sdt>
  <w:p w14:paraId="2840B965" w14:textId="77777777" w:rsidR="00FD35E3" w:rsidRDefault="00FD35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1AF"/>
    <w:multiLevelType w:val="hybridMultilevel"/>
    <w:tmpl w:val="CC464B4C"/>
    <w:lvl w:ilvl="0" w:tplc="ACBE6B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FF90547"/>
    <w:multiLevelType w:val="hybridMultilevel"/>
    <w:tmpl w:val="FFBC832A"/>
    <w:lvl w:ilvl="0" w:tplc="EC7AA4D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215B5FBC"/>
    <w:multiLevelType w:val="hybridMultilevel"/>
    <w:tmpl w:val="E5D6EB02"/>
    <w:lvl w:ilvl="0" w:tplc="D0DACA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1C5E0C"/>
    <w:multiLevelType w:val="hybridMultilevel"/>
    <w:tmpl w:val="A53A3FDE"/>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3F02970"/>
    <w:multiLevelType w:val="hybridMultilevel"/>
    <w:tmpl w:val="D52EEB2A"/>
    <w:lvl w:ilvl="0" w:tplc="70EEDB68">
      <w:start w:val="1"/>
      <w:numFmt w:val="decimal"/>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5">
    <w:nsid w:val="39EB2466"/>
    <w:multiLevelType w:val="hybridMultilevel"/>
    <w:tmpl w:val="1FF2EC4C"/>
    <w:lvl w:ilvl="0" w:tplc="ED52E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F1B209D"/>
    <w:multiLevelType w:val="hybridMultilevel"/>
    <w:tmpl w:val="F11EB130"/>
    <w:lvl w:ilvl="0" w:tplc="E3EA4060">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7">
    <w:nsid w:val="69C612D3"/>
    <w:multiLevelType w:val="hybridMultilevel"/>
    <w:tmpl w:val="C28A9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E857B5"/>
    <w:multiLevelType w:val="hybridMultilevel"/>
    <w:tmpl w:val="73CCE730"/>
    <w:lvl w:ilvl="0" w:tplc="A5006E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5592FCB"/>
    <w:multiLevelType w:val="hybridMultilevel"/>
    <w:tmpl w:val="A3F46BF6"/>
    <w:lvl w:ilvl="0" w:tplc="BE38DB9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6"/>
  </w:num>
  <w:num w:numId="2">
    <w:abstractNumId w:val="9"/>
  </w:num>
  <w:num w:numId="3">
    <w:abstractNumId w:val="1"/>
  </w:num>
  <w:num w:numId="4">
    <w:abstractNumId w:val="2"/>
  </w:num>
  <w:num w:numId="5">
    <w:abstractNumId w:val="0"/>
  </w:num>
  <w:num w:numId="6">
    <w:abstractNumId w:val="7"/>
  </w:num>
  <w:num w:numId="7">
    <w:abstractNumId w:val="5"/>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5B"/>
    <w:rsid w:val="000013D3"/>
    <w:rsid w:val="00002935"/>
    <w:rsid w:val="00005377"/>
    <w:rsid w:val="00006326"/>
    <w:rsid w:val="000164C8"/>
    <w:rsid w:val="0002318A"/>
    <w:rsid w:val="0003065B"/>
    <w:rsid w:val="00032456"/>
    <w:rsid w:val="000358BC"/>
    <w:rsid w:val="00036432"/>
    <w:rsid w:val="00041BCB"/>
    <w:rsid w:val="00051C95"/>
    <w:rsid w:val="00054369"/>
    <w:rsid w:val="000543A3"/>
    <w:rsid w:val="00067950"/>
    <w:rsid w:val="00074112"/>
    <w:rsid w:val="00081EF2"/>
    <w:rsid w:val="00091828"/>
    <w:rsid w:val="000962BE"/>
    <w:rsid w:val="00097135"/>
    <w:rsid w:val="000A6115"/>
    <w:rsid w:val="000A6C76"/>
    <w:rsid w:val="000B3651"/>
    <w:rsid w:val="000B6773"/>
    <w:rsid w:val="000C041E"/>
    <w:rsid w:val="000C2730"/>
    <w:rsid w:val="000C5512"/>
    <w:rsid w:val="000C78A3"/>
    <w:rsid w:val="000D24A7"/>
    <w:rsid w:val="000D36B8"/>
    <w:rsid w:val="000D3A2F"/>
    <w:rsid w:val="000F0905"/>
    <w:rsid w:val="000F1F37"/>
    <w:rsid w:val="00106356"/>
    <w:rsid w:val="00112447"/>
    <w:rsid w:val="00113554"/>
    <w:rsid w:val="001160B3"/>
    <w:rsid w:val="001172AC"/>
    <w:rsid w:val="00120E66"/>
    <w:rsid w:val="00121E58"/>
    <w:rsid w:val="00123F20"/>
    <w:rsid w:val="00124A9A"/>
    <w:rsid w:val="00134A6B"/>
    <w:rsid w:val="00135EFC"/>
    <w:rsid w:val="00137BD5"/>
    <w:rsid w:val="0014195A"/>
    <w:rsid w:val="00150059"/>
    <w:rsid w:val="00150A38"/>
    <w:rsid w:val="001528F0"/>
    <w:rsid w:val="00157AB1"/>
    <w:rsid w:val="00161519"/>
    <w:rsid w:val="00163FF6"/>
    <w:rsid w:val="00174434"/>
    <w:rsid w:val="00180309"/>
    <w:rsid w:val="00180721"/>
    <w:rsid w:val="00185F30"/>
    <w:rsid w:val="001A0548"/>
    <w:rsid w:val="001A1E2B"/>
    <w:rsid w:val="001A4A33"/>
    <w:rsid w:val="001B289A"/>
    <w:rsid w:val="001B47EA"/>
    <w:rsid w:val="001C3CB0"/>
    <w:rsid w:val="001C5C92"/>
    <w:rsid w:val="001C7250"/>
    <w:rsid w:val="001D1B65"/>
    <w:rsid w:val="001D43AC"/>
    <w:rsid w:val="001E1603"/>
    <w:rsid w:val="001E6249"/>
    <w:rsid w:val="001F0E5E"/>
    <w:rsid w:val="001F1C1F"/>
    <w:rsid w:val="001F62AA"/>
    <w:rsid w:val="001F6B9A"/>
    <w:rsid w:val="0020355B"/>
    <w:rsid w:val="002052AE"/>
    <w:rsid w:val="00215E38"/>
    <w:rsid w:val="0021742A"/>
    <w:rsid w:val="00225793"/>
    <w:rsid w:val="00227D75"/>
    <w:rsid w:val="0023038F"/>
    <w:rsid w:val="00233166"/>
    <w:rsid w:val="002338F4"/>
    <w:rsid w:val="00234940"/>
    <w:rsid w:val="00262A93"/>
    <w:rsid w:val="00266B16"/>
    <w:rsid w:val="00271971"/>
    <w:rsid w:val="00281BA5"/>
    <w:rsid w:val="0029435D"/>
    <w:rsid w:val="002A141C"/>
    <w:rsid w:val="002A2FC3"/>
    <w:rsid w:val="002A67AF"/>
    <w:rsid w:val="002B5279"/>
    <w:rsid w:val="002C0349"/>
    <w:rsid w:val="002C7D6B"/>
    <w:rsid w:val="002D0098"/>
    <w:rsid w:val="002D0FE0"/>
    <w:rsid w:val="002D71F6"/>
    <w:rsid w:val="002D7557"/>
    <w:rsid w:val="002E4456"/>
    <w:rsid w:val="002E7522"/>
    <w:rsid w:val="002F436B"/>
    <w:rsid w:val="002F6E58"/>
    <w:rsid w:val="00301FE4"/>
    <w:rsid w:val="003020FB"/>
    <w:rsid w:val="0030454C"/>
    <w:rsid w:val="003178DE"/>
    <w:rsid w:val="0032596B"/>
    <w:rsid w:val="00330D22"/>
    <w:rsid w:val="0033528B"/>
    <w:rsid w:val="003539E3"/>
    <w:rsid w:val="00353FA8"/>
    <w:rsid w:val="00354841"/>
    <w:rsid w:val="00356049"/>
    <w:rsid w:val="003610EA"/>
    <w:rsid w:val="00361133"/>
    <w:rsid w:val="0036477F"/>
    <w:rsid w:val="0037137D"/>
    <w:rsid w:val="0037381D"/>
    <w:rsid w:val="00382FDF"/>
    <w:rsid w:val="00386B4A"/>
    <w:rsid w:val="003A0888"/>
    <w:rsid w:val="003A1239"/>
    <w:rsid w:val="003A241A"/>
    <w:rsid w:val="003A438D"/>
    <w:rsid w:val="003A4F67"/>
    <w:rsid w:val="003A57B0"/>
    <w:rsid w:val="003B50C2"/>
    <w:rsid w:val="003B50EF"/>
    <w:rsid w:val="003D17D8"/>
    <w:rsid w:val="003E149E"/>
    <w:rsid w:val="003E4BF1"/>
    <w:rsid w:val="003E50B9"/>
    <w:rsid w:val="003E5FA0"/>
    <w:rsid w:val="003E7238"/>
    <w:rsid w:val="003F7C13"/>
    <w:rsid w:val="00402A34"/>
    <w:rsid w:val="004036BF"/>
    <w:rsid w:val="00406862"/>
    <w:rsid w:val="00407CFC"/>
    <w:rsid w:val="004241D9"/>
    <w:rsid w:val="00435194"/>
    <w:rsid w:val="00436DD5"/>
    <w:rsid w:val="00446AE7"/>
    <w:rsid w:val="0045141D"/>
    <w:rsid w:val="0045167E"/>
    <w:rsid w:val="00455017"/>
    <w:rsid w:val="00455FB8"/>
    <w:rsid w:val="00477E41"/>
    <w:rsid w:val="00482B0D"/>
    <w:rsid w:val="004843D4"/>
    <w:rsid w:val="00485124"/>
    <w:rsid w:val="0048647B"/>
    <w:rsid w:val="004873D5"/>
    <w:rsid w:val="00495874"/>
    <w:rsid w:val="00495B9A"/>
    <w:rsid w:val="00496773"/>
    <w:rsid w:val="004A1804"/>
    <w:rsid w:val="004A2552"/>
    <w:rsid w:val="004A59B4"/>
    <w:rsid w:val="004A6A24"/>
    <w:rsid w:val="004B44F5"/>
    <w:rsid w:val="004C36BA"/>
    <w:rsid w:val="004C462D"/>
    <w:rsid w:val="004C4BD2"/>
    <w:rsid w:val="004C5000"/>
    <w:rsid w:val="004D52BA"/>
    <w:rsid w:val="004D585C"/>
    <w:rsid w:val="004E530D"/>
    <w:rsid w:val="004E6A0B"/>
    <w:rsid w:val="004E6AC6"/>
    <w:rsid w:val="004F620D"/>
    <w:rsid w:val="005025D2"/>
    <w:rsid w:val="00504877"/>
    <w:rsid w:val="005057F9"/>
    <w:rsid w:val="005115E3"/>
    <w:rsid w:val="00511886"/>
    <w:rsid w:val="005156B5"/>
    <w:rsid w:val="0051642B"/>
    <w:rsid w:val="00516DC6"/>
    <w:rsid w:val="00525B7C"/>
    <w:rsid w:val="0054330E"/>
    <w:rsid w:val="0054746E"/>
    <w:rsid w:val="00547E06"/>
    <w:rsid w:val="0055366A"/>
    <w:rsid w:val="00555618"/>
    <w:rsid w:val="00560315"/>
    <w:rsid w:val="00561ADD"/>
    <w:rsid w:val="00563EC3"/>
    <w:rsid w:val="0056701B"/>
    <w:rsid w:val="0057093B"/>
    <w:rsid w:val="00571A05"/>
    <w:rsid w:val="00571EB2"/>
    <w:rsid w:val="00575EB7"/>
    <w:rsid w:val="00576C11"/>
    <w:rsid w:val="005A3243"/>
    <w:rsid w:val="005A3EDA"/>
    <w:rsid w:val="005B155E"/>
    <w:rsid w:val="005B1C25"/>
    <w:rsid w:val="005B1E90"/>
    <w:rsid w:val="005B6959"/>
    <w:rsid w:val="005C5AC2"/>
    <w:rsid w:val="005D42E4"/>
    <w:rsid w:val="005D7953"/>
    <w:rsid w:val="005E1F78"/>
    <w:rsid w:val="005E3823"/>
    <w:rsid w:val="005F3044"/>
    <w:rsid w:val="00604796"/>
    <w:rsid w:val="006069F3"/>
    <w:rsid w:val="00614255"/>
    <w:rsid w:val="0061642B"/>
    <w:rsid w:val="00621411"/>
    <w:rsid w:val="00623A18"/>
    <w:rsid w:val="0062622E"/>
    <w:rsid w:val="00641847"/>
    <w:rsid w:val="00650E33"/>
    <w:rsid w:val="00653F46"/>
    <w:rsid w:val="00654443"/>
    <w:rsid w:val="00656DAC"/>
    <w:rsid w:val="00672F82"/>
    <w:rsid w:val="006750E5"/>
    <w:rsid w:val="006762B2"/>
    <w:rsid w:val="0068030C"/>
    <w:rsid w:val="00694DBF"/>
    <w:rsid w:val="006A065F"/>
    <w:rsid w:val="006A0868"/>
    <w:rsid w:val="006A3BA8"/>
    <w:rsid w:val="006B1526"/>
    <w:rsid w:val="006B3068"/>
    <w:rsid w:val="006B412B"/>
    <w:rsid w:val="006B4D0B"/>
    <w:rsid w:val="006C5A6B"/>
    <w:rsid w:val="006C5AA5"/>
    <w:rsid w:val="006C5AB9"/>
    <w:rsid w:val="006D4658"/>
    <w:rsid w:val="006D75B1"/>
    <w:rsid w:val="006E2645"/>
    <w:rsid w:val="006F288F"/>
    <w:rsid w:val="006F2E50"/>
    <w:rsid w:val="006F3CE1"/>
    <w:rsid w:val="00703969"/>
    <w:rsid w:val="00706564"/>
    <w:rsid w:val="00707DF3"/>
    <w:rsid w:val="00711467"/>
    <w:rsid w:val="00712E8F"/>
    <w:rsid w:val="00720F12"/>
    <w:rsid w:val="007226AA"/>
    <w:rsid w:val="00724ED3"/>
    <w:rsid w:val="00727E8F"/>
    <w:rsid w:val="0073323C"/>
    <w:rsid w:val="00734880"/>
    <w:rsid w:val="00752443"/>
    <w:rsid w:val="00754A1E"/>
    <w:rsid w:val="0076447A"/>
    <w:rsid w:val="007809A2"/>
    <w:rsid w:val="007821DE"/>
    <w:rsid w:val="007A0A0B"/>
    <w:rsid w:val="007A1BAB"/>
    <w:rsid w:val="007A5163"/>
    <w:rsid w:val="007A55B2"/>
    <w:rsid w:val="007A5BE5"/>
    <w:rsid w:val="007B3B08"/>
    <w:rsid w:val="007C504E"/>
    <w:rsid w:val="007C6F9B"/>
    <w:rsid w:val="007C7312"/>
    <w:rsid w:val="007D02C7"/>
    <w:rsid w:val="007D666E"/>
    <w:rsid w:val="007E5217"/>
    <w:rsid w:val="007E5C8D"/>
    <w:rsid w:val="007E641D"/>
    <w:rsid w:val="007F0019"/>
    <w:rsid w:val="007F13E2"/>
    <w:rsid w:val="007F2FD4"/>
    <w:rsid w:val="007F7F9E"/>
    <w:rsid w:val="00802989"/>
    <w:rsid w:val="00806263"/>
    <w:rsid w:val="00812DAB"/>
    <w:rsid w:val="00814EFA"/>
    <w:rsid w:val="00815E62"/>
    <w:rsid w:val="0083100C"/>
    <w:rsid w:val="008312A8"/>
    <w:rsid w:val="00840B52"/>
    <w:rsid w:val="00842C01"/>
    <w:rsid w:val="0084344A"/>
    <w:rsid w:val="00850143"/>
    <w:rsid w:val="00850243"/>
    <w:rsid w:val="00850321"/>
    <w:rsid w:val="0085667D"/>
    <w:rsid w:val="00862306"/>
    <w:rsid w:val="00864B76"/>
    <w:rsid w:val="00876C84"/>
    <w:rsid w:val="00880D2A"/>
    <w:rsid w:val="00881758"/>
    <w:rsid w:val="008855AB"/>
    <w:rsid w:val="008875B3"/>
    <w:rsid w:val="008B4B7C"/>
    <w:rsid w:val="008B57E6"/>
    <w:rsid w:val="008B63F1"/>
    <w:rsid w:val="008C025B"/>
    <w:rsid w:val="008C1FA5"/>
    <w:rsid w:val="008C419C"/>
    <w:rsid w:val="008C54F9"/>
    <w:rsid w:val="008D1577"/>
    <w:rsid w:val="008D56E8"/>
    <w:rsid w:val="008D7D17"/>
    <w:rsid w:val="008E554F"/>
    <w:rsid w:val="008E7724"/>
    <w:rsid w:val="008F06B5"/>
    <w:rsid w:val="008F0DD5"/>
    <w:rsid w:val="008F69FB"/>
    <w:rsid w:val="008F70A8"/>
    <w:rsid w:val="008F79B3"/>
    <w:rsid w:val="0090040E"/>
    <w:rsid w:val="0090437B"/>
    <w:rsid w:val="00911795"/>
    <w:rsid w:val="00911978"/>
    <w:rsid w:val="0091416E"/>
    <w:rsid w:val="00921920"/>
    <w:rsid w:val="0092261A"/>
    <w:rsid w:val="00924D9C"/>
    <w:rsid w:val="00933F91"/>
    <w:rsid w:val="00934C0A"/>
    <w:rsid w:val="00937074"/>
    <w:rsid w:val="00940641"/>
    <w:rsid w:val="00942011"/>
    <w:rsid w:val="00942190"/>
    <w:rsid w:val="0094523B"/>
    <w:rsid w:val="00951E26"/>
    <w:rsid w:val="00953183"/>
    <w:rsid w:val="009559C1"/>
    <w:rsid w:val="00956A09"/>
    <w:rsid w:val="00963CFD"/>
    <w:rsid w:val="0097140A"/>
    <w:rsid w:val="00971BFC"/>
    <w:rsid w:val="0097374B"/>
    <w:rsid w:val="009907CA"/>
    <w:rsid w:val="00992376"/>
    <w:rsid w:val="0099541E"/>
    <w:rsid w:val="00995A3C"/>
    <w:rsid w:val="009B4834"/>
    <w:rsid w:val="009C0016"/>
    <w:rsid w:val="009C0A77"/>
    <w:rsid w:val="009C1C02"/>
    <w:rsid w:val="009C34F8"/>
    <w:rsid w:val="009C4C4E"/>
    <w:rsid w:val="009D7309"/>
    <w:rsid w:val="009D756E"/>
    <w:rsid w:val="009E08F6"/>
    <w:rsid w:val="009E104E"/>
    <w:rsid w:val="009E44CE"/>
    <w:rsid w:val="009E6BBB"/>
    <w:rsid w:val="009F1249"/>
    <w:rsid w:val="009F1D75"/>
    <w:rsid w:val="00A016BB"/>
    <w:rsid w:val="00A02462"/>
    <w:rsid w:val="00A02BDF"/>
    <w:rsid w:val="00A0426F"/>
    <w:rsid w:val="00A04ED4"/>
    <w:rsid w:val="00A052AC"/>
    <w:rsid w:val="00A06E55"/>
    <w:rsid w:val="00A12730"/>
    <w:rsid w:val="00A13539"/>
    <w:rsid w:val="00A203D4"/>
    <w:rsid w:val="00A21A8A"/>
    <w:rsid w:val="00A2252D"/>
    <w:rsid w:val="00A24E9F"/>
    <w:rsid w:val="00A25D24"/>
    <w:rsid w:val="00A352FA"/>
    <w:rsid w:val="00A4503D"/>
    <w:rsid w:val="00A53824"/>
    <w:rsid w:val="00A64B86"/>
    <w:rsid w:val="00A7001A"/>
    <w:rsid w:val="00A74B6F"/>
    <w:rsid w:val="00A75707"/>
    <w:rsid w:val="00A75B9F"/>
    <w:rsid w:val="00A82BCF"/>
    <w:rsid w:val="00A8707B"/>
    <w:rsid w:val="00A93027"/>
    <w:rsid w:val="00AA0356"/>
    <w:rsid w:val="00AA265D"/>
    <w:rsid w:val="00AB0B92"/>
    <w:rsid w:val="00AB532C"/>
    <w:rsid w:val="00AC2131"/>
    <w:rsid w:val="00AC3AD7"/>
    <w:rsid w:val="00AD12D9"/>
    <w:rsid w:val="00AD329B"/>
    <w:rsid w:val="00AE4512"/>
    <w:rsid w:val="00AF039B"/>
    <w:rsid w:val="00AF0638"/>
    <w:rsid w:val="00B00EDE"/>
    <w:rsid w:val="00B042E3"/>
    <w:rsid w:val="00B122DD"/>
    <w:rsid w:val="00B16CDB"/>
    <w:rsid w:val="00B26405"/>
    <w:rsid w:val="00B3678D"/>
    <w:rsid w:val="00B4567E"/>
    <w:rsid w:val="00B56F06"/>
    <w:rsid w:val="00B604CB"/>
    <w:rsid w:val="00B64F15"/>
    <w:rsid w:val="00B6732D"/>
    <w:rsid w:val="00B80BD7"/>
    <w:rsid w:val="00B81E06"/>
    <w:rsid w:val="00B85D3A"/>
    <w:rsid w:val="00B87991"/>
    <w:rsid w:val="00B92ED2"/>
    <w:rsid w:val="00B95B93"/>
    <w:rsid w:val="00BA7E07"/>
    <w:rsid w:val="00BB35CA"/>
    <w:rsid w:val="00BC39EA"/>
    <w:rsid w:val="00BD791B"/>
    <w:rsid w:val="00BE08AD"/>
    <w:rsid w:val="00BE1E9D"/>
    <w:rsid w:val="00BE2924"/>
    <w:rsid w:val="00BF167F"/>
    <w:rsid w:val="00BF5DAF"/>
    <w:rsid w:val="00C05857"/>
    <w:rsid w:val="00C10115"/>
    <w:rsid w:val="00C24875"/>
    <w:rsid w:val="00C26F8F"/>
    <w:rsid w:val="00C355F8"/>
    <w:rsid w:val="00C40986"/>
    <w:rsid w:val="00C46402"/>
    <w:rsid w:val="00C5549F"/>
    <w:rsid w:val="00C63B07"/>
    <w:rsid w:val="00C64901"/>
    <w:rsid w:val="00C65697"/>
    <w:rsid w:val="00C66D2D"/>
    <w:rsid w:val="00C754BF"/>
    <w:rsid w:val="00C77607"/>
    <w:rsid w:val="00C81B6F"/>
    <w:rsid w:val="00C83405"/>
    <w:rsid w:val="00C86C2B"/>
    <w:rsid w:val="00C871BE"/>
    <w:rsid w:val="00C9142F"/>
    <w:rsid w:val="00C94383"/>
    <w:rsid w:val="00C94600"/>
    <w:rsid w:val="00C97E00"/>
    <w:rsid w:val="00CA1873"/>
    <w:rsid w:val="00CA4FED"/>
    <w:rsid w:val="00CC10EB"/>
    <w:rsid w:val="00CC6CD7"/>
    <w:rsid w:val="00CD1E67"/>
    <w:rsid w:val="00CE1F77"/>
    <w:rsid w:val="00CF7E4A"/>
    <w:rsid w:val="00D0258D"/>
    <w:rsid w:val="00D060DF"/>
    <w:rsid w:val="00D16DA9"/>
    <w:rsid w:val="00D17876"/>
    <w:rsid w:val="00D23164"/>
    <w:rsid w:val="00D27AB1"/>
    <w:rsid w:val="00D337C9"/>
    <w:rsid w:val="00D35490"/>
    <w:rsid w:val="00D37A30"/>
    <w:rsid w:val="00D42DD5"/>
    <w:rsid w:val="00D54831"/>
    <w:rsid w:val="00D56CB9"/>
    <w:rsid w:val="00D62BD3"/>
    <w:rsid w:val="00D63256"/>
    <w:rsid w:val="00D7053B"/>
    <w:rsid w:val="00D70631"/>
    <w:rsid w:val="00D72FF7"/>
    <w:rsid w:val="00D7535D"/>
    <w:rsid w:val="00D775BA"/>
    <w:rsid w:val="00D80B6E"/>
    <w:rsid w:val="00D84F4A"/>
    <w:rsid w:val="00D91A0C"/>
    <w:rsid w:val="00D93D53"/>
    <w:rsid w:val="00D96031"/>
    <w:rsid w:val="00D96C50"/>
    <w:rsid w:val="00DA0E9B"/>
    <w:rsid w:val="00DA1B89"/>
    <w:rsid w:val="00DB14F4"/>
    <w:rsid w:val="00DB27D7"/>
    <w:rsid w:val="00DB6C6A"/>
    <w:rsid w:val="00DC0CBD"/>
    <w:rsid w:val="00DC1012"/>
    <w:rsid w:val="00DC3B2B"/>
    <w:rsid w:val="00DC50F9"/>
    <w:rsid w:val="00DD0CC2"/>
    <w:rsid w:val="00DD605C"/>
    <w:rsid w:val="00DE0BCB"/>
    <w:rsid w:val="00DE200E"/>
    <w:rsid w:val="00DF72F5"/>
    <w:rsid w:val="00E009DD"/>
    <w:rsid w:val="00E03676"/>
    <w:rsid w:val="00E041B9"/>
    <w:rsid w:val="00E11CDE"/>
    <w:rsid w:val="00E12D4A"/>
    <w:rsid w:val="00E13A96"/>
    <w:rsid w:val="00E2043C"/>
    <w:rsid w:val="00E2431C"/>
    <w:rsid w:val="00E24AA7"/>
    <w:rsid w:val="00E26775"/>
    <w:rsid w:val="00E305AD"/>
    <w:rsid w:val="00E3716A"/>
    <w:rsid w:val="00E43162"/>
    <w:rsid w:val="00E51684"/>
    <w:rsid w:val="00E560FD"/>
    <w:rsid w:val="00E668CA"/>
    <w:rsid w:val="00E72124"/>
    <w:rsid w:val="00E72BB0"/>
    <w:rsid w:val="00E74D69"/>
    <w:rsid w:val="00E772CB"/>
    <w:rsid w:val="00E77FB3"/>
    <w:rsid w:val="00E821F7"/>
    <w:rsid w:val="00E8693C"/>
    <w:rsid w:val="00E92271"/>
    <w:rsid w:val="00E92F1D"/>
    <w:rsid w:val="00E95325"/>
    <w:rsid w:val="00E955F8"/>
    <w:rsid w:val="00EA23BF"/>
    <w:rsid w:val="00EA61CC"/>
    <w:rsid w:val="00EA71CF"/>
    <w:rsid w:val="00EB78EA"/>
    <w:rsid w:val="00EC2702"/>
    <w:rsid w:val="00EE1457"/>
    <w:rsid w:val="00EE272B"/>
    <w:rsid w:val="00EE4861"/>
    <w:rsid w:val="00EF0EFF"/>
    <w:rsid w:val="00EF4120"/>
    <w:rsid w:val="00F068E1"/>
    <w:rsid w:val="00F06932"/>
    <w:rsid w:val="00F20A9A"/>
    <w:rsid w:val="00F21AF3"/>
    <w:rsid w:val="00F225F2"/>
    <w:rsid w:val="00F24FBC"/>
    <w:rsid w:val="00F255CD"/>
    <w:rsid w:val="00F316B5"/>
    <w:rsid w:val="00F336A3"/>
    <w:rsid w:val="00F34514"/>
    <w:rsid w:val="00F429C9"/>
    <w:rsid w:val="00F51825"/>
    <w:rsid w:val="00F535B9"/>
    <w:rsid w:val="00F55E08"/>
    <w:rsid w:val="00F73511"/>
    <w:rsid w:val="00F8109E"/>
    <w:rsid w:val="00F841ED"/>
    <w:rsid w:val="00F905C7"/>
    <w:rsid w:val="00F92A67"/>
    <w:rsid w:val="00F972B9"/>
    <w:rsid w:val="00FA117C"/>
    <w:rsid w:val="00FA2A68"/>
    <w:rsid w:val="00FB406E"/>
    <w:rsid w:val="00FB6A06"/>
    <w:rsid w:val="00FC13DF"/>
    <w:rsid w:val="00FC32E9"/>
    <w:rsid w:val="00FC33D5"/>
    <w:rsid w:val="00FD35E3"/>
    <w:rsid w:val="00FD76E2"/>
    <w:rsid w:val="00FE1185"/>
    <w:rsid w:val="00FF30C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308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25B"/>
    <w:pPr>
      <w:spacing w:before="100" w:beforeAutospacing="1" w:after="100" w:afterAutospacing="1" w:line="240" w:lineRule="auto"/>
    </w:pPr>
    <w:rPr>
      <w:rFonts w:eastAsia="Times New Roman" w:cs="Times New Roman"/>
      <w:sz w:val="24"/>
      <w:szCs w:val="24"/>
      <w:lang w:eastAsia="en-SG"/>
    </w:rPr>
  </w:style>
  <w:style w:type="paragraph" w:styleId="ListParagraph">
    <w:name w:val="List Paragraph"/>
    <w:basedOn w:val="Normal"/>
    <w:uiPriority w:val="34"/>
    <w:qFormat/>
    <w:rsid w:val="00C94600"/>
    <w:pPr>
      <w:ind w:left="720"/>
      <w:contextualSpacing/>
    </w:pPr>
  </w:style>
  <w:style w:type="character" w:styleId="CommentReference">
    <w:name w:val="annotation reference"/>
    <w:basedOn w:val="DefaultParagraphFont"/>
    <w:uiPriority w:val="99"/>
    <w:semiHidden/>
    <w:unhideWhenUsed/>
    <w:rsid w:val="00D0258D"/>
    <w:rPr>
      <w:sz w:val="16"/>
      <w:szCs w:val="16"/>
    </w:rPr>
  </w:style>
  <w:style w:type="paragraph" w:styleId="CommentText">
    <w:name w:val="annotation text"/>
    <w:basedOn w:val="Normal"/>
    <w:link w:val="CommentTextChar"/>
    <w:uiPriority w:val="99"/>
    <w:unhideWhenUsed/>
    <w:rsid w:val="00D0258D"/>
    <w:pPr>
      <w:spacing w:line="240" w:lineRule="auto"/>
    </w:pPr>
    <w:rPr>
      <w:sz w:val="20"/>
      <w:szCs w:val="20"/>
    </w:rPr>
  </w:style>
  <w:style w:type="character" w:customStyle="1" w:styleId="CommentTextChar">
    <w:name w:val="Comment Text Char"/>
    <w:basedOn w:val="DefaultParagraphFont"/>
    <w:link w:val="CommentText"/>
    <w:uiPriority w:val="99"/>
    <w:rsid w:val="00D0258D"/>
    <w:rPr>
      <w:sz w:val="20"/>
      <w:szCs w:val="20"/>
    </w:rPr>
  </w:style>
  <w:style w:type="paragraph" w:styleId="CommentSubject">
    <w:name w:val="annotation subject"/>
    <w:basedOn w:val="CommentText"/>
    <w:next w:val="CommentText"/>
    <w:link w:val="CommentSubjectChar"/>
    <w:uiPriority w:val="99"/>
    <w:semiHidden/>
    <w:unhideWhenUsed/>
    <w:rsid w:val="00D0258D"/>
    <w:rPr>
      <w:b/>
      <w:bCs/>
    </w:rPr>
  </w:style>
  <w:style w:type="character" w:customStyle="1" w:styleId="CommentSubjectChar">
    <w:name w:val="Comment Subject Char"/>
    <w:basedOn w:val="CommentTextChar"/>
    <w:link w:val="CommentSubject"/>
    <w:uiPriority w:val="99"/>
    <w:semiHidden/>
    <w:rsid w:val="00D0258D"/>
    <w:rPr>
      <w:b/>
      <w:bCs/>
      <w:sz w:val="20"/>
      <w:szCs w:val="20"/>
    </w:rPr>
  </w:style>
  <w:style w:type="paragraph" w:styleId="BalloonText">
    <w:name w:val="Balloon Text"/>
    <w:basedOn w:val="Normal"/>
    <w:link w:val="BalloonTextChar"/>
    <w:uiPriority w:val="99"/>
    <w:semiHidden/>
    <w:unhideWhenUsed/>
    <w:rsid w:val="00D02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58D"/>
    <w:rPr>
      <w:rFonts w:ascii="Tahoma" w:hAnsi="Tahoma" w:cs="Tahoma"/>
      <w:sz w:val="16"/>
      <w:szCs w:val="16"/>
    </w:rPr>
  </w:style>
  <w:style w:type="paragraph" w:customStyle="1" w:styleId="GenStyleDefPar">
    <w:name w:val="GenStyleDefPar"/>
    <w:rsid w:val="005C5AC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val="en-US" w:bidi="en-US"/>
    </w:rPr>
  </w:style>
  <w:style w:type="character" w:customStyle="1" w:styleId="fontstyle01">
    <w:name w:val="fontstyle01"/>
    <w:rsid w:val="00FC33D5"/>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rsid w:val="00FC33D5"/>
    <w:pPr>
      <w:spacing w:after="120" w:line="240" w:lineRule="auto"/>
    </w:pPr>
    <w:rPr>
      <w:rFonts w:eastAsia="Times New Roman" w:cs="Times New Roman"/>
      <w:sz w:val="24"/>
      <w:szCs w:val="24"/>
      <w:lang w:eastAsia="vi-VN"/>
    </w:rPr>
  </w:style>
  <w:style w:type="character" w:customStyle="1" w:styleId="BodyTextChar">
    <w:name w:val="Body Text Char"/>
    <w:basedOn w:val="DefaultParagraphFont"/>
    <w:link w:val="BodyText"/>
    <w:uiPriority w:val="99"/>
    <w:rsid w:val="00FC33D5"/>
    <w:rPr>
      <w:rFonts w:eastAsia="Times New Roman" w:cs="Times New Roman"/>
      <w:sz w:val="24"/>
      <w:szCs w:val="24"/>
      <w:lang w:eastAsia="vi-VN"/>
    </w:rPr>
  </w:style>
  <w:style w:type="paragraph" w:customStyle="1" w:styleId="CharCharChar">
    <w:name w:val="Char Char Char"/>
    <w:basedOn w:val="Normal"/>
    <w:next w:val="Normal"/>
    <w:autoRedefine/>
    <w:semiHidden/>
    <w:rsid w:val="000C5512"/>
    <w:pPr>
      <w:spacing w:before="120" w:after="120" w:line="312" w:lineRule="auto"/>
    </w:pPr>
    <w:rPr>
      <w:rFonts w:eastAsia="Times New Roman" w:cs="Times New Roman"/>
      <w:szCs w:val="28"/>
      <w:lang w:val="en-US"/>
    </w:rPr>
  </w:style>
  <w:style w:type="character" w:customStyle="1" w:styleId="fontstyle21">
    <w:name w:val="fontstyle21"/>
    <w:basedOn w:val="DefaultParagraphFont"/>
    <w:rsid w:val="00D35490"/>
    <w:rPr>
      <w:rFonts w:ascii="Times New Roman" w:hAnsi="Times New Roman" w:cs="Times New Roman" w:hint="default"/>
      <w:b/>
      <w:bCs/>
      <w:i/>
      <w:iCs/>
      <w:color w:val="000000"/>
      <w:sz w:val="28"/>
      <w:szCs w:val="28"/>
    </w:rPr>
  </w:style>
  <w:style w:type="paragraph" w:styleId="Header">
    <w:name w:val="header"/>
    <w:basedOn w:val="Normal"/>
    <w:link w:val="HeaderChar"/>
    <w:uiPriority w:val="99"/>
    <w:unhideWhenUsed/>
    <w:rsid w:val="00FD3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5E3"/>
  </w:style>
  <w:style w:type="paragraph" w:styleId="Footer">
    <w:name w:val="footer"/>
    <w:basedOn w:val="Normal"/>
    <w:link w:val="FooterChar"/>
    <w:uiPriority w:val="99"/>
    <w:unhideWhenUsed/>
    <w:rsid w:val="00FD3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5E3"/>
  </w:style>
  <w:style w:type="paragraph" w:customStyle="1" w:styleId="CharCharChar0">
    <w:name w:val="Char Char Char"/>
    <w:basedOn w:val="Normal"/>
    <w:next w:val="Normal"/>
    <w:autoRedefine/>
    <w:semiHidden/>
    <w:rsid w:val="00E92F1D"/>
    <w:pPr>
      <w:spacing w:before="120" w:after="120" w:line="312" w:lineRule="auto"/>
    </w:pPr>
    <w:rPr>
      <w:rFonts w:eastAsia="Times New Roman" w:cs="Times New Roman"/>
      <w:szCs w:val="28"/>
      <w:lang w:val="en-US"/>
    </w:rPr>
  </w:style>
  <w:style w:type="table" w:styleId="TableGrid">
    <w:name w:val="Table Grid"/>
    <w:basedOn w:val="TableNormal"/>
    <w:uiPriority w:val="59"/>
    <w:rsid w:val="003E14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25B"/>
    <w:pPr>
      <w:spacing w:before="100" w:beforeAutospacing="1" w:after="100" w:afterAutospacing="1" w:line="240" w:lineRule="auto"/>
    </w:pPr>
    <w:rPr>
      <w:rFonts w:eastAsia="Times New Roman" w:cs="Times New Roman"/>
      <w:sz w:val="24"/>
      <w:szCs w:val="24"/>
      <w:lang w:eastAsia="en-SG"/>
    </w:rPr>
  </w:style>
  <w:style w:type="paragraph" w:styleId="ListParagraph">
    <w:name w:val="List Paragraph"/>
    <w:basedOn w:val="Normal"/>
    <w:uiPriority w:val="34"/>
    <w:qFormat/>
    <w:rsid w:val="00C94600"/>
    <w:pPr>
      <w:ind w:left="720"/>
      <w:contextualSpacing/>
    </w:pPr>
  </w:style>
  <w:style w:type="character" w:styleId="CommentReference">
    <w:name w:val="annotation reference"/>
    <w:basedOn w:val="DefaultParagraphFont"/>
    <w:uiPriority w:val="99"/>
    <w:semiHidden/>
    <w:unhideWhenUsed/>
    <w:rsid w:val="00D0258D"/>
    <w:rPr>
      <w:sz w:val="16"/>
      <w:szCs w:val="16"/>
    </w:rPr>
  </w:style>
  <w:style w:type="paragraph" w:styleId="CommentText">
    <w:name w:val="annotation text"/>
    <w:basedOn w:val="Normal"/>
    <w:link w:val="CommentTextChar"/>
    <w:uiPriority w:val="99"/>
    <w:unhideWhenUsed/>
    <w:rsid w:val="00D0258D"/>
    <w:pPr>
      <w:spacing w:line="240" w:lineRule="auto"/>
    </w:pPr>
    <w:rPr>
      <w:sz w:val="20"/>
      <w:szCs w:val="20"/>
    </w:rPr>
  </w:style>
  <w:style w:type="character" w:customStyle="1" w:styleId="CommentTextChar">
    <w:name w:val="Comment Text Char"/>
    <w:basedOn w:val="DefaultParagraphFont"/>
    <w:link w:val="CommentText"/>
    <w:uiPriority w:val="99"/>
    <w:rsid w:val="00D0258D"/>
    <w:rPr>
      <w:sz w:val="20"/>
      <w:szCs w:val="20"/>
    </w:rPr>
  </w:style>
  <w:style w:type="paragraph" w:styleId="CommentSubject">
    <w:name w:val="annotation subject"/>
    <w:basedOn w:val="CommentText"/>
    <w:next w:val="CommentText"/>
    <w:link w:val="CommentSubjectChar"/>
    <w:uiPriority w:val="99"/>
    <w:semiHidden/>
    <w:unhideWhenUsed/>
    <w:rsid w:val="00D0258D"/>
    <w:rPr>
      <w:b/>
      <w:bCs/>
    </w:rPr>
  </w:style>
  <w:style w:type="character" w:customStyle="1" w:styleId="CommentSubjectChar">
    <w:name w:val="Comment Subject Char"/>
    <w:basedOn w:val="CommentTextChar"/>
    <w:link w:val="CommentSubject"/>
    <w:uiPriority w:val="99"/>
    <w:semiHidden/>
    <w:rsid w:val="00D0258D"/>
    <w:rPr>
      <w:b/>
      <w:bCs/>
      <w:sz w:val="20"/>
      <w:szCs w:val="20"/>
    </w:rPr>
  </w:style>
  <w:style w:type="paragraph" w:styleId="BalloonText">
    <w:name w:val="Balloon Text"/>
    <w:basedOn w:val="Normal"/>
    <w:link w:val="BalloonTextChar"/>
    <w:uiPriority w:val="99"/>
    <w:semiHidden/>
    <w:unhideWhenUsed/>
    <w:rsid w:val="00D02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58D"/>
    <w:rPr>
      <w:rFonts w:ascii="Tahoma" w:hAnsi="Tahoma" w:cs="Tahoma"/>
      <w:sz w:val="16"/>
      <w:szCs w:val="16"/>
    </w:rPr>
  </w:style>
  <w:style w:type="paragraph" w:customStyle="1" w:styleId="GenStyleDefPar">
    <w:name w:val="GenStyleDefPar"/>
    <w:rsid w:val="005C5AC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val="en-US" w:bidi="en-US"/>
    </w:rPr>
  </w:style>
  <w:style w:type="character" w:customStyle="1" w:styleId="fontstyle01">
    <w:name w:val="fontstyle01"/>
    <w:rsid w:val="00FC33D5"/>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rsid w:val="00FC33D5"/>
    <w:pPr>
      <w:spacing w:after="120" w:line="240" w:lineRule="auto"/>
    </w:pPr>
    <w:rPr>
      <w:rFonts w:eastAsia="Times New Roman" w:cs="Times New Roman"/>
      <w:sz w:val="24"/>
      <w:szCs w:val="24"/>
      <w:lang w:eastAsia="vi-VN"/>
    </w:rPr>
  </w:style>
  <w:style w:type="character" w:customStyle="1" w:styleId="BodyTextChar">
    <w:name w:val="Body Text Char"/>
    <w:basedOn w:val="DefaultParagraphFont"/>
    <w:link w:val="BodyText"/>
    <w:uiPriority w:val="99"/>
    <w:rsid w:val="00FC33D5"/>
    <w:rPr>
      <w:rFonts w:eastAsia="Times New Roman" w:cs="Times New Roman"/>
      <w:sz w:val="24"/>
      <w:szCs w:val="24"/>
      <w:lang w:eastAsia="vi-VN"/>
    </w:rPr>
  </w:style>
  <w:style w:type="paragraph" w:customStyle="1" w:styleId="CharCharChar">
    <w:name w:val="Char Char Char"/>
    <w:basedOn w:val="Normal"/>
    <w:next w:val="Normal"/>
    <w:autoRedefine/>
    <w:semiHidden/>
    <w:rsid w:val="000C5512"/>
    <w:pPr>
      <w:spacing w:before="120" w:after="120" w:line="312" w:lineRule="auto"/>
    </w:pPr>
    <w:rPr>
      <w:rFonts w:eastAsia="Times New Roman" w:cs="Times New Roman"/>
      <w:szCs w:val="28"/>
      <w:lang w:val="en-US"/>
    </w:rPr>
  </w:style>
  <w:style w:type="character" w:customStyle="1" w:styleId="fontstyle21">
    <w:name w:val="fontstyle21"/>
    <w:basedOn w:val="DefaultParagraphFont"/>
    <w:rsid w:val="00D35490"/>
    <w:rPr>
      <w:rFonts w:ascii="Times New Roman" w:hAnsi="Times New Roman" w:cs="Times New Roman" w:hint="default"/>
      <w:b/>
      <w:bCs/>
      <w:i/>
      <w:iCs/>
      <w:color w:val="000000"/>
      <w:sz w:val="28"/>
      <w:szCs w:val="28"/>
    </w:rPr>
  </w:style>
  <w:style w:type="paragraph" w:styleId="Header">
    <w:name w:val="header"/>
    <w:basedOn w:val="Normal"/>
    <w:link w:val="HeaderChar"/>
    <w:uiPriority w:val="99"/>
    <w:unhideWhenUsed/>
    <w:rsid w:val="00FD3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5E3"/>
  </w:style>
  <w:style w:type="paragraph" w:styleId="Footer">
    <w:name w:val="footer"/>
    <w:basedOn w:val="Normal"/>
    <w:link w:val="FooterChar"/>
    <w:uiPriority w:val="99"/>
    <w:unhideWhenUsed/>
    <w:rsid w:val="00FD3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5E3"/>
  </w:style>
  <w:style w:type="paragraph" w:customStyle="1" w:styleId="CharCharChar0">
    <w:name w:val="Char Char Char"/>
    <w:basedOn w:val="Normal"/>
    <w:next w:val="Normal"/>
    <w:autoRedefine/>
    <w:semiHidden/>
    <w:rsid w:val="00E92F1D"/>
    <w:pPr>
      <w:spacing w:before="120" w:after="120" w:line="312" w:lineRule="auto"/>
    </w:pPr>
    <w:rPr>
      <w:rFonts w:eastAsia="Times New Roman" w:cs="Times New Roman"/>
      <w:szCs w:val="28"/>
      <w:lang w:val="en-US"/>
    </w:rPr>
  </w:style>
  <w:style w:type="table" w:styleId="TableGrid">
    <w:name w:val="Table Grid"/>
    <w:basedOn w:val="TableNormal"/>
    <w:uiPriority w:val="59"/>
    <w:rsid w:val="003E14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22195">
      <w:bodyDiv w:val="1"/>
      <w:marLeft w:val="0"/>
      <w:marRight w:val="0"/>
      <w:marTop w:val="0"/>
      <w:marBottom w:val="0"/>
      <w:divBdr>
        <w:top w:val="none" w:sz="0" w:space="0" w:color="auto"/>
        <w:left w:val="none" w:sz="0" w:space="0" w:color="auto"/>
        <w:bottom w:val="none" w:sz="0" w:space="0" w:color="auto"/>
        <w:right w:val="none" w:sz="0" w:space="0" w:color="auto"/>
      </w:divBdr>
    </w:div>
    <w:div w:id="1285112878">
      <w:bodyDiv w:val="1"/>
      <w:marLeft w:val="0"/>
      <w:marRight w:val="0"/>
      <w:marTop w:val="0"/>
      <w:marBottom w:val="0"/>
      <w:divBdr>
        <w:top w:val="none" w:sz="0" w:space="0" w:color="auto"/>
        <w:left w:val="none" w:sz="0" w:space="0" w:color="auto"/>
        <w:bottom w:val="none" w:sz="0" w:space="0" w:color="auto"/>
        <w:right w:val="none" w:sz="0" w:space="0" w:color="auto"/>
      </w:divBdr>
    </w:div>
    <w:div w:id="1393045895">
      <w:bodyDiv w:val="1"/>
      <w:marLeft w:val="0"/>
      <w:marRight w:val="0"/>
      <w:marTop w:val="0"/>
      <w:marBottom w:val="0"/>
      <w:divBdr>
        <w:top w:val="none" w:sz="0" w:space="0" w:color="auto"/>
        <w:left w:val="none" w:sz="0" w:space="0" w:color="auto"/>
        <w:bottom w:val="none" w:sz="0" w:space="0" w:color="auto"/>
        <w:right w:val="none" w:sz="0" w:space="0" w:color="auto"/>
      </w:divBdr>
    </w:div>
    <w:div w:id="162014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AFB1F-77B7-4917-94F3-CF2F3692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7</cp:revision>
  <cp:lastPrinted>2023-03-29T09:14:00Z</cp:lastPrinted>
  <dcterms:created xsi:type="dcterms:W3CDTF">2026-03-26T07:20:00Z</dcterms:created>
  <dcterms:modified xsi:type="dcterms:W3CDTF">2026-04-01T07:22:00Z</dcterms:modified>
</cp:coreProperties>
</file>