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28" w:type="dxa"/>
        <w:tblLayout w:type="fixed"/>
        <w:tblLook w:val="0000" w:firstRow="0" w:lastRow="0" w:firstColumn="0" w:lastColumn="0" w:noHBand="0" w:noVBand="0"/>
      </w:tblPr>
      <w:tblGrid>
        <w:gridCol w:w="3348"/>
        <w:gridCol w:w="6280"/>
      </w:tblGrid>
      <w:tr w:rsidR="001B64BA" w:rsidRPr="00E20A3D" w14:paraId="14627B04" w14:textId="77777777" w:rsidTr="003D5D7D">
        <w:trPr>
          <w:cantSplit/>
          <w:trHeight w:val="851"/>
        </w:trPr>
        <w:tc>
          <w:tcPr>
            <w:tcW w:w="3348" w:type="dxa"/>
          </w:tcPr>
          <w:p w14:paraId="206F7306" w14:textId="258A0C3F" w:rsidR="00771EC1" w:rsidRPr="00E20A3D" w:rsidRDefault="00771EC1" w:rsidP="002A3BBD">
            <w:pPr>
              <w:spacing w:after="0" w:line="240" w:lineRule="auto"/>
              <w:jc w:val="center"/>
              <w:rPr>
                <w:rFonts w:asciiTheme="majorHAnsi" w:eastAsia="Times New Roman" w:hAnsiTheme="majorHAnsi" w:cstheme="majorHAnsi"/>
                <w:sz w:val="26"/>
                <w:szCs w:val="26"/>
                <w:lang w:val="en-GB" w:eastAsia="en-GB"/>
              </w:rPr>
            </w:pPr>
            <w:r w:rsidRPr="00E20A3D">
              <w:rPr>
                <w:rFonts w:asciiTheme="majorHAnsi" w:eastAsia="Times New Roman" w:hAnsiTheme="majorHAnsi" w:cstheme="majorHAnsi"/>
                <w:b/>
                <w:bCs/>
                <w:sz w:val="26"/>
                <w:szCs w:val="26"/>
                <w:lang w:val="en-US"/>
              </w:rPr>
              <w:t xml:space="preserve">HỘI ĐỒNG NHÂN DÂN TỈNH </w:t>
            </w:r>
            <w:r w:rsidR="002A3BBD" w:rsidRPr="00E20A3D">
              <w:rPr>
                <w:rFonts w:asciiTheme="majorHAnsi" w:eastAsia="Times New Roman" w:hAnsiTheme="majorHAnsi" w:cstheme="majorHAnsi"/>
                <w:b/>
                <w:bCs/>
                <w:sz w:val="26"/>
                <w:szCs w:val="26"/>
                <w:lang w:val="en-US"/>
              </w:rPr>
              <w:t>LAI CHÂU</w:t>
            </w:r>
          </w:p>
        </w:tc>
        <w:tc>
          <w:tcPr>
            <w:tcW w:w="6280" w:type="dxa"/>
          </w:tcPr>
          <w:p w14:paraId="6E9C7D47" w14:textId="77777777" w:rsidR="00771EC1" w:rsidRPr="00E20A3D" w:rsidRDefault="00771EC1" w:rsidP="003D5D7D">
            <w:pPr>
              <w:tabs>
                <w:tab w:val="left" w:pos="5460"/>
              </w:tabs>
              <w:spacing w:after="0" w:line="240" w:lineRule="auto"/>
              <w:jc w:val="center"/>
              <w:rPr>
                <w:rFonts w:asciiTheme="majorHAnsi" w:eastAsia="Times New Roman" w:hAnsiTheme="majorHAnsi" w:cstheme="majorHAnsi"/>
                <w:b/>
                <w:bCs/>
                <w:sz w:val="26"/>
                <w:szCs w:val="26"/>
                <w:lang w:val="en-GB" w:eastAsia="en-GB"/>
              </w:rPr>
            </w:pPr>
            <w:r w:rsidRPr="00E20A3D">
              <w:rPr>
                <w:rFonts w:asciiTheme="majorHAnsi" w:eastAsia="Times New Roman" w:hAnsiTheme="majorHAnsi" w:cstheme="majorHAnsi"/>
                <w:b/>
                <w:bCs/>
                <w:sz w:val="26"/>
                <w:szCs w:val="26"/>
                <w:lang w:val="en-GB" w:eastAsia="en-GB"/>
              </w:rPr>
              <w:t xml:space="preserve">     CỘNG HOÀ XÃ HỘI CHỦ NGHĨA VIỆT </w:t>
            </w:r>
            <w:smartTag w:uri="urn:schemas-microsoft-com:office:smarttags" w:element="country-region">
              <w:smartTag w:uri="urn:schemas-microsoft-com:office:smarttags" w:element="place">
                <w:r w:rsidRPr="00E20A3D">
                  <w:rPr>
                    <w:rFonts w:asciiTheme="majorHAnsi" w:eastAsia="Times New Roman" w:hAnsiTheme="majorHAnsi" w:cstheme="majorHAnsi"/>
                    <w:b/>
                    <w:bCs/>
                    <w:sz w:val="26"/>
                    <w:szCs w:val="26"/>
                    <w:lang w:val="en-GB" w:eastAsia="en-GB"/>
                  </w:rPr>
                  <w:t>NAM</w:t>
                </w:r>
              </w:smartTag>
            </w:smartTag>
          </w:p>
          <w:p w14:paraId="047EED4E" w14:textId="77777777" w:rsidR="00771EC1" w:rsidRPr="00E20A3D" w:rsidRDefault="00771EC1" w:rsidP="003D5D7D">
            <w:pPr>
              <w:tabs>
                <w:tab w:val="left" w:pos="5460"/>
              </w:tabs>
              <w:spacing w:after="0" w:line="240" w:lineRule="auto"/>
              <w:jc w:val="center"/>
              <w:rPr>
                <w:rFonts w:asciiTheme="majorHAnsi" w:eastAsia="Times New Roman" w:hAnsiTheme="majorHAnsi" w:cstheme="majorHAnsi"/>
                <w:bCs/>
                <w:i/>
                <w:iCs/>
                <w:sz w:val="28"/>
                <w:szCs w:val="28"/>
                <w:lang w:val="en-US"/>
              </w:rPr>
            </w:pPr>
            <w:r w:rsidRPr="00E20A3D">
              <w:rPr>
                <w:rFonts w:asciiTheme="majorHAnsi" w:eastAsia="Times New Roman" w:hAnsiTheme="majorHAnsi" w:cstheme="majorHAnsi"/>
                <w:b/>
                <w:bCs/>
                <w:sz w:val="28"/>
                <w:szCs w:val="28"/>
                <w:lang w:val="en-GB" w:eastAsia="en-GB"/>
              </w:rPr>
              <w:t xml:space="preserve">    Độc lập - Tự do - Hạnh phúc</w:t>
            </w:r>
            <w:r w:rsidRPr="00E20A3D">
              <w:rPr>
                <w:rFonts w:asciiTheme="majorHAnsi" w:eastAsia="Times New Roman" w:hAnsiTheme="majorHAnsi" w:cstheme="majorHAnsi"/>
                <w:b/>
                <w:noProof/>
                <w:sz w:val="28"/>
                <w:szCs w:val="28"/>
                <w:lang w:val="en-US"/>
              </w:rPr>
              <mc:AlternateContent>
                <mc:Choice Requires="wps">
                  <w:drawing>
                    <wp:anchor distT="0" distB="0" distL="114300" distR="114300" simplePos="0" relativeHeight="251663360" behindDoc="0" locked="1" layoutInCell="1" allowOverlap="1" wp14:anchorId="3B4E1628" wp14:editId="3DB4D027">
                      <wp:simplePos x="0" y="0"/>
                      <wp:positionH relativeFrom="column">
                        <wp:posOffset>951865</wp:posOffset>
                      </wp:positionH>
                      <wp:positionV relativeFrom="paragraph">
                        <wp:posOffset>226695</wp:posOffset>
                      </wp:positionV>
                      <wp:extent cx="2167255" cy="0"/>
                      <wp:effectExtent l="12065" t="5715" r="1143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B03A8"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5pt,17.85pt" to="245.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">
                      <w10:anchorlock/>
                    </v:line>
                  </w:pict>
                </mc:Fallback>
              </mc:AlternateContent>
            </w:r>
            <w:r w:rsidRPr="00E20A3D">
              <w:rPr>
                <w:rFonts w:asciiTheme="majorHAnsi" w:eastAsia="Times New Roman" w:hAnsiTheme="majorHAnsi" w:cstheme="majorHAnsi"/>
                <w:bCs/>
                <w:i/>
                <w:iCs/>
                <w:sz w:val="28"/>
                <w:szCs w:val="28"/>
                <w:lang w:val="en-US"/>
              </w:rPr>
              <w:t xml:space="preserve">         </w:t>
            </w:r>
          </w:p>
        </w:tc>
      </w:tr>
      <w:tr w:rsidR="001B64BA" w:rsidRPr="00E20A3D" w14:paraId="47DFB3A7" w14:textId="77777777" w:rsidTr="003D5D7D">
        <w:trPr>
          <w:cantSplit/>
        </w:trPr>
        <w:tc>
          <w:tcPr>
            <w:tcW w:w="3348" w:type="dxa"/>
          </w:tcPr>
          <w:p w14:paraId="21160C57" w14:textId="4865A808" w:rsidR="00771EC1" w:rsidRPr="00E20A3D" w:rsidRDefault="00771EC1" w:rsidP="003D5D7D">
            <w:pPr>
              <w:spacing w:after="0" w:line="240" w:lineRule="auto"/>
              <w:jc w:val="center"/>
              <w:rPr>
                <w:rFonts w:asciiTheme="majorHAnsi" w:eastAsia="Times New Roman" w:hAnsiTheme="majorHAnsi" w:cstheme="majorHAnsi"/>
                <w:sz w:val="28"/>
                <w:szCs w:val="28"/>
                <w:lang w:eastAsia="en-GB"/>
              </w:rPr>
            </w:pPr>
            <w:r w:rsidRPr="00E20A3D">
              <w:rPr>
                <w:rFonts w:asciiTheme="majorHAnsi" w:eastAsia="Times New Roman" w:hAnsiTheme="majorHAnsi" w:cstheme="majorHAnsi"/>
                <w:noProof/>
                <w:sz w:val="28"/>
                <w:szCs w:val="28"/>
                <w:lang w:val="en-US"/>
              </w:rPr>
              <mc:AlternateContent>
                <mc:Choice Requires="wps">
                  <w:drawing>
                    <wp:anchor distT="0" distB="0" distL="114300" distR="114300" simplePos="0" relativeHeight="251664384" behindDoc="0" locked="1" layoutInCell="1" allowOverlap="1" wp14:anchorId="5CA236EB" wp14:editId="5621AB8A">
                      <wp:simplePos x="0" y="0"/>
                      <wp:positionH relativeFrom="column">
                        <wp:posOffset>796925</wp:posOffset>
                      </wp:positionH>
                      <wp:positionV relativeFrom="paragraph">
                        <wp:posOffset>-125730</wp:posOffset>
                      </wp:positionV>
                      <wp:extent cx="39306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49469"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9.9pt" to="93.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">
                      <w10:anchorlock/>
                    </v:line>
                  </w:pict>
                </mc:Fallback>
              </mc:AlternateContent>
            </w:r>
            <w:r w:rsidRPr="00E20A3D">
              <w:rPr>
                <w:rFonts w:asciiTheme="majorHAnsi" w:eastAsia="Times New Roman" w:hAnsiTheme="majorHAnsi" w:cstheme="majorHAnsi"/>
                <w:sz w:val="28"/>
                <w:szCs w:val="28"/>
                <w:lang w:eastAsia="en-GB"/>
              </w:rPr>
              <w:t>Số:</w:t>
            </w:r>
            <w:r w:rsidR="0021125D" w:rsidRPr="00E20A3D">
              <w:rPr>
                <w:rFonts w:asciiTheme="majorHAnsi" w:eastAsia="Times New Roman" w:hAnsiTheme="majorHAnsi" w:cstheme="majorHAnsi"/>
                <w:sz w:val="28"/>
                <w:szCs w:val="28"/>
                <w:lang w:val="en-US" w:eastAsia="en-GB"/>
              </w:rPr>
              <w:t xml:space="preserve"> </w:t>
            </w:r>
            <w:r w:rsidR="002A3BBD" w:rsidRPr="00E20A3D">
              <w:rPr>
                <w:rFonts w:asciiTheme="majorHAnsi" w:eastAsia="Times New Roman" w:hAnsiTheme="majorHAnsi" w:cstheme="majorHAnsi"/>
                <w:sz w:val="28"/>
                <w:szCs w:val="28"/>
                <w:lang w:val="en-US" w:eastAsia="en-GB"/>
              </w:rPr>
              <w:t xml:space="preserve">        </w:t>
            </w:r>
            <w:r w:rsidRPr="00E20A3D">
              <w:rPr>
                <w:rFonts w:asciiTheme="majorHAnsi" w:eastAsia="Times New Roman" w:hAnsiTheme="majorHAnsi" w:cstheme="majorHAnsi"/>
                <w:sz w:val="28"/>
                <w:szCs w:val="28"/>
                <w:lang w:eastAsia="en-GB"/>
              </w:rPr>
              <w:t>/202</w:t>
            </w:r>
            <w:r w:rsidR="002324DE">
              <w:rPr>
                <w:rFonts w:asciiTheme="majorHAnsi" w:eastAsia="Times New Roman" w:hAnsiTheme="majorHAnsi" w:cstheme="majorHAnsi"/>
                <w:sz w:val="28"/>
                <w:szCs w:val="28"/>
                <w:lang w:val="en-US" w:eastAsia="en-GB"/>
              </w:rPr>
              <w:t>6</w:t>
            </w:r>
            <w:r w:rsidRPr="00E20A3D">
              <w:rPr>
                <w:rFonts w:asciiTheme="majorHAnsi" w:eastAsia="Times New Roman" w:hAnsiTheme="majorHAnsi" w:cstheme="majorHAnsi"/>
                <w:sz w:val="28"/>
                <w:szCs w:val="28"/>
                <w:lang w:eastAsia="en-GB"/>
              </w:rPr>
              <w:t>/NQ-HĐND</w:t>
            </w:r>
          </w:p>
          <w:p w14:paraId="65E42ECF" w14:textId="5C6119B8" w:rsidR="00771EC1" w:rsidRPr="00E20A3D" w:rsidRDefault="00771EC1" w:rsidP="001A6B0B">
            <w:pPr>
              <w:spacing w:after="0" w:line="240" w:lineRule="auto"/>
              <w:jc w:val="center"/>
              <w:rPr>
                <w:rFonts w:asciiTheme="majorHAnsi" w:eastAsia="Times New Roman" w:hAnsiTheme="majorHAnsi" w:cstheme="majorHAnsi"/>
                <w:sz w:val="26"/>
                <w:szCs w:val="26"/>
                <w:lang w:val="en-US" w:eastAsia="en-GB"/>
              </w:rPr>
            </w:pPr>
          </w:p>
        </w:tc>
        <w:tc>
          <w:tcPr>
            <w:tcW w:w="6280" w:type="dxa"/>
          </w:tcPr>
          <w:p w14:paraId="7DE4A6CB" w14:textId="43408569" w:rsidR="00771EC1" w:rsidRPr="00E20A3D" w:rsidRDefault="003223BD" w:rsidP="002A3BBD">
            <w:pPr>
              <w:tabs>
                <w:tab w:val="left" w:pos="5460"/>
              </w:tabs>
              <w:spacing w:after="0" w:line="240" w:lineRule="auto"/>
              <w:jc w:val="center"/>
              <w:rPr>
                <w:rFonts w:asciiTheme="majorHAnsi" w:eastAsia="Times New Roman" w:hAnsiTheme="majorHAnsi" w:cstheme="majorHAnsi"/>
                <w:b/>
                <w:bCs/>
                <w:sz w:val="26"/>
                <w:szCs w:val="26"/>
                <w:lang w:val="en-US" w:eastAsia="en-GB"/>
              </w:rPr>
            </w:pPr>
            <w:r>
              <w:rPr>
                <w:rFonts w:asciiTheme="majorHAnsi" w:eastAsia="Times New Roman" w:hAnsiTheme="majorHAnsi" w:cstheme="majorHAnsi"/>
                <w:bCs/>
                <w:i/>
                <w:iCs/>
                <w:sz w:val="28"/>
                <w:szCs w:val="28"/>
                <w:lang w:val="en-US"/>
              </w:rPr>
              <w:t xml:space="preserve">    </w:t>
            </w:r>
            <w:r w:rsidR="002A3BBD" w:rsidRPr="00E20A3D">
              <w:rPr>
                <w:rFonts w:asciiTheme="majorHAnsi" w:eastAsia="Times New Roman" w:hAnsiTheme="majorHAnsi" w:cstheme="majorHAnsi"/>
                <w:bCs/>
                <w:i/>
                <w:iCs/>
                <w:sz w:val="28"/>
                <w:szCs w:val="28"/>
              </w:rPr>
              <w:t>Lai Châu</w:t>
            </w:r>
            <w:r w:rsidR="00771EC1" w:rsidRPr="00E20A3D">
              <w:rPr>
                <w:rFonts w:asciiTheme="majorHAnsi" w:eastAsia="Times New Roman" w:hAnsiTheme="majorHAnsi" w:cstheme="majorHAnsi"/>
                <w:bCs/>
                <w:i/>
                <w:iCs/>
                <w:sz w:val="28"/>
                <w:szCs w:val="28"/>
              </w:rPr>
              <w:t xml:space="preserve">, ngày </w:t>
            </w:r>
            <w:r w:rsidR="002A3BBD" w:rsidRPr="00E20A3D">
              <w:rPr>
                <w:rFonts w:asciiTheme="majorHAnsi" w:eastAsia="Times New Roman" w:hAnsiTheme="majorHAnsi" w:cstheme="majorHAnsi"/>
                <w:bCs/>
                <w:i/>
                <w:iCs/>
                <w:sz w:val="28"/>
                <w:szCs w:val="28"/>
                <w:lang w:val="en-US"/>
              </w:rPr>
              <w:t xml:space="preserve">   </w:t>
            </w:r>
            <w:r w:rsidR="005936BB" w:rsidRPr="00E20A3D">
              <w:rPr>
                <w:rFonts w:asciiTheme="majorHAnsi" w:eastAsia="Times New Roman" w:hAnsiTheme="majorHAnsi" w:cstheme="majorHAnsi"/>
                <w:bCs/>
                <w:i/>
                <w:iCs/>
                <w:sz w:val="28"/>
                <w:szCs w:val="28"/>
                <w:lang w:val="en-US"/>
              </w:rPr>
              <w:t xml:space="preserve"> </w:t>
            </w:r>
            <w:r w:rsidR="00771EC1" w:rsidRPr="00E20A3D">
              <w:rPr>
                <w:rFonts w:asciiTheme="majorHAnsi" w:eastAsia="Times New Roman" w:hAnsiTheme="majorHAnsi" w:cstheme="majorHAnsi"/>
                <w:bCs/>
                <w:i/>
                <w:iCs/>
                <w:sz w:val="28"/>
                <w:szCs w:val="28"/>
              </w:rPr>
              <w:t xml:space="preserve">tháng </w:t>
            </w:r>
            <w:r w:rsidR="002A3BBD" w:rsidRPr="00E20A3D">
              <w:rPr>
                <w:rFonts w:asciiTheme="majorHAnsi" w:eastAsia="Times New Roman" w:hAnsiTheme="majorHAnsi" w:cstheme="majorHAnsi"/>
                <w:bCs/>
                <w:i/>
                <w:iCs/>
                <w:sz w:val="28"/>
                <w:szCs w:val="28"/>
                <w:lang w:val="en-US"/>
              </w:rPr>
              <w:t xml:space="preserve">    </w:t>
            </w:r>
            <w:r w:rsidR="00771EC1" w:rsidRPr="00E20A3D">
              <w:rPr>
                <w:rFonts w:asciiTheme="majorHAnsi" w:eastAsia="Times New Roman" w:hAnsiTheme="majorHAnsi" w:cstheme="majorHAnsi"/>
                <w:bCs/>
                <w:i/>
                <w:iCs/>
                <w:sz w:val="28"/>
                <w:szCs w:val="28"/>
              </w:rPr>
              <w:t xml:space="preserve"> năm 202</w:t>
            </w:r>
            <w:r w:rsidR="002324DE">
              <w:rPr>
                <w:rFonts w:asciiTheme="majorHAnsi" w:eastAsia="Times New Roman" w:hAnsiTheme="majorHAnsi" w:cstheme="majorHAnsi"/>
                <w:bCs/>
                <w:i/>
                <w:iCs/>
                <w:sz w:val="28"/>
                <w:szCs w:val="28"/>
                <w:lang w:val="en-US"/>
              </w:rPr>
              <w:t>6</w:t>
            </w:r>
          </w:p>
        </w:tc>
      </w:tr>
    </w:tbl>
    <w:p w14:paraId="3CFB14B9" w14:textId="77777777" w:rsidR="00771EC1" w:rsidRPr="00E20A3D" w:rsidRDefault="00771EC1" w:rsidP="001A6B0B">
      <w:pPr>
        <w:spacing w:before="360" w:after="0" w:line="240" w:lineRule="auto"/>
        <w:jc w:val="center"/>
        <w:rPr>
          <w:rFonts w:asciiTheme="majorHAnsi" w:eastAsia="Times New Roman" w:hAnsiTheme="majorHAnsi" w:cstheme="majorHAnsi"/>
          <w:sz w:val="28"/>
          <w:szCs w:val="28"/>
        </w:rPr>
      </w:pPr>
      <w:r w:rsidRPr="00E20A3D">
        <w:rPr>
          <w:rFonts w:asciiTheme="majorHAnsi" w:eastAsia="Times New Roman" w:hAnsiTheme="majorHAnsi" w:cstheme="majorHAnsi"/>
          <w:b/>
          <w:bCs/>
          <w:sz w:val="28"/>
          <w:szCs w:val="28"/>
        </w:rPr>
        <w:t>NGHỊ QUYẾT</w:t>
      </w:r>
    </w:p>
    <w:p w14:paraId="59960D97" w14:textId="58D95419" w:rsidR="002324DE" w:rsidRDefault="002324DE" w:rsidP="008C112A">
      <w:pPr>
        <w:spacing w:after="0" w:line="24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 xml:space="preserve">Phân cấp </w:t>
      </w:r>
      <w:r w:rsidR="00A71138">
        <w:rPr>
          <w:rFonts w:asciiTheme="majorHAnsi" w:eastAsia="Times New Roman" w:hAnsiTheme="majorHAnsi" w:cstheme="majorHAnsi"/>
          <w:b/>
          <w:sz w:val="28"/>
          <w:szCs w:val="28"/>
          <w:lang w:val="en-US"/>
        </w:rPr>
        <w:t xml:space="preserve">cho </w:t>
      </w:r>
      <w:r>
        <w:rPr>
          <w:rFonts w:asciiTheme="majorHAnsi" w:eastAsia="Times New Roman" w:hAnsiTheme="majorHAnsi" w:cstheme="majorHAnsi"/>
          <w:b/>
          <w:sz w:val="28"/>
          <w:szCs w:val="28"/>
          <w:lang w:val="en-US"/>
        </w:rPr>
        <w:t xml:space="preserve">UBND tỉnh quy định giá dịch vụ khám bệnh, chữa bệnh tại </w:t>
      </w:r>
    </w:p>
    <w:p w14:paraId="7542005D" w14:textId="29CDDCA2" w:rsidR="00C82EBE" w:rsidRPr="00390159" w:rsidRDefault="002324DE" w:rsidP="008C112A">
      <w:pPr>
        <w:spacing w:after="0" w:line="24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các cơ sở khám bệnh, chữa bệnh của Nhà nước trên địa bàn thuộc phạm vi quản lý của tỉnh Lai Châu</w:t>
      </w:r>
    </w:p>
    <w:p w14:paraId="61D8FC22" w14:textId="74FBA6FC" w:rsidR="003E065D" w:rsidRPr="00E20A3D" w:rsidRDefault="003E065D" w:rsidP="00C82EBE">
      <w:pPr>
        <w:spacing w:after="0" w:line="240" w:lineRule="auto"/>
        <w:ind w:firstLine="567"/>
        <w:jc w:val="center"/>
        <w:rPr>
          <w:rFonts w:asciiTheme="majorHAnsi" w:eastAsia="Times New Roman" w:hAnsiTheme="majorHAnsi" w:cstheme="majorHAnsi"/>
          <w:b/>
          <w:sz w:val="28"/>
          <w:szCs w:val="28"/>
          <w:lang w:val="en-US"/>
        </w:rPr>
      </w:pPr>
      <w:r w:rsidRPr="00E20A3D">
        <w:rPr>
          <w:rFonts w:asciiTheme="majorHAnsi" w:eastAsia="Times New Roman" w:hAnsiTheme="majorHAnsi" w:cstheme="majorHAnsi"/>
          <w:b/>
          <w:bCs/>
          <w:noProof/>
          <w:sz w:val="28"/>
          <w:szCs w:val="28"/>
          <w:lang w:val="en-US"/>
        </w:rPr>
        <mc:AlternateContent>
          <mc:Choice Requires="wps">
            <w:drawing>
              <wp:anchor distT="0" distB="0" distL="114300" distR="114300" simplePos="0" relativeHeight="251665408" behindDoc="0" locked="0" layoutInCell="1" allowOverlap="1" wp14:anchorId="083CDD68" wp14:editId="6F69280E">
                <wp:simplePos x="0" y="0"/>
                <wp:positionH relativeFrom="margin">
                  <wp:align>center</wp:align>
                </wp:positionH>
                <wp:positionV relativeFrom="paragraph">
                  <wp:posOffset>75565</wp:posOffset>
                </wp:positionV>
                <wp:extent cx="1476375" cy="0"/>
                <wp:effectExtent l="0" t="0" r="0" b="0"/>
                <wp:wrapNone/>
                <wp:docPr id="1009016367" name="Straight Connector 1"/>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AB0B21"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5.95pt" to="116.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j4mQEAAIgDAAAOAAAAZHJzL2Uyb0RvYy54bWysU02P0zAQvSPxHyzfadIFdlH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" strokecolor="black [3040]">
                <w10:wrap anchorx="margin"/>
              </v:line>
            </w:pict>
          </mc:Fallback>
        </mc:AlternateContent>
      </w:r>
    </w:p>
    <w:p w14:paraId="392E3A61" w14:textId="77777777" w:rsidR="00320BB7" w:rsidRPr="00E20A3D" w:rsidRDefault="00320BB7" w:rsidP="00320BB7">
      <w:pPr>
        <w:spacing w:after="0" w:line="240" w:lineRule="auto"/>
        <w:ind w:firstLine="567"/>
        <w:jc w:val="both"/>
        <w:rPr>
          <w:rFonts w:asciiTheme="majorHAnsi" w:eastAsia="Times New Roman" w:hAnsiTheme="majorHAnsi" w:cstheme="majorHAnsi"/>
          <w:i/>
          <w:iCs/>
          <w:sz w:val="8"/>
          <w:szCs w:val="8"/>
        </w:rPr>
      </w:pPr>
    </w:p>
    <w:p w14:paraId="6E8E2BED" w14:textId="39DA410A" w:rsidR="002E0AC4" w:rsidRDefault="002324DE" w:rsidP="00A7100F">
      <w:pPr>
        <w:spacing w:after="0" w:line="400" w:lineRule="exact"/>
        <w:ind w:firstLine="567"/>
        <w:jc w:val="both"/>
        <w:rPr>
          <w:rFonts w:ascii="Times New Roman" w:hAnsi="Times New Roman" w:cs="Times New Roman"/>
          <w:i/>
          <w:iCs/>
          <w:color w:val="000000"/>
          <w:sz w:val="28"/>
          <w:szCs w:val="28"/>
        </w:rPr>
      </w:pPr>
      <w:bookmarkStart w:id="0" w:name="_Hlk234860811"/>
      <w:r w:rsidRPr="002324DE">
        <w:rPr>
          <w:rFonts w:ascii="Times New Roman" w:hAnsi="Times New Roman" w:cs="Times New Roman"/>
          <w:i/>
          <w:iCs/>
          <w:color w:val="000000"/>
          <w:sz w:val="28"/>
          <w:szCs w:val="28"/>
        </w:rPr>
        <w:t>Căn cứ Luật Tổ chức chính quyền địa phương số 72/2025/QH15</w:t>
      </w:r>
      <w:r w:rsidR="00930C22">
        <w:rPr>
          <w:rFonts w:ascii="Times New Roman" w:hAnsi="Times New Roman" w:cs="Times New Roman"/>
          <w:i/>
          <w:iCs/>
          <w:color w:val="000000"/>
          <w:sz w:val="28"/>
          <w:szCs w:val="28"/>
          <w:lang w:val="en-US"/>
        </w:rPr>
        <w:t xml:space="preserve"> ngày 16/6/2025</w:t>
      </w:r>
      <w:r w:rsidRPr="002324DE">
        <w:rPr>
          <w:rFonts w:ascii="Times New Roman" w:hAnsi="Times New Roman" w:cs="Times New Roman"/>
          <w:i/>
          <w:iCs/>
          <w:color w:val="000000"/>
          <w:sz w:val="28"/>
          <w:szCs w:val="28"/>
        </w:rPr>
        <w:t>;</w:t>
      </w:r>
    </w:p>
    <w:p w14:paraId="25421632" w14:textId="6AC158A6" w:rsidR="00930C22" w:rsidRPr="00930C22" w:rsidRDefault="00930C22" w:rsidP="00A7100F">
      <w:pPr>
        <w:spacing w:after="0" w:line="400" w:lineRule="exact"/>
        <w:ind w:firstLine="567"/>
        <w:jc w:val="both"/>
        <w:rPr>
          <w:rFonts w:ascii="Times New Roman" w:hAnsi="Times New Roman" w:cs="Times New Roman"/>
          <w:i/>
          <w:iCs/>
          <w:color w:val="000000"/>
          <w:sz w:val="28"/>
          <w:szCs w:val="28"/>
          <w:lang w:val="en-US"/>
        </w:rPr>
      </w:pPr>
      <w:r>
        <w:rPr>
          <w:rFonts w:ascii="Times New Roman" w:hAnsi="Times New Roman" w:cs="Times New Roman"/>
          <w:i/>
          <w:iCs/>
          <w:color w:val="000000"/>
          <w:sz w:val="28"/>
          <w:szCs w:val="28"/>
          <w:lang w:val="en-US"/>
        </w:rPr>
        <w:t xml:space="preserve">Căn cứ Luật Khám chữa bệnh số </w:t>
      </w:r>
      <w:r w:rsidRPr="00930C22">
        <w:rPr>
          <w:rFonts w:ascii="Times New Roman" w:hAnsi="Times New Roman" w:cs="Times New Roman"/>
          <w:sz w:val="28"/>
          <w:szCs w:val="28"/>
        </w:rPr>
        <w:t>15/2023/QH15</w:t>
      </w:r>
      <w:r>
        <w:rPr>
          <w:rFonts w:ascii="Times New Roman" w:hAnsi="Times New Roman" w:cs="Times New Roman"/>
          <w:sz w:val="28"/>
          <w:szCs w:val="28"/>
          <w:lang w:val="en-US"/>
        </w:rPr>
        <w:t xml:space="preserve"> ngày 09/01/2023;</w:t>
      </w:r>
    </w:p>
    <w:p w14:paraId="276A9C2D" w14:textId="5F3815E3" w:rsidR="002324DE" w:rsidRDefault="002324DE" w:rsidP="00A7100F">
      <w:pPr>
        <w:spacing w:after="0" w:line="400" w:lineRule="exact"/>
        <w:ind w:firstLine="567"/>
        <w:jc w:val="both"/>
        <w:rPr>
          <w:i/>
          <w:iCs/>
          <w:color w:val="000000"/>
          <w:sz w:val="28"/>
          <w:szCs w:val="28"/>
        </w:rPr>
      </w:pPr>
      <w:r w:rsidRPr="002324DE">
        <w:rPr>
          <w:rFonts w:ascii="Times New Roman" w:hAnsi="Times New Roman" w:cs="Times New Roman"/>
          <w:i/>
          <w:iCs/>
          <w:color w:val="000000"/>
          <w:sz w:val="28"/>
          <w:szCs w:val="28"/>
        </w:rPr>
        <w:t>Căn cứ Luật Ban hành văn bản quy phạm pháp luật số 64/2025/QH15 được</w:t>
      </w:r>
      <w:r>
        <w:rPr>
          <w:i/>
          <w:iCs/>
          <w:color w:val="000000"/>
          <w:sz w:val="28"/>
          <w:szCs w:val="28"/>
          <w:lang w:val="en-US"/>
        </w:rPr>
        <w:t xml:space="preserve"> </w:t>
      </w:r>
      <w:r w:rsidRPr="002324DE">
        <w:rPr>
          <w:rFonts w:ascii="Times New Roman" w:hAnsi="Times New Roman" w:cs="Times New Roman"/>
          <w:i/>
          <w:iCs/>
          <w:color w:val="000000"/>
          <w:sz w:val="28"/>
          <w:szCs w:val="28"/>
        </w:rPr>
        <w:t>sửa đổi, bổ sung bởi Luật số 87/2025/QH15;</w:t>
      </w:r>
    </w:p>
    <w:p w14:paraId="02183BAF" w14:textId="7FE5F5AC" w:rsidR="002324DE" w:rsidRPr="00930C22" w:rsidRDefault="002324DE" w:rsidP="00A7100F">
      <w:pPr>
        <w:spacing w:after="0" w:line="400" w:lineRule="exact"/>
        <w:ind w:firstLine="567"/>
        <w:jc w:val="both"/>
        <w:rPr>
          <w:i/>
          <w:iCs/>
          <w:color w:val="000000"/>
          <w:sz w:val="28"/>
          <w:szCs w:val="28"/>
          <w:lang w:val="en-US"/>
        </w:rPr>
      </w:pPr>
      <w:r w:rsidRPr="002324DE">
        <w:rPr>
          <w:rFonts w:ascii="Times New Roman" w:hAnsi="Times New Roman" w:cs="Times New Roman"/>
          <w:i/>
          <w:iCs/>
          <w:color w:val="000000"/>
          <w:sz w:val="28"/>
          <w:szCs w:val="28"/>
        </w:rPr>
        <w:t>Căn cứ các Nghị định của Chính phủ: số 78/2025/NĐ-CP ngày 01 tháng 4</w:t>
      </w:r>
      <w:r w:rsidRPr="002324DE">
        <w:rPr>
          <w:i/>
          <w:iCs/>
          <w:color w:val="000000"/>
          <w:sz w:val="28"/>
          <w:szCs w:val="28"/>
        </w:rPr>
        <w:br/>
      </w:r>
      <w:r w:rsidRPr="002324DE">
        <w:rPr>
          <w:rFonts w:ascii="Times New Roman" w:hAnsi="Times New Roman" w:cs="Times New Roman"/>
          <w:i/>
          <w:iCs/>
          <w:color w:val="000000"/>
          <w:sz w:val="28"/>
          <w:szCs w:val="28"/>
        </w:rPr>
        <w:t xml:space="preserve">năm 2025; </w:t>
      </w:r>
      <w:r w:rsidR="00930C22">
        <w:rPr>
          <w:rFonts w:ascii="Times New Roman" w:hAnsi="Times New Roman" w:cs="Times New Roman"/>
          <w:i/>
          <w:iCs/>
          <w:color w:val="000000"/>
          <w:sz w:val="28"/>
          <w:szCs w:val="28"/>
          <w:lang w:val="en-US"/>
        </w:rPr>
        <w:t xml:space="preserve">Nghị định </w:t>
      </w:r>
      <w:r w:rsidRPr="002324DE">
        <w:rPr>
          <w:rFonts w:ascii="Times New Roman" w:hAnsi="Times New Roman" w:cs="Times New Roman"/>
          <w:i/>
          <w:iCs/>
          <w:color w:val="000000"/>
          <w:sz w:val="28"/>
          <w:szCs w:val="28"/>
        </w:rPr>
        <w:t>số 187/2025/NĐ-CP ngày 01 tháng 7 năm 2025 sửa đổi,</w:t>
      </w:r>
      <w:r>
        <w:rPr>
          <w:i/>
          <w:iCs/>
          <w:color w:val="000000"/>
          <w:sz w:val="28"/>
          <w:szCs w:val="28"/>
          <w:lang w:val="en-US"/>
        </w:rPr>
        <w:t xml:space="preserve"> </w:t>
      </w:r>
      <w:r w:rsidRPr="002324DE">
        <w:rPr>
          <w:rFonts w:ascii="Times New Roman" w:hAnsi="Times New Roman" w:cs="Times New Roman"/>
          <w:i/>
          <w:iCs/>
          <w:color w:val="000000"/>
          <w:sz w:val="28"/>
          <w:szCs w:val="28"/>
        </w:rPr>
        <w:t>bổ sung một số điều của Nghị định 78/2025/NĐ-CP quy định chi tiết một số điều</w:t>
      </w:r>
      <w:r>
        <w:rPr>
          <w:i/>
          <w:iCs/>
          <w:color w:val="000000"/>
          <w:sz w:val="28"/>
          <w:szCs w:val="28"/>
          <w:lang w:val="en-US"/>
        </w:rPr>
        <w:t xml:space="preserve"> </w:t>
      </w:r>
      <w:r w:rsidRPr="002324DE">
        <w:rPr>
          <w:rFonts w:ascii="Times New Roman" w:hAnsi="Times New Roman" w:cs="Times New Roman"/>
          <w:i/>
          <w:iCs/>
          <w:color w:val="000000"/>
          <w:sz w:val="28"/>
          <w:szCs w:val="28"/>
        </w:rPr>
        <w:t>và biện pháp để tổ chức, hướng dẫn thi hành Luật Ban hành văn bản quy phạm</w:t>
      </w:r>
      <w:r>
        <w:rPr>
          <w:i/>
          <w:iCs/>
          <w:color w:val="000000"/>
          <w:sz w:val="28"/>
          <w:szCs w:val="28"/>
          <w:lang w:val="en-US"/>
        </w:rPr>
        <w:t xml:space="preserve"> </w:t>
      </w:r>
      <w:r w:rsidRPr="002324DE">
        <w:rPr>
          <w:rFonts w:ascii="Times New Roman" w:hAnsi="Times New Roman" w:cs="Times New Roman"/>
          <w:i/>
          <w:iCs/>
          <w:color w:val="000000"/>
          <w:sz w:val="28"/>
          <w:szCs w:val="28"/>
        </w:rPr>
        <w:t>pháp luậ</w:t>
      </w:r>
      <w:r w:rsidR="005E3449">
        <w:rPr>
          <w:rFonts w:ascii="Times New Roman" w:hAnsi="Times New Roman" w:cs="Times New Roman"/>
          <w:i/>
          <w:iCs/>
          <w:color w:val="000000"/>
          <w:sz w:val="28"/>
          <w:szCs w:val="28"/>
          <w:lang w:val="en-US"/>
        </w:rPr>
        <w:t>t</w:t>
      </w:r>
      <w:r w:rsidR="00930C22">
        <w:rPr>
          <w:rFonts w:ascii="Times New Roman" w:hAnsi="Times New Roman" w:cs="Times New Roman"/>
          <w:i/>
          <w:iCs/>
          <w:color w:val="000000"/>
          <w:sz w:val="28"/>
          <w:szCs w:val="28"/>
          <w:lang w:val="en-US"/>
        </w:rPr>
        <w:t>;</w:t>
      </w:r>
    </w:p>
    <w:bookmarkEnd w:id="0"/>
    <w:p w14:paraId="72360469" w14:textId="28C599C2" w:rsidR="00A71138" w:rsidRPr="008B094C" w:rsidRDefault="00A71138" w:rsidP="00A7100F">
      <w:pPr>
        <w:spacing w:after="0" w:line="400" w:lineRule="exact"/>
        <w:jc w:val="both"/>
        <w:rPr>
          <w:rFonts w:ascii="Times New Roman" w:hAnsi="Times New Roman"/>
          <w:i/>
          <w:iCs/>
          <w:color w:val="000000"/>
          <w:spacing w:val="-8"/>
          <w:sz w:val="28"/>
          <w:szCs w:val="28"/>
          <w:lang w:val="en-US"/>
        </w:rPr>
      </w:pPr>
      <w:r>
        <w:rPr>
          <w:rFonts w:ascii="Times New Roman" w:hAnsi="Times New Roman" w:cs="Times New Roman"/>
          <w:i/>
          <w:iCs/>
          <w:color w:val="000000"/>
          <w:sz w:val="28"/>
          <w:szCs w:val="28"/>
        </w:rPr>
        <w:tab/>
      </w:r>
      <w:r w:rsidR="002324DE" w:rsidRPr="008B094C">
        <w:rPr>
          <w:rFonts w:ascii="Times New Roman" w:hAnsi="Times New Roman" w:cs="Times New Roman"/>
          <w:i/>
          <w:iCs/>
          <w:color w:val="000000"/>
          <w:spacing w:val="-8"/>
          <w:sz w:val="28"/>
          <w:szCs w:val="28"/>
        </w:rPr>
        <w:t xml:space="preserve">Xét Tờ trình số </w:t>
      </w:r>
      <w:r w:rsidR="00930C22" w:rsidRPr="008B094C">
        <w:rPr>
          <w:rFonts w:ascii="Times New Roman" w:hAnsi="Times New Roman" w:cs="Times New Roman"/>
          <w:i/>
          <w:iCs/>
          <w:color w:val="000000"/>
          <w:spacing w:val="-8"/>
          <w:sz w:val="28"/>
          <w:szCs w:val="28"/>
          <w:lang w:val="en-US"/>
        </w:rPr>
        <w:t>......</w:t>
      </w:r>
      <w:r w:rsidR="002324DE" w:rsidRPr="008B094C">
        <w:rPr>
          <w:rFonts w:ascii="Times New Roman" w:hAnsi="Times New Roman" w:cs="Times New Roman"/>
          <w:i/>
          <w:iCs/>
          <w:color w:val="000000"/>
          <w:spacing w:val="-8"/>
          <w:sz w:val="28"/>
          <w:szCs w:val="28"/>
        </w:rPr>
        <w:t xml:space="preserve">/TTr-UBND ngày </w:t>
      </w:r>
      <w:r w:rsidRPr="008B094C">
        <w:rPr>
          <w:rFonts w:ascii="Times New Roman" w:hAnsi="Times New Roman" w:cs="Times New Roman"/>
          <w:i/>
          <w:iCs/>
          <w:color w:val="000000"/>
          <w:spacing w:val="-8"/>
          <w:sz w:val="28"/>
          <w:szCs w:val="28"/>
          <w:lang w:val="en-US"/>
        </w:rPr>
        <w:t>.....</w:t>
      </w:r>
      <w:r w:rsidR="002324DE" w:rsidRPr="008B094C">
        <w:rPr>
          <w:rFonts w:ascii="Times New Roman" w:hAnsi="Times New Roman" w:cs="Times New Roman"/>
          <w:i/>
          <w:iCs/>
          <w:color w:val="000000"/>
          <w:spacing w:val="-8"/>
          <w:sz w:val="28"/>
          <w:szCs w:val="28"/>
        </w:rPr>
        <w:t xml:space="preserve"> tháng </w:t>
      </w:r>
      <w:r w:rsidR="00930C22" w:rsidRPr="008B094C">
        <w:rPr>
          <w:rFonts w:ascii="Times New Roman" w:hAnsi="Times New Roman" w:cs="Times New Roman"/>
          <w:i/>
          <w:iCs/>
          <w:color w:val="000000"/>
          <w:spacing w:val="-8"/>
          <w:sz w:val="28"/>
          <w:szCs w:val="28"/>
          <w:lang w:val="en-US"/>
        </w:rPr>
        <w:t>07</w:t>
      </w:r>
      <w:r w:rsidR="002324DE" w:rsidRPr="008B094C">
        <w:rPr>
          <w:rFonts w:ascii="Times New Roman" w:hAnsi="Times New Roman" w:cs="Times New Roman"/>
          <w:i/>
          <w:iCs/>
          <w:color w:val="000000"/>
          <w:spacing w:val="-8"/>
          <w:sz w:val="28"/>
          <w:szCs w:val="28"/>
        </w:rPr>
        <w:t xml:space="preserve"> năm 202</w:t>
      </w:r>
      <w:r w:rsidR="00930C22" w:rsidRPr="008B094C">
        <w:rPr>
          <w:rFonts w:ascii="Times New Roman" w:hAnsi="Times New Roman" w:cs="Times New Roman"/>
          <w:i/>
          <w:iCs/>
          <w:color w:val="000000"/>
          <w:spacing w:val="-8"/>
          <w:sz w:val="28"/>
          <w:szCs w:val="28"/>
          <w:lang w:val="en-US"/>
        </w:rPr>
        <w:t>6</w:t>
      </w:r>
      <w:r w:rsidR="002324DE" w:rsidRPr="008B094C">
        <w:rPr>
          <w:rFonts w:ascii="Times New Roman" w:hAnsi="Times New Roman" w:cs="Times New Roman"/>
          <w:i/>
          <w:iCs/>
          <w:color w:val="000000"/>
          <w:spacing w:val="-8"/>
          <w:sz w:val="28"/>
          <w:szCs w:val="28"/>
        </w:rPr>
        <w:t xml:space="preserve"> của Ủy ban</w:t>
      </w:r>
      <w:r w:rsidR="002324DE" w:rsidRPr="008B094C">
        <w:rPr>
          <w:rFonts w:ascii="Times New Roman" w:hAnsi="Times New Roman"/>
          <w:i/>
          <w:iCs/>
          <w:color w:val="000000"/>
          <w:spacing w:val="-8"/>
          <w:sz w:val="28"/>
          <w:szCs w:val="28"/>
        </w:rPr>
        <w:br/>
      </w:r>
      <w:r w:rsidR="002324DE" w:rsidRPr="008B094C">
        <w:rPr>
          <w:rFonts w:ascii="Times New Roman" w:hAnsi="Times New Roman" w:cs="Times New Roman"/>
          <w:i/>
          <w:iCs/>
          <w:color w:val="000000"/>
          <w:spacing w:val="-8"/>
          <w:sz w:val="28"/>
          <w:szCs w:val="28"/>
        </w:rPr>
        <w:t>nhân dân tỉnh về đề nghị ban hành Nghị quyết quy định về</w:t>
      </w:r>
      <w:r w:rsidR="00A7100F">
        <w:rPr>
          <w:rFonts w:ascii="Times New Roman" w:hAnsi="Times New Roman" w:cs="Times New Roman"/>
          <w:i/>
          <w:iCs/>
          <w:color w:val="000000"/>
          <w:spacing w:val="-8"/>
          <w:sz w:val="28"/>
          <w:szCs w:val="28"/>
          <w:lang w:val="en-US"/>
        </w:rPr>
        <w:t xml:space="preserve"> việc</w:t>
      </w:r>
      <w:r w:rsidR="002324DE" w:rsidRPr="008B094C">
        <w:rPr>
          <w:rFonts w:ascii="Times New Roman" w:hAnsi="Times New Roman" w:cs="Times New Roman"/>
          <w:i/>
          <w:iCs/>
          <w:color w:val="000000"/>
          <w:spacing w:val="-8"/>
          <w:sz w:val="28"/>
          <w:szCs w:val="28"/>
        </w:rPr>
        <w:t xml:space="preserve"> phân cấp</w:t>
      </w:r>
      <w:r w:rsidRPr="008B094C">
        <w:rPr>
          <w:rFonts w:ascii="Times New Roman" w:hAnsi="Times New Roman" w:cs="Times New Roman"/>
          <w:i/>
          <w:iCs/>
          <w:color w:val="000000"/>
          <w:spacing w:val="-8"/>
          <w:sz w:val="28"/>
          <w:szCs w:val="28"/>
          <w:lang w:val="en-US"/>
        </w:rPr>
        <w:t xml:space="preserve"> cho </w:t>
      </w:r>
      <w:r w:rsidRPr="008B094C">
        <w:rPr>
          <w:rFonts w:ascii="Times New Roman" w:eastAsia="Times New Roman" w:hAnsi="Times New Roman" w:cstheme="majorHAnsi"/>
          <w:bCs/>
          <w:i/>
          <w:iCs/>
          <w:spacing w:val="-8"/>
          <w:sz w:val="28"/>
          <w:szCs w:val="28"/>
          <w:lang w:val="en-US"/>
        </w:rPr>
        <w:t>UBND tỉnh quy định giá dịch vụ khám bệnh, chữa bệnh tại  các cơ sở khám bệnh, chữa bệnh của Nhà nước trên địa bàn thuộc phạm vi quản lý của tỉnh Lai Châu</w:t>
      </w:r>
      <w:r w:rsidRPr="008B094C">
        <w:rPr>
          <w:rFonts w:ascii="Times New Roman" w:eastAsia="Times New Roman" w:hAnsi="Times New Roman" w:cstheme="majorHAnsi"/>
          <w:bCs/>
          <w:spacing w:val="-8"/>
          <w:sz w:val="28"/>
          <w:szCs w:val="28"/>
          <w:lang w:val="en-US"/>
        </w:rPr>
        <w:t>;</w:t>
      </w:r>
      <w:r w:rsidRPr="008B094C">
        <w:rPr>
          <w:rFonts w:ascii="Times New Roman" w:eastAsia="Times New Roman" w:hAnsi="Times New Roman" w:cstheme="majorHAnsi"/>
          <w:b/>
          <w:spacing w:val="-8"/>
          <w:sz w:val="28"/>
          <w:szCs w:val="28"/>
          <w:lang w:val="en-US"/>
        </w:rPr>
        <w:t xml:space="preserve"> </w:t>
      </w:r>
      <w:r w:rsidR="002324DE" w:rsidRPr="008B094C">
        <w:rPr>
          <w:rFonts w:ascii="Times New Roman" w:hAnsi="Times New Roman" w:cs="Times New Roman"/>
          <w:i/>
          <w:iCs/>
          <w:color w:val="000000"/>
          <w:spacing w:val="-8"/>
          <w:sz w:val="28"/>
          <w:szCs w:val="28"/>
        </w:rPr>
        <w:t>Báo cáo thẩm tra</w:t>
      </w:r>
      <w:r w:rsidRPr="008B094C">
        <w:rPr>
          <w:rFonts w:ascii="Times New Roman" w:hAnsi="Times New Roman"/>
          <w:i/>
          <w:iCs/>
          <w:color w:val="000000"/>
          <w:spacing w:val="-8"/>
          <w:sz w:val="28"/>
          <w:szCs w:val="28"/>
          <w:lang w:val="en-US"/>
        </w:rPr>
        <w:t xml:space="preserve"> </w:t>
      </w:r>
      <w:r w:rsidR="002324DE" w:rsidRPr="008B094C">
        <w:rPr>
          <w:rFonts w:ascii="Times New Roman" w:hAnsi="Times New Roman" w:cs="Times New Roman"/>
          <w:i/>
          <w:iCs/>
          <w:color w:val="000000"/>
          <w:spacing w:val="-8"/>
          <w:sz w:val="28"/>
          <w:szCs w:val="28"/>
        </w:rPr>
        <w:t xml:space="preserve">số </w:t>
      </w:r>
      <w:r w:rsidRPr="008B094C">
        <w:rPr>
          <w:rFonts w:ascii="Times New Roman" w:hAnsi="Times New Roman" w:cs="Times New Roman"/>
          <w:i/>
          <w:iCs/>
          <w:color w:val="000000"/>
          <w:spacing w:val="-8"/>
          <w:sz w:val="28"/>
          <w:szCs w:val="28"/>
          <w:lang w:val="en-US"/>
        </w:rPr>
        <w:t>.....</w:t>
      </w:r>
      <w:r w:rsidR="002324DE" w:rsidRPr="008B094C">
        <w:rPr>
          <w:rFonts w:ascii="Times New Roman" w:hAnsi="Times New Roman" w:cs="Times New Roman"/>
          <w:i/>
          <w:iCs/>
          <w:color w:val="000000"/>
          <w:spacing w:val="-8"/>
          <w:sz w:val="28"/>
          <w:szCs w:val="28"/>
        </w:rPr>
        <w:t xml:space="preserve">/BC-HĐND ngày </w:t>
      </w:r>
      <w:r w:rsidRPr="008B094C">
        <w:rPr>
          <w:rFonts w:ascii="Times New Roman" w:hAnsi="Times New Roman" w:cs="Times New Roman"/>
          <w:i/>
          <w:iCs/>
          <w:color w:val="000000"/>
          <w:spacing w:val="-8"/>
          <w:sz w:val="28"/>
          <w:szCs w:val="28"/>
          <w:lang w:val="en-US"/>
        </w:rPr>
        <w:t>.....</w:t>
      </w:r>
      <w:r w:rsidR="002324DE" w:rsidRPr="008B094C">
        <w:rPr>
          <w:rFonts w:ascii="Times New Roman" w:hAnsi="Times New Roman" w:cs="Times New Roman"/>
          <w:i/>
          <w:iCs/>
          <w:color w:val="000000"/>
          <w:spacing w:val="-8"/>
          <w:sz w:val="28"/>
          <w:szCs w:val="28"/>
        </w:rPr>
        <w:t xml:space="preserve"> tháng </w:t>
      </w:r>
      <w:r w:rsidRPr="008B094C">
        <w:rPr>
          <w:rFonts w:ascii="Times New Roman" w:hAnsi="Times New Roman" w:cs="Times New Roman"/>
          <w:i/>
          <w:iCs/>
          <w:color w:val="000000"/>
          <w:spacing w:val="-8"/>
          <w:sz w:val="28"/>
          <w:szCs w:val="28"/>
          <w:lang w:val="en-US"/>
        </w:rPr>
        <w:t>....</w:t>
      </w:r>
      <w:r w:rsidR="002324DE" w:rsidRPr="008B094C">
        <w:rPr>
          <w:rFonts w:ascii="Times New Roman" w:hAnsi="Times New Roman" w:cs="Times New Roman"/>
          <w:i/>
          <w:iCs/>
          <w:color w:val="000000"/>
          <w:spacing w:val="-8"/>
          <w:sz w:val="28"/>
          <w:szCs w:val="28"/>
        </w:rPr>
        <w:t xml:space="preserve"> năm 202</w:t>
      </w:r>
      <w:r w:rsidRPr="008B094C">
        <w:rPr>
          <w:rFonts w:ascii="Times New Roman" w:hAnsi="Times New Roman" w:cs="Times New Roman"/>
          <w:i/>
          <w:iCs/>
          <w:color w:val="000000"/>
          <w:spacing w:val="-8"/>
          <w:sz w:val="28"/>
          <w:szCs w:val="28"/>
          <w:lang w:val="en-US"/>
        </w:rPr>
        <w:t>6</w:t>
      </w:r>
      <w:r w:rsidR="002324DE" w:rsidRPr="008B094C">
        <w:rPr>
          <w:rFonts w:ascii="Times New Roman" w:hAnsi="Times New Roman" w:cs="Times New Roman"/>
          <w:i/>
          <w:iCs/>
          <w:color w:val="000000"/>
          <w:spacing w:val="-8"/>
          <w:sz w:val="28"/>
          <w:szCs w:val="28"/>
        </w:rPr>
        <w:t xml:space="preserve"> của Ban </w:t>
      </w:r>
      <w:r w:rsidRPr="008B094C">
        <w:rPr>
          <w:rFonts w:ascii="Times New Roman" w:hAnsi="Times New Roman" w:cs="Times New Roman"/>
          <w:i/>
          <w:iCs/>
          <w:color w:val="000000"/>
          <w:spacing w:val="-8"/>
          <w:sz w:val="28"/>
          <w:szCs w:val="28"/>
          <w:lang w:val="en-US"/>
        </w:rPr>
        <w:t xml:space="preserve">Pháp chế </w:t>
      </w:r>
      <w:r w:rsidR="002324DE" w:rsidRPr="008B094C">
        <w:rPr>
          <w:rFonts w:ascii="Times New Roman" w:hAnsi="Times New Roman" w:cs="Times New Roman"/>
          <w:i/>
          <w:iCs/>
          <w:color w:val="000000"/>
          <w:spacing w:val="-8"/>
          <w:sz w:val="28"/>
          <w:szCs w:val="28"/>
        </w:rPr>
        <w:t xml:space="preserve"> Hội</w:t>
      </w:r>
      <w:r w:rsidRPr="008B094C">
        <w:rPr>
          <w:rFonts w:ascii="Times New Roman" w:hAnsi="Times New Roman" w:cs="Times New Roman"/>
          <w:i/>
          <w:iCs/>
          <w:color w:val="000000"/>
          <w:spacing w:val="-8"/>
          <w:sz w:val="28"/>
          <w:szCs w:val="28"/>
          <w:lang w:val="en-US"/>
        </w:rPr>
        <w:t xml:space="preserve"> </w:t>
      </w:r>
      <w:r w:rsidR="002324DE" w:rsidRPr="008B094C">
        <w:rPr>
          <w:rFonts w:ascii="Times New Roman" w:hAnsi="Times New Roman" w:cs="Times New Roman"/>
          <w:i/>
          <w:iCs/>
          <w:color w:val="000000"/>
          <w:spacing w:val="-8"/>
          <w:sz w:val="28"/>
          <w:szCs w:val="28"/>
        </w:rPr>
        <w:t>đồng nhân dân; ý kiến thảo luận của đại biểu Hội đồng nhân dân tỉnh tại kỳ họp;</w:t>
      </w:r>
      <w:r w:rsidR="002324DE" w:rsidRPr="008B094C">
        <w:rPr>
          <w:rFonts w:ascii="Times New Roman" w:hAnsi="Times New Roman"/>
          <w:i/>
          <w:iCs/>
          <w:color w:val="000000"/>
          <w:spacing w:val="-8"/>
          <w:sz w:val="28"/>
          <w:szCs w:val="28"/>
          <w:lang w:val="en-US"/>
        </w:rPr>
        <w:t xml:space="preserve"> </w:t>
      </w:r>
    </w:p>
    <w:p w14:paraId="517EB0CD" w14:textId="53374881" w:rsidR="002324DE" w:rsidRPr="008B094C" w:rsidRDefault="00A71138" w:rsidP="00A7100F">
      <w:pPr>
        <w:spacing w:after="0" w:line="400" w:lineRule="exact"/>
        <w:jc w:val="both"/>
        <w:rPr>
          <w:rFonts w:ascii="Times New Roman" w:eastAsia="Times New Roman" w:hAnsi="Times New Roman" w:cstheme="majorHAnsi"/>
          <w:b/>
          <w:spacing w:val="-8"/>
          <w:sz w:val="28"/>
          <w:szCs w:val="28"/>
          <w:lang w:val="en-US"/>
        </w:rPr>
      </w:pPr>
      <w:r w:rsidRPr="008B094C">
        <w:rPr>
          <w:rFonts w:ascii="Times New Roman" w:hAnsi="Times New Roman"/>
          <w:i/>
          <w:iCs/>
          <w:color w:val="000000"/>
          <w:spacing w:val="-8"/>
          <w:sz w:val="28"/>
          <w:szCs w:val="28"/>
          <w:lang w:val="en-US"/>
        </w:rPr>
        <w:tab/>
      </w:r>
      <w:r w:rsidR="002324DE" w:rsidRPr="008B094C">
        <w:rPr>
          <w:rFonts w:ascii="Times New Roman" w:hAnsi="Times New Roman" w:cs="Times New Roman"/>
          <w:i/>
          <w:iCs/>
          <w:color w:val="000000"/>
          <w:spacing w:val="-8"/>
          <w:sz w:val="28"/>
          <w:szCs w:val="28"/>
        </w:rPr>
        <w:t>Hội đồng nhân dân ban hành Nghị quyết quy định về</w:t>
      </w:r>
      <w:r w:rsidR="00A7100F">
        <w:rPr>
          <w:rFonts w:ascii="Times New Roman" w:hAnsi="Times New Roman" w:cs="Times New Roman"/>
          <w:i/>
          <w:iCs/>
          <w:color w:val="000000"/>
          <w:spacing w:val="-8"/>
          <w:sz w:val="28"/>
          <w:szCs w:val="28"/>
          <w:lang w:val="en-US"/>
        </w:rPr>
        <w:t xml:space="preserve"> việc</w:t>
      </w:r>
      <w:r w:rsidR="002324DE" w:rsidRPr="008B094C">
        <w:rPr>
          <w:rFonts w:ascii="Times New Roman" w:hAnsi="Times New Roman" w:cs="Times New Roman"/>
          <w:i/>
          <w:iCs/>
          <w:color w:val="000000"/>
          <w:spacing w:val="-8"/>
          <w:sz w:val="28"/>
          <w:szCs w:val="28"/>
        </w:rPr>
        <w:t xml:space="preserve"> phân cấp </w:t>
      </w:r>
      <w:r w:rsidR="008B094C" w:rsidRPr="008B094C">
        <w:rPr>
          <w:rFonts w:ascii="Times New Roman" w:hAnsi="Times New Roman" w:cs="Times New Roman"/>
          <w:i/>
          <w:iCs/>
          <w:color w:val="000000"/>
          <w:spacing w:val="-8"/>
          <w:sz w:val="28"/>
          <w:szCs w:val="28"/>
          <w:lang w:val="en-US"/>
        </w:rPr>
        <w:t xml:space="preserve">cho </w:t>
      </w:r>
      <w:r w:rsidR="008B094C" w:rsidRPr="008B094C">
        <w:rPr>
          <w:rFonts w:ascii="Times New Roman" w:eastAsia="Times New Roman" w:hAnsi="Times New Roman" w:cstheme="majorHAnsi"/>
          <w:bCs/>
          <w:i/>
          <w:iCs/>
          <w:spacing w:val="-8"/>
          <w:sz w:val="28"/>
          <w:szCs w:val="28"/>
          <w:lang w:val="en-US"/>
        </w:rPr>
        <w:t>UBND tỉnh quy định giá dịch vụ khám bệnh, chữa bệnh tại  các cơ sở khám bệnh, chữa bệnh của Nhà nước trên địa bàn thuộc phạm vi quản lý của tỉnh Lai Châu</w:t>
      </w:r>
      <w:r w:rsidR="002324DE" w:rsidRPr="008B094C">
        <w:rPr>
          <w:rFonts w:ascii="Times New Roman" w:hAnsi="Times New Roman" w:cs="Times New Roman"/>
          <w:i/>
          <w:iCs/>
          <w:color w:val="000000"/>
          <w:spacing w:val="-8"/>
          <w:sz w:val="28"/>
          <w:szCs w:val="28"/>
        </w:rPr>
        <w:t>.</w:t>
      </w:r>
      <w:r w:rsidR="002324DE" w:rsidRPr="008B094C">
        <w:rPr>
          <w:rFonts w:ascii="Times New Roman" w:hAnsi="Times New Roman"/>
          <w:spacing w:val="-8"/>
        </w:rPr>
        <w:t xml:space="preserve"> </w:t>
      </w:r>
    </w:p>
    <w:p w14:paraId="74ADDC23" w14:textId="412F5FE5" w:rsidR="001B64BA" w:rsidRPr="00E20A3D" w:rsidRDefault="00771EC1" w:rsidP="0087440C">
      <w:pPr>
        <w:spacing w:before="120" w:after="0" w:line="360" w:lineRule="exact"/>
        <w:ind w:firstLine="567"/>
        <w:jc w:val="center"/>
        <w:rPr>
          <w:rFonts w:asciiTheme="majorHAnsi" w:eastAsia="Times New Roman" w:hAnsiTheme="majorHAnsi" w:cstheme="majorHAnsi"/>
          <w:b/>
          <w:bCs/>
          <w:sz w:val="28"/>
          <w:szCs w:val="28"/>
          <w:lang w:val="en-US"/>
        </w:rPr>
      </w:pPr>
      <w:r w:rsidRPr="00E20A3D">
        <w:rPr>
          <w:rFonts w:asciiTheme="majorHAnsi" w:eastAsia="Times New Roman" w:hAnsiTheme="majorHAnsi" w:cstheme="majorHAnsi"/>
          <w:b/>
          <w:bCs/>
          <w:sz w:val="28"/>
          <w:szCs w:val="28"/>
        </w:rPr>
        <w:t>QUYẾT NGHỊ:</w:t>
      </w:r>
    </w:p>
    <w:p w14:paraId="4A620146" w14:textId="053D6F19" w:rsidR="00751521" w:rsidRDefault="00771EC1" w:rsidP="004647DC">
      <w:pPr>
        <w:spacing w:before="120" w:after="120" w:line="360" w:lineRule="exact"/>
        <w:ind w:firstLine="567"/>
        <w:jc w:val="both"/>
        <w:rPr>
          <w:rFonts w:asciiTheme="majorHAnsi" w:eastAsia="Times New Roman" w:hAnsiTheme="majorHAnsi" w:cstheme="majorHAnsi"/>
          <w:sz w:val="28"/>
          <w:szCs w:val="28"/>
          <w:lang w:val="en-US"/>
        </w:rPr>
      </w:pPr>
      <w:r w:rsidRPr="00E20A3D">
        <w:rPr>
          <w:rFonts w:asciiTheme="majorHAnsi" w:eastAsia="Times New Roman" w:hAnsiTheme="majorHAnsi" w:cstheme="majorHAnsi"/>
          <w:b/>
          <w:bCs/>
          <w:sz w:val="28"/>
          <w:szCs w:val="28"/>
        </w:rPr>
        <w:t>Điều 1</w:t>
      </w:r>
      <w:r w:rsidRPr="00A7100F">
        <w:rPr>
          <w:rFonts w:asciiTheme="majorHAnsi" w:eastAsia="Times New Roman" w:hAnsiTheme="majorHAnsi" w:cstheme="majorHAnsi"/>
          <w:b/>
          <w:bCs/>
          <w:sz w:val="28"/>
          <w:szCs w:val="28"/>
        </w:rPr>
        <w:t xml:space="preserve">. </w:t>
      </w:r>
      <w:r w:rsidR="008B094C" w:rsidRPr="00A7100F">
        <w:rPr>
          <w:rFonts w:asciiTheme="majorHAnsi" w:eastAsia="Times New Roman" w:hAnsiTheme="majorHAnsi" w:cstheme="majorHAnsi"/>
          <w:b/>
          <w:bCs/>
          <w:sz w:val="28"/>
          <w:szCs w:val="28"/>
          <w:lang w:val="en-US"/>
        </w:rPr>
        <w:t>Phạm vi điều chỉnh, đối tượng áp dụng</w:t>
      </w:r>
    </w:p>
    <w:p w14:paraId="6FDC3CC4" w14:textId="77777777" w:rsidR="00C540B1" w:rsidRDefault="008B094C" w:rsidP="00C540B1">
      <w:pPr>
        <w:pStyle w:val="ListParagraph"/>
        <w:numPr>
          <w:ilvl w:val="0"/>
          <w:numId w:val="2"/>
        </w:numPr>
        <w:spacing w:before="120" w:after="120" w:line="360" w:lineRule="exact"/>
        <w:jc w:val="both"/>
        <w:rPr>
          <w:rFonts w:asciiTheme="majorHAnsi" w:eastAsia="Times New Roman" w:hAnsiTheme="majorHAnsi" w:cstheme="majorHAnsi"/>
          <w:sz w:val="28"/>
          <w:szCs w:val="28"/>
          <w:lang w:val="en-US"/>
        </w:rPr>
      </w:pPr>
      <w:r w:rsidRPr="00A7100F">
        <w:rPr>
          <w:rFonts w:asciiTheme="majorHAnsi" w:eastAsia="Times New Roman" w:hAnsiTheme="majorHAnsi" w:cstheme="majorHAnsi"/>
          <w:sz w:val="28"/>
          <w:szCs w:val="28"/>
          <w:lang w:val="en-US"/>
        </w:rPr>
        <w:t>Phạm vi điều ch</w:t>
      </w:r>
      <w:r w:rsidR="00A7100F" w:rsidRPr="00A7100F">
        <w:rPr>
          <w:rFonts w:asciiTheme="majorHAnsi" w:eastAsia="Times New Roman" w:hAnsiTheme="majorHAnsi" w:cstheme="majorHAnsi"/>
          <w:sz w:val="28"/>
          <w:szCs w:val="28"/>
          <w:lang w:val="en-US"/>
        </w:rPr>
        <w:t>ỉnh</w:t>
      </w:r>
    </w:p>
    <w:p w14:paraId="398E584F" w14:textId="31D02EF5" w:rsidR="00A7100F" w:rsidRPr="00C540B1" w:rsidRDefault="00C540B1" w:rsidP="00C540B1">
      <w:pPr>
        <w:spacing w:before="120" w:after="120" w:line="360" w:lineRule="exact"/>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ab/>
      </w:r>
      <w:r w:rsidR="00A7100F" w:rsidRPr="00C540B1">
        <w:rPr>
          <w:rFonts w:asciiTheme="majorHAnsi" w:eastAsia="Times New Roman" w:hAnsiTheme="majorHAnsi" w:cstheme="majorHAnsi"/>
          <w:sz w:val="28"/>
          <w:szCs w:val="28"/>
          <w:lang w:val="en-US"/>
        </w:rPr>
        <w:t xml:space="preserve">Nghị quyết này quy định </w:t>
      </w:r>
      <w:r w:rsidR="00A7100F" w:rsidRPr="00C540B1">
        <w:rPr>
          <w:rFonts w:ascii="Times New Roman" w:hAnsi="Times New Roman" w:cs="Times New Roman"/>
          <w:color w:val="000000"/>
          <w:spacing w:val="-8"/>
          <w:sz w:val="28"/>
          <w:szCs w:val="28"/>
        </w:rPr>
        <w:t>về</w:t>
      </w:r>
      <w:r w:rsidR="00A7100F" w:rsidRPr="00C540B1">
        <w:rPr>
          <w:rFonts w:ascii="Times New Roman" w:hAnsi="Times New Roman" w:cs="Times New Roman"/>
          <w:color w:val="000000"/>
          <w:spacing w:val="-8"/>
          <w:sz w:val="28"/>
          <w:szCs w:val="28"/>
          <w:lang w:val="en-US"/>
        </w:rPr>
        <w:t xml:space="preserve"> việc</w:t>
      </w:r>
      <w:r w:rsidR="00A7100F" w:rsidRPr="00C540B1">
        <w:rPr>
          <w:rFonts w:ascii="Times New Roman" w:hAnsi="Times New Roman" w:cs="Times New Roman"/>
          <w:color w:val="000000"/>
          <w:spacing w:val="-8"/>
          <w:sz w:val="28"/>
          <w:szCs w:val="28"/>
        </w:rPr>
        <w:t xml:space="preserve"> phân cấp</w:t>
      </w:r>
      <w:r w:rsidR="00A7100F" w:rsidRPr="00C540B1">
        <w:rPr>
          <w:rFonts w:ascii="Times New Roman" w:hAnsi="Times New Roman" w:cs="Times New Roman"/>
          <w:color w:val="000000"/>
          <w:spacing w:val="-8"/>
          <w:sz w:val="28"/>
          <w:szCs w:val="28"/>
          <w:lang w:val="en-US"/>
        </w:rPr>
        <w:t xml:space="preserve"> cho </w:t>
      </w:r>
      <w:r w:rsidR="00A7100F" w:rsidRPr="00C540B1">
        <w:rPr>
          <w:rFonts w:ascii="Times New Roman" w:eastAsia="Times New Roman" w:hAnsi="Times New Roman" w:cstheme="majorHAnsi"/>
          <w:spacing w:val="-8"/>
          <w:sz w:val="28"/>
          <w:szCs w:val="28"/>
          <w:lang w:val="en-US"/>
        </w:rPr>
        <w:t>UBND tỉnh quy định giá dịch vụ khám bệnh, chữa bệnh tại  các cơ sở khám bệnh, chữa bệnh của Nhà nước trên địa bàn thuộc phạm vi quản lý của tỉnh Lai Châu</w:t>
      </w:r>
      <w:r>
        <w:rPr>
          <w:rFonts w:ascii="Times New Roman" w:eastAsia="Times New Roman" w:hAnsi="Times New Roman" w:cstheme="majorHAnsi"/>
          <w:spacing w:val="-8"/>
          <w:sz w:val="28"/>
          <w:szCs w:val="28"/>
          <w:lang w:val="en-US"/>
        </w:rPr>
        <w:t>.</w:t>
      </w:r>
    </w:p>
    <w:p w14:paraId="543E1F86" w14:textId="5CE685A7" w:rsidR="00ED3FD3" w:rsidRDefault="00A7100F" w:rsidP="00ED3FD3">
      <w:pPr>
        <w:pStyle w:val="ListParagraph"/>
        <w:numPr>
          <w:ilvl w:val="0"/>
          <w:numId w:val="2"/>
        </w:numPr>
        <w:spacing w:before="120" w:after="120" w:line="360" w:lineRule="exact"/>
        <w:jc w:val="both"/>
        <w:rPr>
          <w:rFonts w:asciiTheme="majorHAnsi" w:eastAsia="Times New Roman" w:hAnsiTheme="majorHAnsi" w:cstheme="majorHAnsi"/>
          <w:sz w:val="28"/>
          <w:szCs w:val="28"/>
          <w:lang w:val="en-US"/>
        </w:rPr>
      </w:pPr>
      <w:r w:rsidRPr="00A7100F">
        <w:rPr>
          <w:rFonts w:ascii="Times New Roman" w:eastAsia="Times New Roman" w:hAnsi="Times New Roman" w:cstheme="majorHAnsi"/>
          <w:spacing w:val="-8"/>
          <w:sz w:val="28"/>
          <w:szCs w:val="28"/>
          <w:lang w:val="en-US"/>
        </w:rPr>
        <w:t>Đối tượng áp dụng</w:t>
      </w:r>
      <w:r w:rsidR="00C540B1">
        <w:rPr>
          <w:rFonts w:ascii="Times New Roman" w:eastAsia="Times New Roman" w:hAnsi="Times New Roman" w:cstheme="majorHAnsi"/>
          <w:spacing w:val="-8"/>
          <w:sz w:val="28"/>
          <w:szCs w:val="28"/>
          <w:lang w:val="en-US"/>
        </w:rPr>
        <w:t>:</w:t>
      </w:r>
    </w:p>
    <w:p w14:paraId="3907364F" w14:textId="77777777" w:rsidR="004C3BD9" w:rsidRDefault="00ED3FD3" w:rsidP="004C3BD9">
      <w:pPr>
        <w:pStyle w:val="ListParagraph"/>
        <w:numPr>
          <w:ilvl w:val="0"/>
          <w:numId w:val="3"/>
        </w:numPr>
        <w:spacing w:after="0" w:line="360" w:lineRule="exact"/>
        <w:jc w:val="both"/>
        <w:rPr>
          <w:rFonts w:ascii="Times New Roman" w:hAnsi="Times New Roman" w:cs="Times New Roman"/>
          <w:sz w:val="28"/>
          <w:szCs w:val="28"/>
          <w:lang w:val="en-US"/>
        </w:rPr>
      </w:pPr>
      <w:r w:rsidRPr="004C3BD9">
        <w:rPr>
          <w:rFonts w:ascii="Times New Roman" w:hAnsi="Times New Roman" w:cs="Times New Roman"/>
          <w:sz w:val="28"/>
          <w:szCs w:val="28"/>
          <w:lang w:val="en-US"/>
        </w:rPr>
        <w:lastRenderedPageBreak/>
        <w:t>Uỷ ban nhân dân tỉnh, các sở, ban ngành tỉnh</w:t>
      </w:r>
      <w:r w:rsidR="004C3BD9" w:rsidRPr="004C3BD9">
        <w:rPr>
          <w:rFonts w:ascii="Times New Roman" w:hAnsi="Times New Roman" w:cs="Times New Roman"/>
          <w:sz w:val="28"/>
          <w:szCs w:val="28"/>
          <w:lang w:val="en-US"/>
        </w:rPr>
        <w:t>.</w:t>
      </w:r>
    </w:p>
    <w:p w14:paraId="005B4A5D" w14:textId="55869A49" w:rsidR="00ED3FD3" w:rsidRPr="004C3BD9" w:rsidRDefault="004C3BD9" w:rsidP="004C3BD9">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Pr="004C3BD9">
        <w:rPr>
          <w:rFonts w:ascii="Times New Roman" w:hAnsi="Times New Roman" w:cs="Times New Roman"/>
          <w:sz w:val="28"/>
          <w:szCs w:val="28"/>
          <w:lang w:val="en-US"/>
        </w:rPr>
        <w:t>C</w:t>
      </w:r>
      <w:r w:rsidR="00ED3FD3" w:rsidRPr="004C3BD9">
        <w:rPr>
          <w:rFonts w:ascii="Times New Roman" w:hAnsi="Times New Roman" w:cs="Times New Roman"/>
          <w:sz w:val="28"/>
          <w:szCs w:val="28"/>
          <w:lang w:val="en-US"/>
        </w:rPr>
        <w:t>ác cơ sở khám bệnh, chữa bệnh của Nhà nước thuộc tỉnh Lai Châu quản lý.</w:t>
      </w:r>
    </w:p>
    <w:p w14:paraId="494083FD" w14:textId="0C2817DB" w:rsidR="00ED3FD3" w:rsidRDefault="004C3BD9" w:rsidP="00ED3FD3">
      <w:pPr>
        <w:spacing w:before="120" w:after="120" w:line="360" w:lineRule="exact"/>
        <w:ind w:firstLine="720"/>
        <w:jc w:val="both"/>
        <w:rPr>
          <w:rFonts w:ascii="Times New Roman" w:hAnsi="Times New Roman" w:cs="Times New Roman"/>
          <w:spacing w:val="-6"/>
          <w:sz w:val="28"/>
          <w:szCs w:val="28"/>
        </w:rPr>
      </w:pPr>
      <w:r>
        <w:rPr>
          <w:rFonts w:ascii="Times New Roman" w:hAnsi="Times New Roman" w:cs="Times New Roman"/>
          <w:sz w:val="28"/>
          <w:szCs w:val="28"/>
          <w:lang w:val="en-US"/>
        </w:rPr>
        <w:t>c.</w:t>
      </w:r>
      <w:r w:rsidR="00ED3FD3" w:rsidRPr="00ED3FD3">
        <w:rPr>
          <w:rFonts w:ascii="Times New Roman" w:hAnsi="Times New Roman" w:cs="Times New Roman"/>
          <w:sz w:val="28"/>
          <w:szCs w:val="28"/>
        </w:rPr>
        <w:t xml:space="preserve"> Người </w:t>
      </w:r>
      <w:r w:rsidR="00ED3FD3" w:rsidRPr="00ED3FD3">
        <w:rPr>
          <w:rFonts w:ascii="Times New Roman" w:hAnsi="Times New Roman" w:cs="Times New Roman"/>
          <w:spacing w:val="-6"/>
          <w:sz w:val="28"/>
          <w:szCs w:val="28"/>
        </w:rPr>
        <w:t>đi khám bệnh, chữa bệnh hoặc sử dụng các dịch vụ khám bệnh, chữa bệnh không phải là dịch vụ khám bệnh, chữa bệnh theo yêu cầu.</w:t>
      </w:r>
    </w:p>
    <w:p w14:paraId="749CAB06" w14:textId="463BB0B6" w:rsidR="00C540B1" w:rsidRPr="00C540B1" w:rsidRDefault="00C540B1" w:rsidP="00ED3FD3">
      <w:pPr>
        <w:spacing w:before="120" w:after="120" w:line="360" w:lineRule="exact"/>
        <w:ind w:firstLine="720"/>
        <w:jc w:val="both"/>
        <w:rPr>
          <w:rFonts w:ascii="Times New Roman" w:hAnsi="Times New Roman" w:cs="Times New Roman"/>
          <w:b/>
          <w:bCs/>
          <w:spacing w:val="-6"/>
          <w:sz w:val="28"/>
          <w:szCs w:val="28"/>
          <w:lang w:val="en-US"/>
        </w:rPr>
      </w:pPr>
      <w:r w:rsidRPr="00C540B1">
        <w:rPr>
          <w:rFonts w:ascii="Times New Roman" w:hAnsi="Times New Roman" w:cs="Times New Roman"/>
          <w:b/>
          <w:bCs/>
          <w:spacing w:val="-6"/>
          <w:sz w:val="28"/>
          <w:szCs w:val="28"/>
          <w:lang w:val="en-US"/>
        </w:rPr>
        <w:t>Điều 2. Nội dung phân cấp</w:t>
      </w:r>
    </w:p>
    <w:p w14:paraId="2DA32884" w14:textId="29154113" w:rsidR="00C540B1" w:rsidRDefault="00C540B1" w:rsidP="00ED3FD3">
      <w:pPr>
        <w:spacing w:before="120" w:after="120" w:line="360" w:lineRule="exact"/>
        <w:ind w:firstLine="720"/>
        <w:jc w:val="both"/>
        <w:rPr>
          <w:rFonts w:ascii="Times New Roman" w:eastAsia="Times New Roman" w:hAnsi="Times New Roman" w:cstheme="majorHAnsi"/>
          <w:spacing w:val="-8"/>
          <w:sz w:val="28"/>
          <w:szCs w:val="28"/>
          <w:lang w:val="en-US"/>
        </w:rPr>
      </w:pPr>
      <w:r>
        <w:rPr>
          <w:rFonts w:ascii="Times New Roman" w:hAnsi="Times New Roman" w:cs="Times New Roman"/>
          <w:spacing w:val="-6"/>
          <w:sz w:val="28"/>
          <w:szCs w:val="28"/>
          <w:lang w:val="en-US"/>
        </w:rPr>
        <w:t xml:space="preserve">Phân cấp cho </w:t>
      </w:r>
      <w:r w:rsidRPr="00C540B1">
        <w:rPr>
          <w:rFonts w:ascii="Times New Roman" w:hAnsi="Times New Roman" w:cs="Times New Roman"/>
          <w:color w:val="000000"/>
          <w:spacing w:val="-8"/>
          <w:sz w:val="28"/>
          <w:szCs w:val="28"/>
        </w:rPr>
        <w:t>phân cấp</w:t>
      </w:r>
      <w:r w:rsidRPr="00C540B1">
        <w:rPr>
          <w:rFonts w:ascii="Times New Roman" w:hAnsi="Times New Roman" w:cs="Times New Roman"/>
          <w:color w:val="000000"/>
          <w:spacing w:val="-8"/>
          <w:sz w:val="28"/>
          <w:szCs w:val="28"/>
          <w:lang w:val="en-US"/>
        </w:rPr>
        <w:t xml:space="preserve"> cho </w:t>
      </w:r>
      <w:r w:rsidRPr="00C540B1">
        <w:rPr>
          <w:rFonts w:ascii="Times New Roman" w:eastAsia="Times New Roman" w:hAnsi="Times New Roman" w:cstheme="majorHAnsi"/>
          <w:spacing w:val="-8"/>
          <w:sz w:val="28"/>
          <w:szCs w:val="28"/>
          <w:lang w:val="en-US"/>
        </w:rPr>
        <w:t>UBND tỉnh quy định giá dịch vụ khám bệnh, chữa bệnh tại các cơ sở khám bệnh, chữa bệnh của Nhà nước trên địa bàn thuộc phạm vi quản lý của tỉnh Lai Châu</w:t>
      </w:r>
      <w:r>
        <w:rPr>
          <w:rFonts w:ascii="Times New Roman" w:eastAsia="Times New Roman" w:hAnsi="Times New Roman" w:cstheme="majorHAnsi"/>
          <w:spacing w:val="-8"/>
          <w:sz w:val="28"/>
          <w:szCs w:val="28"/>
          <w:lang w:val="en-US"/>
        </w:rPr>
        <w:t>.</w:t>
      </w:r>
    </w:p>
    <w:p w14:paraId="24BCB2B2" w14:textId="7AF722E9" w:rsidR="00977E25" w:rsidRDefault="00977E25" w:rsidP="00ED3FD3">
      <w:pPr>
        <w:spacing w:before="120" w:after="120" w:line="360" w:lineRule="exact"/>
        <w:ind w:firstLine="720"/>
        <w:jc w:val="both"/>
        <w:rPr>
          <w:rFonts w:ascii="Times New Roman" w:eastAsia="Times New Roman" w:hAnsi="Times New Roman" w:cstheme="majorHAnsi"/>
          <w:b/>
          <w:bCs/>
          <w:spacing w:val="-8"/>
          <w:sz w:val="28"/>
          <w:szCs w:val="28"/>
          <w:lang w:val="en-US"/>
        </w:rPr>
      </w:pPr>
      <w:r w:rsidRPr="00977E25">
        <w:rPr>
          <w:rFonts w:ascii="Times New Roman" w:eastAsia="Times New Roman" w:hAnsi="Times New Roman" w:cstheme="majorHAnsi"/>
          <w:b/>
          <w:bCs/>
          <w:spacing w:val="-8"/>
          <w:sz w:val="28"/>
          <w:szCs w:val="28"/>
          <w:lang w:val="en-US"/>
        </w:rPr>
        <w:t>Điều 3. Điều khoản chuyển tiếp</w:t>
      </w:r>
    </w:p>
    <w:p w14:paraId="74F99BA6" w14:textId="6B2220CC" w:rsidR="00977E25" w:rsidRPr="009B7541" w:rsidRDefault="00E10A1E" w:rsidP="00ED3FD3">
      <w:pPr>
        <w:spacing w:before="120" w:after="120" w:line="360" w:lineRule="exact"/>
        <w:ind w:firstLine="720"/>
        <w:jc w:val="both"/>
        <w:rPr>
          <w:rFonts w:ascii="Times New Roman" w:eastAsia="Times New Roman" w:hAnsi="Times New Roman" w:cstheme="majorHAnsi"/>
          <w:spacing w:val="-12"/>
          <w:sz w:val="28"/>
          <w:szCs w:val="28"/>
          <w:lang w:val="en-US"/>
        </w:rPr>
      </w:pPr>
      <w:r w:rsidRPr="009B7541">
        <w:rPr>
          <w:rFonts w:ascii="Times New Roman" w:eastAsia="Times New Roman" w:hAnsi="Times New Roman" w:cstheme="majorHAnsi"/>
          <w:spacing w:val="-12"/>
          <w:sz w:val="28"/>
          <w:szCs w:val="28"/>
          <w:lang w:val="en-US"/>
        </w:rPr>
        <w:t>G</w:t>
      </w:r>
      <w:r w:rsidR="00977E25" w:rsidRPr="009B7541">
        <w:rPr>
          <w:rFonts w:ascii="Times New Roman" w:eastAsia="Times New Roman" w:hAnsi="Times New Roman" w:cstheme="majorHAnsi"/>
          <w:spacing w:val="-12"/>
          <w:sz w:val="28"/>
          <w:szCs w:val="28"/>
          <w:lang w:val="en-US"/>
        </w:rPr>
        <w:t xml:space="preserve">iá dịch vụ khám bệnh, chữa bệnh </w:t>
      </w:r>
      <w:r w:rsidRPr="009B7541">
        <w:rPr>
          <w:rFonts w:ascii="Times New Roman" w:eastAsia="Times New Roman" w:hAnsi="Times New Roman" w:cstheme="majorHAnsi"/>
          <w:spacing w:val="-12"/>
          <w:sz w:val="28"/>
          <w:szCs w:val="28"/>
          <w:lang w:val="en-US"/>
        </w:rPr>
        <w:t>tại các cơ sở khám bệnh, chữa bệnh của Nhà nước trên địa bàn thuộc phạm vi quản lý của tỉnh Lai Châu hiện đang được áp dụng theo giá dịch vụ được quy định tại Nghị quyết số 84/NQ-HĐND tỉnh</w:t>
      </w:r>
      <w:r w:rsidR="005E12D2" w:rsidRPr="009B7541">
        <w:rPr>
          <w:rFonts w:ascii="Times New Roman" w:eastAsia="Times New Roman" w:hAnsi="Times New Roman" w:cstheme="majorHAnsi"/>
          <w:spacing w:val="-12"/>
          <w:sz w:val="28"/>
          <w:szCs w:val="28"/>
          <w:lang w:val="en-US"/>
        </w:rPr>
        <w:t xml:space="preserve"> ngày 09/12/2024 của Hội đồng nhân dân tỉnh Lai Châu. Mức giá trên được </w:t>
      </w:r>
      <w:r w:rsidR="009B7541" w:rsidRPr="009B7541">
        <w:rPr>
          <w:rFonts w:ascii="Times New Roman" w:eastAsia="Times New Roman" w:hAnsi="Times New Roman" w:cstheme="majorHAnsi"/>
          <w:spacing w:val="-12"/>
          <w:sz w:val="28"/>
          <w:szCs w:val="28"/>
          <w:lang w:val="en-US"/>
        </w:rPr>
        <w:t>tiếp tục áp dụng thực hiện cho đến khi có văn bản quy định giá dịch vụ khám bệnh, chữa bệnh tại các cơ sở khám bệnh, chữa bệnh của Nhà nước trên địa bàn thuộc phạm vi quản lý của tỉnh Lai Châu mới được ban hành theo thẩm quyền phân cấp phê duyệt tại Nghị quyết này.</w:t>
      </w:r>
    </w:p>
    <w:p w14:paraId="6A3A005E" w14:textId="1ADDEC47" w:rsidR="005E12D2" w:rsidRPr="005E12D2" w:rsidRDefault="005E12D2" w:rsidP="005E12D2">
      <w:pPr>
        <w:spacing w:after="0" w:line="400" w:lineRule="exact"/>
        <w:ind w:firstLine="720"/>
        <w:jc w:val="both"/>
        <w:rPr>
          <w:rFonts w:asciiTheme="majorHAnsi" w:eastAsia="Times New Roman" w:hAnsiTheme="majorHAnsi" w:cstheme="majorHAnsi"/>
          <w:b/>
          <w:bCs/>
          <w:spacing w:val="-8"/>
          <w:sz w:val="28"/>
          <w:szCs w:val="28"/>
          <w:lang w:val="en-US"/>
        </w:rPr>
      </w:pPr>
      <w:r w:rsidRPr="005E12D2">
        <w:rPr>
          <w:rFonts w:asciiTheme="majorHAnsi" w:eastAsia="Times New Roman" w:hAnsiTheme="majorHAnsi" w:cstheme="majorHAnsi"/>
          <w:b/>
          <w:bCs/>
          <w:spacing w:val="-8"/>
          <w:sz w:val="28"/>
          <w:szCs w:val="28"/>
          <w:lang w:val="en-US"/>
        </w:rPr>
        <w:t>Điều 4. Tổ chức thực hiện</w:t>
      </w:r>
    </w:p>
    <w:p w14:paraId="69F531F6" w14:textId="77777777" w:rsidR="005E12D2" w:rsidRDefault="005E12D2" w:rsidP="005E12D2">
      <w:pPr>
        <w:spacing w:after="0" w:line="400" w:lineRule="exact"/>
        <w:rPr>
          <w:rFonts w:asciiTheme="majorHAnsi" w:hAnsiTheme="majorHAnsi" w:cstheme="majorHAnsi"/>
          <w:sz w:val="28"/>
          <w:szCs w:val="28"/>
        </w:rPr>
      </w:pPr>
      <w:r w:rsidRPr="005E12D2">
        <w:rPr>
          <w:rFonts w:asciiTheme="majorHAnsi" w:hAnsiTheme="majorHAnsi" w:cstheme="majorHAnsi"/>
          <w:sz w:val="28"/>
          <w:szCs w:val="28"/>
        </w:rPr>
        <w:tab/>
        <w:t>1. Ủy ban nhân dân tỉnh tổ chức triển khai thực hiện.</w:t>
      </w:r>
    </w:p>
    <w:p w14:paraId="4A8C6069" w14:textId="7E8A92BD" w:rsidR="005E12D2" w:rsidRPr="005E12D2" w:rsidRDefault="005E12D2" w:rsidP="005E12D2">
      <w:pPr>
        <w:spacing w:after="0" w:line="400" w:lineRule="exact"/>
        <w:jc w:val="both"/>
        <w:rPr>
          <w:rFonts w:asciiTheme="majorHAnsi" w:hAnsiTheme="majorHAnsi" w:cstheme="majorHAnsi"/>
          <w:sz w:val="28"/>
          <w:szCs w:val="28"/>
        </w:rPr>
      </w:pPr>
      <w:r>
        <w:rPr>
          <w:rFonts w:asciiTheme="majorHAnsi" w:hAnsiTheme="majorHAnsi" w:cstheme="majorHAnsi"/>
          <w:sz w:val="28"/>
          <w:szCs w:val="28"/>
        </w:rPr>
        <w:tab/>
      </w:r>
      <w:r w:rsidRPr="005E12D2">
        <w:rPr>
          <w:rFonts w:asciiTheme="majorHAnsi" w:hAnsiTheme="majorHAnsi" w:cstheme="majorHAnsi"/>
          <w:sz w:val="28"/>
          <w:szCs w:val="28"/>
        </w:rPr>
        <w:t>2. Thường trực Hội đồng nhân dân, các Ban của Hội đồng nhân dân, các Tổ đại biểu Hội đồng nhân dân và đại biểu Hội đồng nhân dân tỉnh giám sát việc thực hiện Nghị quyết.</w:t>
      </w:r>
    </w:p>
    <w:p w14:paraId="787F89CF" w14:textId="4EE36DB7" w:rsidR="0087440C" w:rsidRPr="00E20A3D" w:rsidRDefault="00ED3FD3" w:rsidP="004C3BD9">
      <w:pPr>
        <w:pStyle w:val="ListParagraph"/>
        <w:spacing w:after="0" w:line="380" w:lineRule="exact"/>
        <w:ind w:left="0"/>
        <w:jc w:val="both"/>
        <w:rPr>
          <w:rFonts w:asciiTheme="majorHAnsi" w:eastAsia="Times New Roman" w:hAnsiTheme="majorHAnsi" w:cstheme="majorHAnsi"/>
          <w:b/>
          <w:iCs/>
          <w:spacing w:val="-4"/>
          <w:sz w:val="28"/>
          <w:szCs w:val="28"/>
          <w:lang w:val="en-US"/>
        </w:rPr>
      </w:pPr>
      <w:r>
        <w:rPr>
          <w:rFonts w:ascii="Times New Roman" w:hAnsi="Times New Roman" w:cs="Times New Roman"/>
          <w:sz w:val="28"/>
          <w:szCs w:val="28"/>
        </w:rPr>
        <w:tab/>
      </w:r>
      <w:r w:rsidR="0087440C" w:rsidRPr="00E20A3D">
        <w:rPr>
          <w:rFonts w:asciiTheme="majorHAnsi" w:eastAsia="Times New Roman" w:hAnsiTheme="majorHAnsi" w:cstheme="majorHAnsi"/>
          <w:b/>
          <w:iCs/>
          <w:spacing w:val="-4"/>
          <w:sz w:val="28"/>
          <w:szCs w:val="28"/>
          <w:lang w:val="en-US"/>
        </w:rPr>
        <w:t xml:space="preserve">Điều </w:t>
      </w:r>
      <w:r w:rsidR="005E12D2">
        <w:rPr>
          <w:rFonts w:asciiTheme="majorHAnsi" w:eastAsia="Times New Roman" w:hAnsiTheme="majorHAnsi" w:cstheme="majorHAnsi"/>
          <w:b/>
          <w:iCs/>
          <w:spacing w:val="-4"/>
          <w:sz w:val="28"/>
          <w:szCs w:val="28"/>
          <w:lang w:val="en-US"/>
        </w:rPr>
        <w:t>5</w:t>
      </w:r>
      <w:r w:rsidR="0087440C" w:rsidRPr="00E20A3D">
        <w:rPr>
          <w:rFonts w:asciiTheme="majorHAnsi" w:eastAsia="Times New Roman" w:hAnsiTheme="majorHAnsi" w:cstheme="majorHAnsi"/>
          <w:b/>
          <w:iCs/>
          <w:spacing w:val="-4"/>
          <w:sz w:val="28"/>
          <w:szCs w:val="28"/>
          <w:lang w:val="en-US"/>
        </w:rPr>
        <w:t xml:space="preserve">. </w:t>
      </w:r>
      <w:r w:rsidR="00A17D5A">
        <w:rPr>
          <w:rFonts w:asciiTheme="majorHAnsi" w:eastAsia="Times New Roman" w:hAnsiTheme="majorHAnsi" w:cstheme="majorHAnsi"/>
          <w:b/>
          <w:iCs/>
          <w:spacing w:val="-4"/>
          <w:sz w:val="28"/>
          <w:szCs w:val="28"/>
          <w:lang w:val="en-US"/>
        </w:rPr>
        <w:t>Điều khoản thi hàn</w:t>
      </w:r>
      <w:r w:rsidR="005E12D2">
        <w:rPr>
          <w:rFonts w:asciiTheme="majorHAnsi" w:eastAsia="Times New Roman" w:hAnsiTheme="majorHAnsi" w:cstheme="majorHAnsi"/>
          <w:b/>
          <w:iCs/>
          <w:spacing w:val="-4"/>
          <w:sz w:val="28"/>
          <w:szCs w:val="28"/>
          <w:lang w:val="en-US"/>
        </w:rPr>
        <w:t>h</w:t>
      </w:r>
    </w:p>
    <w:p w14:paraId="1FC5CC30" w14:textId="77777777" w:rsidR="004C3BD9" w:rsidRDefault="004C3BD9" w:rsidP="004C3BD9">
      <w:pPr>
        <w:pStyle w:val="ListParagraph"/>
        <w:spacing w:after="0" w:line="380" w:lineRule="exact"/>
        <w:ind w:left="0" w:firstLine="720"/>
        <w:jc w:val="both"/>
        <w:rPr>
          <w:rFonts w:asciiTheme="majorHAnsi" w:eastAsia="Times New Roman" w:hAnsiTheme="majorHAnsi" w:cstheme="majorHAnsi"/>
          <w:b/>
          <w:iCs/>
          <w:spacing w:val="-4"/>
          <w:sz w:val="28"/>
          <w:szCs w:val="28"/>
          <w:lang w:val="en-US"/>
        </w:rPr>
      </w:pPr>
      <w:r>
        <w:rPr>
          <w:rFonts w:asciiTheme="majorHAnsi" w:eastAsia="Times New Roman" w:hAnsiTheme="majorHAnsi" w:cstheme="majorHAnsi"/>
          <w:iCs/>
          <w:spacing w:val="-4"/>
          <w:sz w:val="28"/>
          <w:szCs w:val="28"/>
          <w:lang w:val="en-US"/>
        </w:rPr>
        <w:t xml:space="preserve">Nghị quyết này </w:t>
      </w:r>
      <w:r>
        <w:rPr>
          <w:rFonts w:asciiTheme="majorHAnsi" w:eastAsia="Times New Roman" w:hAnsiTheme="majorHAnsi" w:cstheme="majorHAnsi"/>
          <w:iCs/>
          <w:sz w:val="28"/>
          <w:szCs w:val="28"/>
          <w:lang w:val="en-US"/>
        </w:rPr>
        <w:t>có hiệu lực thi hành từ ngày    tháng    năm 2026</w:t>
      </w:r>
    </w:p>
    <w:p w14:paraId="02371D9D" w14:textId="77777777" w:rsidR="004C3BD9" w:rsidRDefault="004C3BD9" w:rsidP="004C3BD9">
      <w:pPr>
        <w:spacing w:after="0" w:line="380" w:lineRule="exact"/>
        <w:ind w:firstLine="720"/>
        <w:jc w:val="both"/>
        <w:rPr>
          <w:rFonts w:asciiTheme="majorHAnsi" w:eastAsia="Times New Roman" w:hAnsiTheme="majorHAnsi" w:cstheme="majorHAnsi"/>
          <w:iCs/>
          <w:sz w:val="28"/>
          <w:szCs w:val="28"/>
          <w:lang w:val="en-US"/>
        </w:rPr>
      </w:pPr>
      <w:r>
        <w:rPr>
          <w:rFonts w:asciiTheme="majorHAnsi" w:eastAsia="Times New Roman" w:hAnsiTheme="majorHAnsi" w:cstheme="majorHAnsi"/>
          <w:iCs/>
          <w:sz w:val="28"/>
          <w:szCs w:val="28"/>
          <w:lang w:val="en-US"/>
        </w:rPr>
        <w:t xml:space="preserve">Nghị quyết này được Hội đồng nhân dân tỉnh Lai Châu, kỳ họp thứ năm khóa XVI, thông qua ngày ... tháng 7 năm 2026./. </w:t>
      </w:r>
    </w:p>
    <w:p w14:paraId="5A471B5F" w14:textId="77777777" w:rsidR="008B6CFF" w:rsidRDefault="008B6CFF" w:rsidP="004C3BD9">
      <w:pPr>
        <w:spacing w:after="0" w:line="380" w:lineRule="exact"/>
        <w:ind w:firstLine="720"/>
        <w:jc w:val="both"/>
        <w:rPr>
          <w:rFonts w:asciiTheme="majorHAnsi" w:eastAsia="Times New Roman" w:hAnsiTheme="majorHAnsi" w:cstheme="majorHAnsi"/>
          <w:iCs/>
          <w:sz w:val="28"/>
          <w:szCs w:val="28"/>
          <w:lang w:val="en-US"/>
        </w:rPr>
      </w:pPr>
    </w:p>
    <w:tbl>
      <w:tblPr>
        <w:tblW w:w="9288" w:type="dxa"/>
        <w:tblLook w:val="01E0" w:firstRow="1" w:lastRow="1" w:firstColumn="1" w:lastColumn="1" w:noHBand="0" w:noVBand="0"/>
      </w:tblPr>
      <w:tblGrid>
        <w:gridCol w:w="9288"/>
      </w:tblGrid>
      <w:tr w:rsidR="00212B78" w:rsidRPr="006479EC" w14:paraId="4A7B1F58" w14:textId="77777777" w:rsidTr="0016386C">
        <w:tc>
          <w:tcPr>
            <w:tcW w:w="9288" w:type="dxa"/>
          </w:tcPr>
          <w:tbl>
            <w:tblPr>
              <w:tblW w:w="9005" w:type="dxa"/>
              <w:tblInd w:w="67" w:type="dxa"/>
              <w:tblLook w:val="0000" w:firstRow="0" w:lastRow="0" w:firstColumn="0" w:lastColumn="0" w:noHBand="0" w:noVBand="0"/>
            </w:tblPr>
            <w:tblGrid>
              <w:gridCol w:w="5143"/>
              <w:gridCol w:w="3862"/>
            </w:tblGrid>
            <w:tr w:rsidR="00212B78" w:rsidRPr="006479EC" w14:paraId="3CDEFF6A" w14:textId="77777777" w:rsidTr="00212B78">
              <w:tc>
                <w:tcPr>
                  <w:tcW w:w="5143" w:type="dxa"/>
                </w:tcPr>
                <w:p w14:paraId="50494F75" w14:textId="77777777" w:rsidR="00212B78" w:rsidRPr="00E20A3D" w:rsidRDefault="00212B78" w:rsidP="001B64BA">
                  <w:pPr>
                    <w:spacing w:after="0" w:line="240" w:lineRule="auto"/>
                    <w:rPr>
                      <w:rFonts w:asciiTheme="majorHAnsi" w:eastAsia="Times New Roman" w:hAnsiTheme="majorHAnsi" w:cstheme="majorHAnsi"/>
                      <w:b/>
                      <w:bCs/>
                      <w:i/>
                      <w:iCs/>
                      <w:sz w:val="24"/>
                      <w:szCs w:val="24"/>
                    </w:rPr>
                  </w:pPr>
                  <w:r w:rsidRPr="00E20A3D">
                    <w:rPr>
                      <w:rFonts w:asciiTheme="majorHAnsi" w:eastAsia="Times New Roman" w:hAnsiTheme="majorHAnsi" w:cstheme="majorHAnsi"/>
                      <w:b/>
                      <w:bCs/>
                      <w:i/>
                      <w:iCs/>
                      <w:sz w:val="24"/>
                      <w:szCs w:val="24"/>
                    </w:rPr>
                    <w:t>Nơi nhận:</w:t>
                  </w:r>
                </w:p>
                <w:p w14:paraId="277A1DE3" w14:textId="77777777" w:rsidR="00212B78" w:rsidRPr="00E20A3D" w:rsidRDefault="00212B78" w:rsidP="001B64BA">
                  <w:pPr>
                    <w:spacing w:after="0" w:line="240" w:lineRule="auto"/>
                    <w:rPr>
                      <w:rFonts w:asciiTheme="majorHAnsi" w:hAnsiTheme="majorHAnsi" w:cstheme="majorHAnsi"/>
                      <w:bCs/>
                      <w:spacing w:val="-2"/>
                    </w:rPr>
                  </w:pPr>
                  <w:r w:rsidRPr="00E20A3D">
                    <w:rPr>
                      <w:rFonts w:asciiTheme="majorHAnsi" w:hAnsiTheme="majorHAnsi" w:cstheme="majorHAnsi"/>
                      <w:bCs/>
                      <w:spacing w:val="-2"/>
                    </w:rPr>
                    <w:t>- Uỷ ban Thường vụ Quốc hội; Chính phủ;</w:t>
                  </w:r>
                </w:p>
                <w:p w14:paraId="12D953E7" w14:textId="77777777" w:rsidR="00212B78" w:rsidRPr="00E20A3D" w:rsidRDefault="00212B78" w:rsidP="001B64BA">
                  <w:pPr>
                    <w:spacing w:after="0" w:line="240" w:lineRule="auto"/>
                    <w:rPr>
                      <w:rFonts w:asciiTheme="majorHAnsi" w:hAnsiTheme="majorHAnsi" w:cstheme="majorHAnsi"/>
                      <w:bCs/>
                      <w:spacing w:val="-2"/>
                    </w:rPr>
                  </w:pPr>
                  <w:r w:rsidRPr="00E20A3D">
                    <w:rPr>
                      <w:rFonts w:asciiTheme="majorHAnsi" w:hAnsiTheme="majorHAnsi" w:cstheme="majorHAnsi"/>
                      <w:bCs/>
                      <w:spacing w:val="-2"/>
                    </w:rPr>
                    <w:t>- Văn phòng Quốc hội, VP Chính phủ;</w:t>
                  </w:r>
                </w:p>
                <w:p w14:paraId="36746E81" w14:textId="77777777" w:rsidR="00212B78" w:rsidRPr="00E20A3D" w:rsidRDefault="00212B78" w:rsidP="001B64BA">
                  <w:pPr>
                    <w:spacing w:after="0" w:line="240" w:lineRule="auto"/>
                    <w:rPr>
                      <w:rFonts w:asciiTheme="majorHAnsi" w:hAnsiTheme="majorHAnsi" w:cstheme="majorHAnsi"/>
                      <w:bCs/>
                      <w:spacing w:val="-2"/>
                    </w:rPr>
                  </w:pPr>
                  <w:r w:rsidRPr="00E20A3D">
                    <w:rPr>
                      <w:rFonts w:asciiTheme="majorHAnsi" w:hAnsiTheme="majorHAnsi" w:cstheme="majorHAnsi"/>
                      <w:bCs/>
                      <w:spacing w:val="-2"/>
                    </w:rPr>
                    <w:t>- Bộ Tài chính;</w:t>
                  </w:r>
                </w:p>
                <w:p w14:paraId="2BC01D70" w14:textId="77777777" w:rsidR="00212B78" w:rsidRPr="00E20A3D" w:rsidRDefault="00212B78" w:rsidP="001B64BA">
                  <w:pPr>
                    <w:spacing w:after="0" w:line="240" w:lineRule="auto"/>
                    <w:rPr>
                      <w:rFonts w:asciiTheme="majorHAnsi" w:hAnsiTheme="majorHAnsi" w:cstheme="majorHAnsi"/>
                      <w:bCs/>
                      <w:spacing w:val="-2"/>
                    </w:rPr>
                  </w:pPr>
                  <w:r w:rsidRPr="00E20A3D">
                    <w:rPr>
                      <w:rFonts w:asciiTheme="majorHAnsi" w:hAnsiTheme="majorHAnsi" w:cstheme="majorHAnsi"/>
                      <w:bCs/>
                      <w:spacing w:val="-2"/>
                    </w:rPr>
                    <w:t>- Cục kiểm tra văn bản QPPL - Bộ Tư pháp;</w:t>
                  </w:r>
                </w:p>
                <w:p w14:paraId="04360B9C" w14:textId="77777777" w:rsidR="00212B78" w:rsidRPr="00E20A3D" w:rsidRDefault="00212B78" w:rsidP="001B64BA">
                  <w:pPr>
                    <w:spacing w:after="0" w:line="240" w:lineRule="auto"/>
                    <w:rPr>
                      <w:rFonts w:asciiTheme="majorHAnsi" w:hAnsiTheme="majorHAnsi" w:cstheme="majorHAnsi"/>
                      <w:bCs/>
                      <w:spacing w:val="-2"/>
                    </w:rPr>
                  </w:pPr>
                  <w:r w:rsidRPr="00E20A3D">
                    <w:rPr>
                      <w:rFonts w:asciiTheme="majorHAnsi" w:hAnsiTheme="majorHAnsi" w:cstheme="majorHAnsi"/>
                      <w:bCs/>
                      <w:spacing w:val="-2"/>
                    </w:rPr>
                    <w:t xml:space="preserve">- Thường trực Tỉnh uỷ; </w:t>
                  </w:r>
                </w:p>
                <w:p w14:paraId="286822CF" w14:textId="77777777" w:rsidR="00212B78" w:rsidRPr="00E20A3D" w:rsidRDefault="00212B78" w:rsidP="001B64BA">
                  <w:pPr>
                    <w:spacing w:after="0" w:line="240" w:lineRule="auto"/>
                    <w:rPr>
                      <w:rFonts w:asciiTheme="majorHAnsi" w:hAnsiTheme="majorHAnsi" w:cstheme="majorHAnsi"/>
                      <w:bCs/>
                      <w:spacing w:val="-2"/>
                    </w:rPr>
                  </w:pPr>
                  <w:r w:rsidRPr="00E20A3D">
                    <w:rPr>
                      <w:rFonts w:asciiTheme="majorHAnsi" w:hAnsiTheme="majorHAnsi" w:cstheme="majorHAnsi"/>
                      <w:bCs/>
                      <w:spacing w:val="-2"/>
                    </w:rPr>
                    <w:t>- Đoàn ĐBQH tỉnh;</w:t>
                  </w:r>
                </w:p>
                <w:p w14:paraId="3E0C2F73" w14:textId="77777777" w:rsidR="00212B78" w:rsidRPr="00E20A3D" w:rsidRDefault="00212B78" w:rsidP="001B64BA">
                  <w:pPr>
                    <w:spacing w:after="0" w:line="240" w:lineRule="auto"/>
                    <w:rPr>
                      <w:rFonts w:asciiTheme="majorHAnsi" w:hAnsiTheme="majorHAnsi" w:cstheme="majorHAnsi"/>
                      <w:bCs/>
                      <w:spacing w:val="-2"/>
                    </w:rPr>
                  </w:pPr>
                  <w:r w:rsidRPr="00E20A3D">
                    <w:rPr>
                      <w:rFonts w:asciiTheme="majorHAnsi" w:hAnsiTheme="majorHAnsi" w:cstheme="majorHAnsi"/>
                      <w:bCs/>
                      <w:spacing w:val="-2"/>
                    </w:rPr>
                    <w:t>- Thường trực HĐND, UBND, UBMTTQVN tỉnh;</w:t>
                  </w:r>
                </w:p>
                <w:p w14:paraId="748516DB" w14:textId="77777777" w:rsidR="00212B78" w:rsidRPr="00E20A3D" w:rsidRDefault="00212B78" w:rsidP="001B64BA">
                  <w:pPr>
                    <w:spacing w:after="0" w:line="240" w:lineRule="auto"/>
                    <w:rPr>
                      <w:rFonts w:asciiTheme="majorHAnsi" w:hAnsiTheme="majorHAnsi" w:cstheme="majorHAnsi"/>
                      <w:bCs/>
                      <w:spacing w:val="-2"/>
                    </w:rPr>
                  </w:pPr>
                  <w:r w:rsidRPr="00E20A3D">
                    <w:rPr>
                      <w:rFonts w:asciiTheme="majorHAnsi" w:hAnsiTheme="majorHAnsi" w:cstheme="majorHAnsi"/>
                      <w:bCs/>
                      <w:spacing w:val="-2"/>
                    </w:rPr>
                    <w:t>- Đại biểu HĐND tỉnh;</w:t>
                  </w:r>
                </w:p>
                <w:p w14:paraId="30CAC5B9" w14:textId="77777777" w:rsidR="00212B78" w:rsidRPr="00E20A3D" w:rsidRDefault="00212B78" w:rsidP="001B64BA">
                  <w:pPr>
                    <w:spacing w:after="0" w:line="240" w:lineRule="auto"/>
                    <w:rPr>
                      <w:rFonts w:asciiTheme="majorHAnsi" w:hAnsiTheme="majorHAnsi" w:cstheme="majorHAnsi"/>
                      <w:bCs/>
                      <w:spacing w:val="-2"/>
                    </w:rPr>
                  </w:pPr>
                  <w:r w:rsidRPr="00E20A3D">
                    <w:rPr>
                      <w:rFonts w:asciiTheme="majorHAnsi" w:hAnsiTheme="majorHAnsi" w:cstheme="majorHAnsi"/>
                      <w:bCs/>
                      <w:spacing w:val="-2"/>
                    </w:rPr>
                    <w:t xml:space="preserve">- Các sở, ban, ngành, đoàn thể; </w:t>
                  </w:r>
                </w:p>
                <w:p w14:paraId="6E100EEA" w14:textId="77777777" w:rsidR="00212B78" w:rsidRPr="00E20A3D" w:rsidRDefault="00212B78" w:rsidP="001B64BA">
                  <w:pPr>
                    <w:spacing w:after="0" w:line="240" w:lineRule="auto"/>
                    <w:rPr>
                      <w:rFonts w:asciiTheme="majorHAnsi" w:hAnsiTheme="majorHAnsi" w:cstheme="majorHAnsi"/>
                      <w:bCs/>
                      <w:spacing w:val="-2"/>
                    </w:rPr>
                  </w:pPr>
                  <w:r w:rsidRPr="00E20A3D">
                    <w:rPr>
                      <w:rFonts w:asciiTheme="majorHAnsi" w:hAnsiTheme="majorHAnsi" w:cstheme="majorHAnsi"/>
                      <w:bCs/>
                      <w:spacing w:val="-2"/>
                    </w:rPr>
                    <w:t>- Thường trực HĐND - UBND các huyện, thành phố;</w:t>
                  </w:r>
                </w:p>
                <w:p w14:paraId="7919167F" w14:textId="77777777" w:rsidR="00212B78" w:rsidRPr="00E20A3D" w:rsidRDefault="00212B78" w:rsidP="001B64BA">
                  <w:pPr>
                    <w:spacing w:after="0" w:line="240" w:lineRule="auto"/>
                    <w:rPr>
                      <w:rFonts w:asciiTheme="majorHAnsi" w:hAnsiTheme="majorHAnsi" w:cstheme="majorHAnsi"/>
                      <w:bCs/>
                      <w:spacing w:val="-2"/>
                    </w:rPr>
                  </w:pPr>
                  <w:r w:rsidRPr="00E20A3D">
                    <w:rPr>
                      <w:rFonts w:asciiTheme="majorHAnsi" w:hAnsiTheme="majorHAnsi" w:cstheme="majorHAnsi"/>
                      <w:bCs/>
                      <w:spacing w:val="-2"/>
                    </w:rPr>
                    <w:t>- Công báo tỉnh, Cổng thông tin điện tử tỉnh;</w:t>
                  </w:r>
                </w:p>
                <w:p w14:paraId="52811121" w14:textId="5E32C465" w:rsidR="00212B78" w:rsidRPr="00E20A3D" w:rsidRDefault="00212B78" w:rsidP="001B64BA">
                  <w:pPr>
                    <w:spacing w:after="0" w:line="240" w:lineRule="auto"/>
                    <w:rPr>
                      <w:rFonts w:asciiTheme="majorHAnsi" w:hAnsiTheme="majorHAnsi" w:cstheme="majorHAnsi"/>
                    </w:rPr>
                  </w:pPr>
                  <w:r w:rsidRPr="00E20A3D">
                    <w:rPr>
                      <w:rFonts w:asciiTheme="majorHAnsi" w:hAnsiTheme="majorHAnsi" w:cstheme="majorHAnsi"/>
                      <w:bCs/>
                      <w:spacing w:val="-2"/>
                    </w:rPr>
                    <w:t>-  Lưu: VT, ./.</w:t>
                  </w:r>
                </w:p>
              </w:tc>
              <w:tc>
                <w:tcPr>
                  <w:tcW w:w="3862" w:type="dxa"/>
                </w:tcPr>
                <w:p w14:paraId="3C7AF6BB" w14:textId="77777777" w:rsidR="00212B78" w:rsidRPr="00E20A3D" w:rsidRDefault="00212B78" w:rsidP="001B64BA">
                  <w:pPr>
                    <w:keepNext/>
                    <w:spacing w:after="0" w:line="240" w:lineRule="auto"/>
                    <w:jc w:val="center"/>
                    <w:outlineLvl w:val="1"/>
                    <w:rPr>
                      <w:rFonts w:asciiTheme="majorHAnsi" w:eastAsia="Times New Roman" w:hAnsiTheme="majorHAnsi" w:cstheme="majorHAnsi"/>
                      <w:b/>
                      <w:bCs/>
                      <w:iCs/>
                      <w:sz w:val="26"/>
                      <w:szCs w:val="26"/>
                      <w:lang w:val="en-US"/>
                    </w:rPr>
                  </w:pPr>
                  <w:r w:rsidRPr="00E20A3D">
                    <w:rPr>
                      <w:rFonts w:asciiTheme="majorHAnsi" w:eastAsia="Times New Roman" w:hAnsiTheme="majorHAnsi" w:cstheme="majorHAnsi"/>
                      <w:b/>
                      <w:bCs/>
                      <w:iCs/>
                      <w:sz w:val="26"/>
                      <w:szCs w:val="26"/>
                      <w:lang w:val="en-US"/>
                    </w:rPr>
                    <w:t>CHỦ TỊCH</w:t>
                  </w:r>
                </w:p>
                <w:p w14:paraId="5458324F" w14:textId="77777777" w:rsidR="00212B78" w:rsidRPr="00E20A3D" w:rsidRDefault="00212B78" w:rsidP="001B64BA">
                  <w:pPr>
                    <w:keepNext/>
                    <w:spacing w:after="0" w:line="240" w:lineRule="auto"/>
                    <w:jc w:val="center"/>
                    <w:outlineLvl w:val="1"/>
                    <w:rPr>
                      <w:rFonts w:asciiTheme="majorHAnsi" w:eastAsia="Times New Roman" w:hAnsiTheme="majorHAnsi" w:cstheme="majorHAnsi"/>
                      <w:b/>
                      <w:bCs/>
                      <w:iCs/>
                      <w:sz w:val="26"/>
                      <w:szCs w:val="26"/>
                      <w:lang w:val="en-US"/>
                    </w:rPr>
                  </w:pPr>
                </w:p>
                <w:p w14:paraId="568EDA63" w14:textId="77777777" w:rsidR="00212B78" w:rsidRPr="00E20A3D" w:rsidRDefault="00212B78" w:rsidP="001B64BA">
                  <w:pPr>
                    <w:keepNext/>
                    <w:spacing w:after="0" w:line="240" w:lineRule="auto"/>
                    <w:jc w:val="center"/>
                    <w:outlineLvl w:val="1"/>
                    <w:rPr>
                      <w:rFonts w:asciiTheme="majorHAnsi" w:eastAsia="Times New Roman" w:hAnsiTheme="majorHAnsi" w:cstheme="majorHAnsi"/>
                      <w:b/>
                      <w:bCs/>
                      <w:iCs/>
                      <w:sz w:val="26"/>
                      <w:szCs w:val="26"/>
                      <w:lang w:val="en-US"/>
                    </w:rPr>
                  </w:pPr>
                </w:p>
                <w:p w14:paraId="415CF210" w14:textId="77777777" w:rsidR="00212B78" w:rsidRPr="00E20A3D" w:rsidRDefault="00212B78" w:rsidP="001B64BA">
                  <w:pPr>
                    <w:keepNext/>
                    <w:spacing w:after="0" w:line="240" w:lineRule="auto"/>
                    <w:jc w:val="center"/>
                    <w:outlineLvl w:val="1"/>
                    <w:rPr>
                      <w:rFonts w:asciiTheme="majorHAnsi" w:eastAsia="Times New Roman" w:hAnsiTheme="majorHAnsi" w:cstheme="majorHAnsi"/>
                      <w:b/>
                      <w:bCs/>
                      <w:iCs/>
                      <w:sz w:val="26"/>
                      <w:szCs w:val="26"/>
                      <w:lang w:val="en-US"/>
                    </w:rPr>
                  </w:pPr>
                </w:p>
                <w:p w14:paraId="25BF3172" w14:textId="77777777" w:rsidR="00212B78" w:rsidRPr="00E20A3D" w:rsidRDefault="00212B78" w:rsidP="001B64BA">
                  <w:pPr>
                    <w:keepNext/>
                    <w:spacing w:after="0" w:line="240" w:lineRule="auto"/>
                    <w:outlineLvl w:val="1"/>
                    <w:rPr>
                      <w:rFonts w:asciiTheme="majorHAnsi" w:eastAsia="Times New Roman" w:hAnsiTheme="majorHAnsi" w:cstheme="majorHAnsi"/>
                      <w:b/>
                      <w:bCs/>
                      <w:iCs/>
                      <w:sz w:val="26"/>
                      <w:szCs w:val="26"/>
                      <w:lang w:val="en-US"/>
                    </w:rPr>
                  </w:pPr>
                </w:p>
                <w:p w14:paraId="32D8AFE4" w14:textId="77777777" w:rsidR="00212B78" w:rsidRPr="00E20A3D" w:rsidRDefault="00212B78" w:rsidP="001B64BA">
                  <w:pPr>
                    <w:keepNext/>
                    <w:spacing w:after="0" w:line="240" w:lineRule="auto"/>
                    <w:jc w:val="center"/>
                    <w:outlineLvl w:val="1"/>
                    <w:rPr>
                      <w:rFonts w:asciiTheme="majorHAnsi" w:eastAsia="Times New Roman" w:hAnsiTheme="majorHAnsi" w:cstheme="majorHAnsi"/>
                      <w:b/>
                      <w:bCs/>
                      <w:iCs/>
                      <w:sz w:val="26"/>
                      <w:szCs w:val="26"/>
                      <w:lang w:val="en-US"/>
                    </w:rPr>
                  </w:pPr>
                </w:p>
                <w:p w14:paraId="3DE090A0" w14:textId="77777777" w:rsidR="00212B78" w:rsidRPr="00E20A3D" w:rsidRDefault="00212B78" w:rsidP="001B64BA">
                  <w:pPr>
                    <w:keepNext/>
                    <w:spacing w:after="0" w:line="240" w:lineRule="auto"/>
                    <w:jc w:val="center"/>
                    <w:outlineLvl w:val="1"/>
                    <w:rPr>
                      <w:rFonts w:asciiTheme="majorHAnsi" w:eastAsia="Times New Roman" w:hAnsiTheme="majorHAnsi" w:cstheme="majorHAnsi"/>
                      <w:b/>
                      <w:bCs/>
                      <w:iCs/>
                      <w:sz w:val="26"/>
                      <w:szCs w:val="26"/>
                      <w:lang w:val="en-US"/>
                    </w:rPr>
                  </w:pPr>
                </w:p>
                <w:p w14:paraId="6B1918F2" w14:textId="43419F9A" w:rsidR="00212B78" w:rsidRPr="006479EC" w:rsidRDefault="00E10A1E" w:rsidP="001B64BA">
                  <w:pPr>
                    <w:keepNext/>
                    <w:spacing w:after="0" w:line="240" w:lineRule="auto"/>
                    <w:jc w:val="center"/>
                    <w:outlineLvl w:val="1"/>
                    <w:rPr>
                      <w:rFonts w:asciiTheme="majorHAnsi" w:eastAsia="Times New Roman" w:hAnsiTheme="majorHAnsi" w:cstheme="majorHAnsi"/>
                      <w:b/>
                      <w:bCs/>
                      <w:iCs/>
                      <w:sz w:val="26"/>
                      <w:szCs w:val="26"/>
                      <w:lang w:val="en-US"/>
                    </w:rPr>
                  </w:pPr>
                  <w:r>
                    <w:rPr>
                      <w:rFonts w:asciiTheme="majorHAnsi" w:eastAsia="Times New Roman" w:hAnsiTheme="majorHAnsi" w:cstheme="majorHAnsi"/>
                      <w:b/>
                      <w:bCs/>
                      <w:iCs/>
                      <w:sz w:val="26"/>
                      <w:szCs w:val="26"/>
                      <w:lang w:val="en-US"/>
                    </w:rPr>
                    <w:t>Lê Minh Ngân</w:t>
                  </w:r>
                </w:p>
              </w:tc>
            </w:tr>
          </w:tbl>
          <w:p w14:paraId="51F956F4" w14:textId="77777777" w:rsidR="00212B78" w:rsidRPr="006479EC" w:rsidRDefault="00212B78" w:rsidP="003D5D7D">
            <w:pPr>
              <w:rPr>
                <w:rFonts w:asciiTheme="majorHAnsi" w:hAnsiTheme="majorHAnsi" w:cstheme="majorHAnsi"/>
              </w:rPr>
            </w:pPr>
          </w:p>
        </w:tc>
      </w:tr>
    </w:tbl>
    <w:p w14:paraId="258B0D65" w14:textId="77777777" w:rsidR="00DC0485" w:rsidRPr="006479EC" w:rsidRDefault="00DC0485" w:rsidP="00212B78">
      <w:pPr>
        <w:spacing w:after="0" w:line="240" w:lineRule="auto"/>
        <w:rPr>
          <w:rFonts w:asciiTheme="majorHAnsi" w:hAnsiTheme="majorHAnsi" w:cstheme="majorHAnsi"/>
          <w:lang w:val="en-US"/>
        </w:rPr>
      </w:pPr>
    </w:p>
    <w:p w14:paraId="3B5DCCEB" w14:textId="77777777" w:rsidR="00D85A96" w:rsidRPr="006479EC" w:rsidRDefault="00D85A96" w:rsidP="00212B78">
      <w:pPr>
        <w:spacing w:after="0" w:line="240" w:lineRule="auto"/>
        <w:rPr>
          <w:rFonts w:asciiTheme="majorHAnsi" w:hAnsiTheme="majorHAnsi" w:cstheme="majorHAnsi"/>
          <w:lang w:val="en-US"/>
        </w:rPr>
      </w:pPr>
    </w:p>
    <w:p w14:paraId="188B2B0A" w14:textId="77777777" w:rsidR="00D85A96" w:rsidRPr="006479EC" w:rsidRDefault="00D85A96" w:rsidP="00212B78">
      <w:pPr>
        <w:spacing w:after="0" w:line="240" w:lineRule="auto"/>
        <w:rPr>
          <w:rFonts w:asciiTheme="majorHAnsi" w:hAnsiTheme="majorHAnsi" w:cstheme="majorHAnsi"/>
          <w:lang w:val="en-US"/>
        </w:rPr>
      </w:pPr>
    </w:p>
    <w:p w14:paraId="2DFEE60A" w14:textId="77777777" w:rsidR="00D85A96" w:rsidRPr="006479EC" w:rsidRDefault="00D85A96" w:rsidP="00212B78">
      <w:pPr>
        <w:spacing w:after="0" w:line="240" w:lineRule="auto"/>
        <w:rPr>
          <w:rFonts w:asciiTheme="majorHAnsi" w:hAnsiTheme="majorHAnsi" w:cstheme="majorHAnsi"/>
          <w:lang w:val="en-US"/>
        </w:rPr>
      </w:pPr>
    </w:p>
    <w:p w14:paraId="26CBEB72" w14:textId="77777777" w:rsidR="00D85A96" w:rsidRPr="006479EC" w:rsidRDefault="00D85A96" w:rsidP="00212B78">
      <w:pPr>
        <w:spacing w:after="0" w:line="240" w:lineRule="auto"/>
        <w:rPr>
          <w:rFonts w:asciiTheme="majorHAnsi" w:hAnsiTheme="majorHAnsi" w:cstheme="majorHAnsi"/>
          <w:lang w:val="en-US"/>
        </w:rPr>
      </w:pPr>
    </w:p>
    <w:p w14:paraId="781437C6" w14:textId="77777777" w:rsidR="00D85A96" w:rsidRPr="006479EC" w:rsidRDefault="00D85A96" w:rsidP="00212B78">
      <w:pPr>
        <w:spacing w:after="0" w:line="240" w:lineRule="auto"/>
        <w:rPr>
          <w:rFonts w:asciiTheme="majorHAnsi" w:hAnsiTheme="majorHAnsi" w:cstheme="majorHAnsi"/>
          <w:lang w:val="en-US"/>
        </w:rPr>
      </w:pPr>
    </w:p>
    <w:p w14:paraId="3AAC8C15" w14:textId="77777777" w:rsidR="00D85A96" w:rsidRPr="006479EC" w:rsidRDefault="00D85A96" w:rsidP="00212B78">
      <w:pPr>
        <w:spacing w:after="0" w:line="240" w:lineRule="auto"/>
        <w:rPr>
          <w:rFonts w:asciiTheme="majorHAnsi" w:hAnsiTheme="majorHAnsi" w:cstheme="majorHAnsi"/>
          <w:lang w:val="en-US"/>
        </w:rPr>
      </w:pPr>
    </w:p>
    <w:p w14:paraId="6D14C9D8" w14:textId="77777777" w:rsidR="00D85A96" w:rsidRPr="006479EC" w:rsidRDefault="00D85A96" w:rsidP="00212B78">
      <w:pPr>
        <w:spacing w:after="0" w:line="240" w:lineRule="auto"/>
        <w:rPr>
          <w:rFonts w:asciiTheme="majorHAnsi" w:hAnsiTheme="majorHAnsi" w:cstheme="majorHAnsi"/>
          <w:lang w:val="en-US"/>
        </w:rPr>
      </w:pPr>
    </w:p>
    <w:sectPr w:rsidR="00D85A96" w:rsidRPr="006479EC" w:rsidSect="00320BB7">
      <w:headerReference w:type="default" r:id="rId11"/>
      <w:pgSz w:w="11907" w:h="16840"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E11C2" w14:textId="77777777" w:rsidR="001B4071" w:rsidRDefault="001B4071">
      <w:pPr>
        <w:spacing w:after="0" w:line="240" w:lineRule="auto"/>
      </w:pPr>
      <w:r>
        <w:separator/>
      </w:r>
    </w:p>
  </w:endnote>
  <w:endnote w:type="continuationSeparator" w:id="0">
    <w:p w14:paraId="6DC8C4DA" w14:textId="77777777" w:rsidR="001B4071" w:rsidRDefault="001B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F3D63" w14:textId="77777777" w:rsidR="001B4071" w:rsidRDefault="001B4071">
      <w:pPr>
        <w:spacing w:after="0" w:line="240" w:lineRule="auto"/>
      </w:pPr>
      <w:r>
        <w:separator/>
      </w:r>
    </w:p>
  </w:footnote>
  <w:footnote w:type="continuationSeparator" w:id="0">
    <w:p w14:paraId="5C63E20A" w14:textId="77777777" w:rsidR="001B4071" w:rsidRDefault="001B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8898709"/>
      <w:docPartObj>
        <w:docPartGallery w:val="Page Numbers (Top of Page)"/>
        <w:docPartUnique/>
      </w:docPartObj>
    </w:sdtPr>
    <w:sdtEndPr>
      <w:rPr>
        <w:noProof/>
      </w:rPr>
    </w:sdtEndPr>
    <w:sdtContent>
      <w:p w14:paraId="4C67B5E0" w14:textId="2BBD6E48" w:rsidR="00C33AA3" w:rsidRDefault="00C33AA3">
        <w:pPr>
          <w:pStyle w:val="Header"/>
          <w:jc w:val="center"/>
        </w:pPr>
        <w:r>
          <w:fldChar w:fldCharType="begin"/>
        </w:r>
        <w:r>
          <w:instrText xml:space="preserve"> PAGE   \* MERGEFORMAT </w:instrText>
        </w:r>
        <w:r>
          <w:fldChar w:fldCharType="separate"/>
        </w:r>
        <w:r w:rsidR="00D30EC1">
          <w:rPr>
            <w:noProof/>
          </w:rPr>
          <w:t>2</w:t>
        </w:r>
        <w:r>
          <w:rPr>
            <w:noProof/>
          </w:rPr>
          <w:fldChar w:fldCharType="end"/>
        </w:r>
      </w:p>
    </w:sdtContent>
  </w:sdt>
  <w:p w14:paraId="1D2D724C" w14:textId="77777777" w:rsidR="00C33AA3" w:rsidRDefault="00C3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0E3E79"/>
    <w:multiLevelType w:val="hybridMultilevel"/>
    <w:tmpl w:val="8F8C8DD6"/>
    <w:lvl w:ilvl="0" w:tplc="DEB08E2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67E74E44"/>
    <w:multiLevelType w:val="hybridMultilevel"/>
    <w:tmpl w:val="D4D22C4C"/>
    <w:lvl w:ilvl="0" w:tplc="589CD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AF2627"/>
    <w:multiLevelType w:val="hybridMultilevel"/>
    <w:tmpl w:val="B0D8BD90"/>
    <w:lvl w:ilvl="0" w:tplc="E4C88C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62123966">
    <w:abstractNumId w:val="0"/>
  </w:num>
  <w:num w:numId="2" w16cid:durableId="2020960115">
    <w:abstractNumId w:val="2"/>
  </w:num>
  <w:num w:numId="3" w16cid:durableId="50667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0B0"/>
    <w:rsid w:val="00005186"/>
    <w:rsid w:val="000164D3"/>
    <w:rsid w:val="00026711"/>
    <w:rsid w:val="00032D9D"/>
    <w:rsid w:val="0003330B"/>
    <w:rsid w:val="00042798"/>
    <w:rsid w:val="00065531"/>
    <w:rsid w:val="00065B66"/>
    <w:rsid w:val="0006650E"/>
    <w:rsid w:val="00070625"/>
    <w:rsid w:val="00070A5D"/>
    <w:rsid w:val="000869CB"/>
    <w:rsid w:val="000A00CE"/>
    <w:rsid w:val="000A1E45"/>
    <w:rsid w:val="000C65C2"/>
    <w:rsid w:val="000E452B"/>
    <w:rsid w:val="000E4888"/>
    <w:rsid w:val="000F28CE"/>
    <w:rsid w:val="00106889"/>
    <w:rsid w:val="00107CD3"/>
    <w:rsid w:val="00132233"/>
    <w:rsid w:val="001420F4"/>
    <w:rsid w:val="00142966"/>
    <w:rsid w:val="00142D87"/>
    <w:rsid w:val="001477FD"/>
    <w:rsid w:val="00161D58"/>
    <w:rsid w:val="0016386C"/>
    <w:rsid w:val="001929BE"/>
    <w:rsid w:val="00197986"/>
    <w:rsid w:val="001A0785"/>
    <w:rsid w:val="001A329C"/>
    <w:rsid w:val="001A6B0B"/>
    <w:rsid w:val="001B115D"/>
    <w:rsid w:val="001B4071"/>
    <w:rsid w:val="001B64BA"/>
    <w:rsid w:val="001B6DF7"/>
    <w:rsid w:val="001D0771"/>
    <w:rsid w:val="001E3544"/>
    <w:rsid w:val="001E3FEE"/>
    <w:rsid w:val="001F55E3"/>
    <w:rsid w:val="00203E03"/>
    <w:rsid w:val="0021094E"/>
    <w:rsid w:val="0021125D"/>
    <w:rsid w:val="00212B78"/>
    <w:rsid w:val="002179EE"/>
    <w:rsid w:val="00221130"/>
    <w:rsid w:val="00224047"/>
    <w:rsid w:val="00225A95"/>
    <w:rsid w:val="0023005E"/>
    <w:rsid w:val="002303F8"/>
    <w:rsid w:val="002324DE"/>
    <w:rsid w:val="00241BD3"/>
    <w:rsid w:val="002632D5"/>
    <w:rsid w:val="0026368A"/>
    <w:rsid w:val="0027259A"/>
    <w:rsid w:val="00274777"/>
    <w:rsid w:val="0028092D"/>
    <w:rsid w:val="0028293D"/>
    <w:rsid w:val="00285EE6"/>
    <w:rsid w:val="002A1421"/>
    <w:rsid w:val="002A3BBD"/>
    <w:rsid w:val="002A64AF"/>
    <w:rsid w:val="002C39CD"/>
    <w:rsid w:val="002E0AC4"/>
    <w:rsid w:val="002E1E94"/>
    <w:rsid w:val="002F5155"/>
    <w:rsid w:val="00304F5A"/>
    <w:rsid w:val="00305D49"/>
    <w:rsid w:val="00306AB9"/>
    <w:rsid w:val="0031709C"/>
    <w:rsid w:val="003206C4"/>
    <w:rsid w:val="00320BB7"/>
    <w:rsid w:val="003223BD"/>
    <w:rsid w:val="003241E6"/>
    <w:rsid w:val="00340B48"/>
    <w:rsid w:val="00353A84"/>
    <w:rsid w:val="0035558E"/>
    <w:rsid w:val="00356FAB"/>
    <w:rsid w:val="0036315C"/>
    <w:rsid w:val="00367F6B"/>
    <w:rsid w:val="003730DB"/>
    <w:rsid w:val="00383AA3"/>
    <w:rsid w:val="00385FDD"/>
    <w:rsid w:val="00390159"/>
    <w:rsid w:val="003A3AFF"/>
    <w:rsid w:val="003A6922"/>
    <w:rsid w:val="003B46A4"/>
    <w:rsid w:val="003C058F"/>
    <w:rsid w:val="003D5D7D"/>
    <w:rsid w:val="003E065D"/>
    <w:rsid w:val="003E791F"/>
    <w:rsid w:val="003F4A8F"/>
    <w:rsid w:val="003F7824"/>
    <w:rsid w:val="00403DCE"/>
    <w:rsid w:val="004403D4"/>
    <w:rsid w:val="00450F5A"/>
    <w:rsid w:val="004647DC"/>
    <w:rsid w:val="004662F9"/>
    <w:rsid w:val="00467C52"/>
    <w:rsid w:val="00470A78"/>
    <w:rsid w:val="00480E14"/>
    <w:rsid w:val="00480E85"/>
    <w:rsid w:val="004A00FE"/>
    <w:rsid w:val="004A4EC5"/>
    <w:rsid w:val="004C281A"/>
    <w:rsid w:val="004C3BD9"/>
    <w:rsid w:val="004D06A1"/>
    <w:rsid w:val="004F236E"/>
    <w:rsid w:val="005002AF"/>
    <w:rsid w:val="005025FF"/>
    <w:rsid w:val="00514DA1"/>
    <w:rsid w:val="00521356"/>
    <w:rsid w:val="00531118"/>
    <w:rsid w:val="00537709"/>
    <w:rsid w:val="005936BB"/>
    <w:rsid w:val="005A1F69"/>
    <w:rsid w:val="005B25F9"/>
    <w:rsid w:val="005D125F"/>
    <w:rsid w:val="005D553F"/>
    <w:rsid w:val="005E12D2"/>
    <w:rsid w:val="005E3449"/>
    <w:rsid w:val="00601932"/>
    <w:rsid w:val="00601DED"/>
    <w:rsid w:val="00610D69"/>
    <w:rsid w:val="00611F14"/>
    <w:rsid w:val="00615819"/>
    <w:rsid w:val="006479EC"/>
    <w:rsid w:val="00660193"/>
    <w:rsid w:val="00661AFE"/>
    <w:rsid w:val="006634DD"/>
    <w:rsid w:val="0067691D"/>
    <w:rsid w:val="006843F4"/>
    <w:rsid w:val="006B48DB"/>
    <w:rsid w:val="006E6AD1"/>
    <w:rsid w:val="006F0570"/>
    <w:rsid w:val="007106AD"/>
    <w:rsid w:val="00721FB5"/>
    <w:rsid w:val="00722D83"/>
    <w:rsid w:val="00724588"/>
    <w:rsid w:val="00734C54"/>
    <w:rsid w:val="00734E93"/>
    <w:rsid w:val="007454FB"/>
    <w:rsid w:val="00751521"/>
    <w:rsid w:val="007533B1"/>
    <w:rsid w:val="007701BF"/>
    <w:rsid w:val="00771EC1"/>
    <w:rsid w:val="00782E86"/>
    <w:rsid w:val="00785C29"/>
    <w:rsid w:val="0079592D"/>
    <w:rsid w:val="007A3CE1"/>
    <w:rsid w:val="007B5301"/>
    <w:rsid w:val="007C0286"/>
    <w:rsid w:val="007C4E50"/>
    <w:rsid w:val="007D2434"/>
    <w:rsid w:val="007D3CEC"/>
    <w:rsid w:val="007E1F03"/>
    <w:rsid w:val="0080761A"/>
    <w:rsid w:val="0081232D"/>
    <w:rsid w:val="00812911"/>
    <w:rsid w:val="00820FE6"/>
    <w:rsid w:val="008212AF"/>
    <w:rsid w:val="008232DB"/>
    <w:rsid w:val="00833FEF"/>
    <w:rsid w:val="008342B1"/>
    <w:rsid w:val="00843906"/>
    <w:rsid w:val="00844B75"/>
    <w:rsid w:val="00864760"/>
    <w:rsid w:val="008675D7"/>
    <w:rsid w:val="0087318E"/>
    <w:rsid w:val="008740B4"/>
    <w:rsid w:val="0087440C"/>
    <w:rsid w:val="008A738E"/>
    <w:rsid w:val="008B094C"/>
    <w:rsid w:val="008B6CFF"/>
    <w:rsid w:val="008C112A"/>
    <w:rsid w:val="008C5E83"/>
    <w:rsid w:val="008D6BB2"/>
    <w:rsid w:val="008E4E56"/>
    <w:rsid w:val="009032BE"/>
    <w:rsid w:val="009052C5"/>
    <w:rsid w:val="00930C22"/>
    <w:rsid w:val="009339B3"/>
    <w:rsid w:val="00935CA4"/>
    <w:rsid w:val="00941007"/>
    <w:rsid w:val="00964832"/>
    <w:rsid w:val="00977E25"/>
    <w:rsid w:val="009859A5"/>
    <w:rsid w:val="0099562A"/>
    <w:rsid w:val="009B051A"/>
    <w:rsid w:val="009B7541"/>
    <w:rsid w:val="009B78F2"/>
    <w:rsid w:val="009C22A4"/>
    <w:rsid w:val="009C3376"/>
    <w:rsid w:val="009D06FF"/>
    <w:rsid w:val="009E4E1F"/>
    <w:rsid w:val="00A03976"/>
    <w:rsid w:val="00A03ADC"/>
    <w:rsid w:val="00A07F39"/>
    <w:rsid w:val="00A16E6A"/>
    <w:rsid w:val="00A17D5A"/>
    <w:rsid w:val="00A24B32"/>
    <w:rsid w:val="00A34A6B"/>
    <w:rsid w:val="00A35273"/>
    <w:rsid w:val="00A4385C"/>
    <w:rsid w:val="00A45C79"/>
    <w:rsid w:val="00A6112C"/>
    <w:rsid w:val="00A7100F"/>
    <w:rsid w:val="00A71138"/>
    <w:rsid w:val="00A80CBC"/>
    <w:rsid w:val="00A84EA3"/>
    <w:rsid w:val="00AA46E9"/>
    <w:rsid w:val="00AB06E3"/>
    <w:rsid w:val="00AB638E"/>
    <w:rsid w:val="00AB7C6F"/>
    <w:rsid w:val="00AC2916"/>
    <w:rsid w:val="00AC5DC4"/>
    <w:rsid w:val="00AD268A"/>
    <w:rsid w:val="00AE6C2E"/>
    <w:rsid w:val="00AF1599"/>
    <w:rsid w:val="00AF1DD5"/>
    <w:rsid w:val="00AF3756"/>
    <w:rsid w:val="00AF7631"/>
    <w:rsid w:val="00B06BCF"/>
    <w:rsid w:val="00B4633C"/>
    <w:rsid w:val="00B5396F"/>
    <w:rsid w:val="00B54BE2"/>
    <w:rsid w:val="00B6067D"/>
    <w:rsid w:val="00B61496"/>
    <w:rsid w:val="00B617EE"/>
    <w:rsid w:val="00B736A8"/>
    <w:rsid w:val="00B85767"/>
    <w:rsid w:val="00B93E2D"/>
    <w:rsid w:val="00B966A4"/>
    <w:rsid w:val="00BA044E"/>
    <w:rsid w:val="00BA250E"/>
    <w:rsid w:val="00BA5834"/>
    <w:rsid w:val="00BA7D33"/>
    <w:rsid w:val="00BB15D2"/>
    <w:rsid w:val="00BB2F91"/>
    <w:rsid w:val="00BD307A"/>
    <w:rsid w:val="00BD3D46"/>
    <w:rsid w:val="00BE535F"/>
    <w:rsid w:val="00BF3BB7"/>
    <w:rsid w:val="00BF5FA4"/>
    <w:rsid w:val="00C10C80"/>
    <w:rsid w:val="00C26E9C"/>
    <w:rsid w:val="00C338BC"/>
    <w:rsid w:val="00C33AA3"/>
    <w:rsid w:val="00C35AA7"/>
    <w:rsid w:val="00C4473F"/>
    <w:rsid w:val="00C540B1"/>
    <w:rsid w:val="00C61813"/>
    <w:rsid w:val="00C625DF"/>
    <w:rsid w:val="00C66C8E"/>
    <w:rsid w:val="00C720B0"/>
    <w:rsid w:val="00C80022"/>
    <w:rsid w:val="00C82EBE"/>
    <w:rsid w:val="00C83A3B"/>
    <w:rsid w:val="00C850EC"/>
    <w:rsid w:val="00CA56D8"/>
    <w:rsid w:val="00CB4C9D"/>
    <w:rsid w:val="00CC7666"/>
    <w:rsid w:val="00CD096C"/>
    <w:rsid w:val="00CE4CC3"/>
    <w:rsid w:val="00CE6D30"/>
    <w:rsid w:val="00D30EC1"/>
    <w:rsid w:val="00D35FE3"/>
    <w:rsid w:val="00D50586"/>
    <w:rsid w:val="00D51C92"/>
    <w:rsid w:val="00D60075"/>
    <w:rsid w:val="00D612E0"/>
    <w:rsid w:val="00D76F36"/>
    <w:rsid w:val="00D76F5D"/>
    <w:rsid w:val="00D7718F"/>
    <w:rsid w:val="00D772F7"/>
    <w:rsid w:val="00D80E88"/>
    <w:rsid w:val="00D81F4D"/>
    <w:rsid w:val="00D85A96"/>
    <w:rsid w:val="00D90A08"/>
    <w:rsid w:val="00D90DF9"/>
    <w:rsid w:val="00DA4513"/>
    <w:rsid w:val="00DA64AF"/>
    <w:rsid w:val="00DB1FC3"/>
    <w:rsid w:val="00DB649D"/>
    <w:rsid w:val="00DC0485"/>
    <w:rsid w:val="00DC2C69"/>
    <w:rsid w:val="00DC4DDA"/>
    <w:rsid w:val="00DD2FAC"/>
    <w:rsid w:val="00DF4B99"/>
    <w:rsid w:val="00E04DC0"/>
    <w:rsid w:val="00E108EB"/>
    <w:rsid w:val="00E10A1E"/>
    <w:rsid w:val="00E17B10"/>
    <w:rsid w:val="00E20A3D"/>
    <w:rsid w:val="00E26EED"/>
    <w:rsid w:val="00E37FD2"/>
    <w:rsid w:val="00E43875"/>
    <w:rsid w:val="00E51E9C"/>
    <w:rsid w:val="00E85CF9"/>
    <w:rsid w:val="00EB2074"/>
    <w:rsid w:val="00EB2EA8"/>
    <w:rsid w:val="00EB4222"/>
    <w:rsid w:val="00ED3FD3"/>
    <w:rsid w:val="00ED4E4E"/>
    <w:rsid w:val="00F0072F"/>
    <w:rsid w:val="00F1072A"/>
    <w:rsid w:val="00F17090"/>
    <w:rsid w:val="00F20C69"/>
    <w:rsid w:val="00F3755D"/>
    <w:rsid w:val="00F40243"/>
    <w:rsid w:val="00F45C64"/>
    <w:rsid w:val="00F47839"/>
    <w:rsid w:val="00F56BF8"/>
    <w:rsid w:val="00F81D0D"/>
    <w:rsid w:val="00F976EE"/>
    <w:rsid w:val="00FB0CE4"/>
    <w:rsid w:val="00FD73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A072943"/>
  <w15:docId w15:val="{A163BF93-E5C1-41B6-83DA-15D8C7E9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D3FD3"/>
    <w:pPr>
      <w:keepNext/>
      <w:keepLines/>
      <w:pBdr>
        <w:top w:val="none" w:sz="4" w:space="0" w:color="000000"/>
        <w:left w:val="none" w:sz="4" w:space="0" w:color="000000"/>
        <w:bottom w:val="none" w:sz="4" w:space="0" w:color="000000"/>
        <w:right w:val="none" w:sz="4" w:space="0" w:color="000000"/>
        <w:between w:val="none" w:sz="4" w:space="0" w:color="000000"/>
      </w:pBdr>
      <w:spacing w:before="320" w:line="240" w:lineRule="auto"/>
      <w:outlineLvl w:val="2"/>
    </w:pPr>
    <w:rPr>
      <w:rFonts w:ascii="Arial" w:eastAsia="Arial" w:hAnsi="Arial" w:cs="Arial"/>
      <w:sz w:val="30"/>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0B0"/>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C720B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052C5"/>
    <w:pPr>
      <w:ind w:left="720"/>
      <w:contextualSpacing/>
    </w:pPr>
  </w:style>
  <w:style w:type="paragraph" w:styleId="Footer">
    <w:name w:val="footer"/>
    <w:basedOn w:val="Normal"/>
    <w:link w:val="FooterChar"/>
    <w:uiPriority w:val="99"/>
    <w:unhideWhenUsed/>
    <w:rsid w:val="00D90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DF9"/>
  </w:style>
  <w:style w:type="paragraph" w:styleId="BalloonText">
    <w:name w:val="Balloon Text"/>
    <w:basedOn w:val="Normal"/>
    <w:link w:val="BalloonTextChar"/>
    <w:uiPriority w:val="99"/>
    <w:semiHidden/>
    <w:unhideWhenUsed/>
    <w:rsid w:val="00D51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C92"/>
    <w:rPr>
      <w:rFonts w:ascii="Segoe UI" w:hAnsi="Segoe UI" w:cs="Segoe UI"/>
      <w:sz w:val="18"/>
      <w:szCs w:val="18"/>
    </w:rPr>
  </w:style>
  <w:style w:type="character" w:styleId="Emphasis">
    <w:name w:val="Emphasis"/>
    <w:uiPriority w:val="20"/>
    <w:qFormat/>
    <w:rsid w:val="002A3BBD"/>
    <w:rPr>
      <w:i/>
      <w:iCs/>
    </w:rPr>
  </w:style>
  <w:style w:type="character" w:styleId="Hyperlink">
    <w:name w:val="Hyperlink"/>
    <w:uiPriority w:val="99"/>
    <w:unhideWhenUsed/>
    <w:rsid w:val="002A3BBD"/>
    <w:rPr>
      <w:color w:val="0000FF"/>
      <w:u w:val="single"/>
    </w:rPr>
  </w:style>
  <w:style w:type="paragraph" w:styleId="NormalWeb">
    <w:name w:val="Normal (Web)"/>
    <w:basedOn w:val="Normal"/>
    <w:uiPriority w:val="99"/>
    <w:unhideWhenUsed/>
    <w:rsid w:val="0003330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3330B"/>
    <w:rPr>
      <w:b/>
      <w:bCs/>
    </w:rPr>
  </w:style>
  <w:style w:type="table" w:styleId="TableGrid">
    <w:name w:val="Table Grid"/>
    <w:basedOn w:val="TableNormal"/>
    <w:uiPriority w:val="59"/>
    <w:rsid w:val="00DC4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64832"/>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ED3FD3"/>
    <w:rPr>
      <w:rFonts w:ascii="Arial" w:eastAsia="Arial" w:hAnsi="Arial" w:cs="Arial"/>
      <w:sz w:val="30"/>
      <w:szCs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13637">
      <w:bodyDiv w:val="1"/>
      <w:marLeft w:val="0"/>
      <w:marRight w:val="0"/>
      <w:marTop w:val="0"/>
      <w:marBottom w:val="0"/>
      <w:divBdr>
        <w:top w:val="none" w:sz="0" w:space="0" w:color="auto"/>
        <w:left w:val="none" w:sz="0" w:space="0" w:color="auto"/>
        <w:bottom w:val="none" w:sz="0" w:space="0" w:color="auto"/>
        <w:right w:val="none" w:sz="0" w:space="0" w:color="auto"/>
      </w:divBdr>
    </w:div>
    <w:div w:id="389158028">
      <w:bodyDiv w:val="1"/>
      <w:marLeft w:val="0"/>
      <w:marRight w:val="0"/>
      <w:marTop w:val="0"/>
      <w:marBottom w:val="0"/>
      <w:divBdr>
        <w:top w:val="none" w:sz="0" w:space="0" w:color="auto"/>
        <w:left w:val="none" w:sz="0" w:space="0" w:color="auto"/>
        <w:bottom w:val="none" w:sz="0" w:space="0" w:color="auto"/>
        <w:right w:val="none" w:sz="0" w:space="0" w:color="auto"/>
      </w:divBdr>
    </w:div>
    <w:div w:id="191615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3C82A-6EBE-402D-8C7E-37A900E8F771}">
  <ds:schemaRefs>
    <ds:schemaRef ds:uri="http://schemas.openxmlformats.org/officeDocument/2006/bibliography"/>
  </ds:schemaRefs>
</ds:datastoreItem>
</file>

<file path=customXml/itemProps2.xml><?xml version="1.0" encoding="utf-8"?>
<ds:datastoreItem xmlns:ds="http://schemas.openxmlformats.org/officeDocument/2006/customXml" ds:itemID="{D9359575-D50F-431C-BC88-0C2C659E2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20A2DC-6D37-40F3-99E7-914949485B7D}">
  <ds:schemaRefs>
    <ds:schemaRef ds:uri="http://schemas.microsoft.com/sharepoint/v3/contenttype/forms"/>
  </ds:schemaRefs>
</ds:datastoreItem>
</file>

<file path=customXml/itemProps4.xml><?xml version="1.0" encoding="utf-8"?>
<ds:datastoreItem xmlns:ds="http://schemas.openxmlformats.org/officeDocument/2006/customXml" ds:itemID="{21A9DECF-1B6A-4742-9CEC-5A8164D796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5672</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27</cp:revision>
  <cp:lastPrinted>2024-11-21T09:00:00Z</cp:lastPrinted>
  <dcterms:created xsi:type="dcterms:W3CDTF">2024-04-12T03:16:00Z</dcterms:created>
  <dcterms:modified xsi:type="dcterms:W3CDTF">2026-07-14T06:45:00Z</dcterms:modified>
</cp:coreProperties>
</file>