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4" w:type="dxa"/>
        <w:tblInd w:w="-176" w:type="dxa"/>
        <w:tblCellMar>
          <w:left w:w="0" w:type="dxa"/>
          <w:right w:w="0" w:type="dxa"/>
        </w:tblCellMar>
        <w:tblLook w:val="0000" w:firstRow="0" w:lastRow="0" w:firstColumn="0" w:lastColumn="0" w:noHBand="0" w:noVBand="0"/>
      </w:tblPr>
      <w:tblGrid>
        <w:gridCol w:w="4112"/>
        <w:gridCol w:w="5562"/>
      </w:tblGrid>
      <w:tr w:rsidR="005B55C7" w:rsidRPr="005B55C7" w14:paraId="7779854F" w14:textId="77777777" w:rsidTr="00E418F9">
        <w:trPr>
          <w:trHeight w:val="1230"/>
        </w:trPr>
        <w:tc>
          <w:tcPr>
            <w:tcW w:w="4112" w:type="dxa"/>
            <w:tcMar>
              <w:top w:w="0" w:type="dxa"/>
              <w:left w:w="108" w:type="dxa"/>
              <w:bottom w:w="0" w:type="dxa"/>
              <w:right w:w="108" w:type="dxa"/>
            </w:tcMar>
            <w:vAlign w:val="center"/>
          </w:tcPr>
          <w:p w14:paraId="7C254EF7" w14:textId="77777777" w:rsidR="005B55C7" w:rsidRPr="005B55C7" w:rsidRDefault="005B55C7" w:rsidP="00FA36E2">
            <w:pPr>
              <w:spacing w:after="0" w:line="240" w:lineRule="auto"/>
              <w:jc w:val="center"/>
              <w:rPr>
                <w:rFonts w:ascii="Times New Roman" w:eastAsia="Calibri" w:hAnsi="Times New Roman" w:cs="Times New Roman"/>
                <w:b/>
                <w:sz w:val="26"/>
                <w:lang w:val="en-AU"/>
              </w:rPr>
            </w:pPr>
            <w:r w:rsidRPr="005B55C7">
              <w:rPr>
                <w:rFonts w:ascii="Times New Roman" w:eastAsia="Calibri" w:hAnsi="Times New Roman" w:cs="Times New Roman"/>
                <w:b/>
                <w:sz w:val="26"/>
                <w:lang w:val="en-AU"/>
              </w:rPr>
              <w:t>BAN CHỈ ĐẠO QUỐC GIA</w:t>
            </w:r>
          </w:p>
          <w:p w14:paraId="3E53445B" w14:textId="77777777" w:rsidR="005B55C7" w:rsidRPr="005B55C7" w:rsidRDefault="005B55C7" w:rsidP="00FA36E2">
            <w:pPr>
              <w:spacing w:after="0" w:line="240" w:lineRule="auto"/>
              <w:jc w:val="center"/>
              <w:outlineLvl w:val="0"/>
              <w:rPr>
                <w:rFonts w:ascii="Times New Roman" w:eastAsia="Times New Roman" w:hAnsi="Times New Roman" w:cs="Times New Roman"/>
                <w:b/>
                <w:bCs/>
                <w:kern w:val="28"/>
                <w:sz w:val="26"/>
                <w:szCs w:val="24"/>
              </w:rPr>
            </w:pPr>
            <w:r w:rsidRPr="005B55C7">
              <w:rPr>
                <w:rFonts w:ascii="Times New Roman" w:eastAsia="Times New Roman" w:hAnsi="Times New Roman" w:cs="Times New Roman"/>
                <w:b/>
                <w:bCs/>
                <w:kern w:val="28"/>
                <w:sz w:val="26"/>
                <w:szCs w:val="24"/>
              </w:rPr>
              <w:t>CHỐNG BUÔN LẬU, GIAN LẬN THƯƠNG MẠI VÀ HÀNG GIẢ</w:t>
            </w:r>
          </w:p>
          <w:p w14:paraId="1B721CD2" w14:textId="7BB6C7A6" w:rsidR="005B55C7" w:rsidRPr="005B55C7" w:rsidRDefault="005B55C7" w:rsidP="00FA36E2">
            <w:pPr>
              <w:spacing w:after="0" w:line="240" w:lineRule="auto"/>
              <w:jc w:val="center"/>
              <w:rPr>
                <w:rFonts w:ascii="Times New Roman" w:eastAsia="Calibri" w:hAnsi="Times New Roman" w:cs="Times New Roman"/>
                <w:sz w:val="30"/>
                <w:vertAlign w:val="superscript"/>
              </w:rPr>
            </w:pPr>
            <w:r w:rsidRPr="005B55C7">
              <w:rPr>
                <w:rFonts w:ascii="Times New Roman" w:eastAsia="Calibri" w:hAnsi="Times New Roman" w:cs="Times New Roman"/>
                <w:noProof/>
                <w:sz w:val="30"/>
                <w:vertAlign w:val="superscript"/>
              </w:rPr>
              <mc:AlternateContent>
                <mc:Choice Requires="wps">
                  <w:drawing>
                    <wp:anchor distT="0" distB="0" distL="114300" distR="114300" simplePos="0" relativeHeight="251664384" behindDoc="0" locked="0" layoutInCell="1" allowOverlap="1" wp14:anchorId="41D15EEA" wp14:editId="2CCE26E4">
                      <wp:simplePos x="0" y="0"/>
                      <wp:positionH relativeFrom="column">
                        <wp:posOffset>690245</wp:posOffset>
                      </wp:positionH>
                      <wp:positionV relativeFrom="paragraph">
                        <wp:posOffset>45085</wp:posOffset>
                      </wp:positionV>
                      <wp:extent cx="1098550" cy="0"/>
                      <wp:effectExtent l="10795" t="10795" r="508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FA64C" id="_x0000_t32" coordsize="21600,21600" o:spt="32" o:oned="t" path="m,l21600,21600e" filled="f">
                      <v:path arrowok="t" fillok="f" o:connecttype="none"/>
                      <o:lock v:ext="edit" shapetype="t"/>
                    </v:shapetype>
                    <v:shape id="Straight Arrow Connector 6" o:spid="_x0000_s1026" type="#_x0000_t32" style="position:absolute;margin-left:54.35pt;margin-top:3.55pt;width:8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TX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LJ3PJh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"/>
                  </w:pict>
                </mc:Fallback>
              </mc:AlternateContent>
            </w:r>
          </w:p>
          <w:p w14:paraId="03C85BE4" w14:textId="3854610B" w:rsidR="005B55C7" w:rsidRPr="005B55C7" w:rsidRDefault="005B55C7" w:rsidP="00FA36E2">
            <w:pPr>
              <w:spacing w:after="0" w:line="240" w:lineRule="auto"/>
              <w:jc w:val="center"/>
              <w:rPr>
                <w:rFonts w:ascii="Times New Roman" w:eastAsia="Calibri" w:hAnsi="Times New Roman" w:cs="Times New Roman"/>
                <w:sz w:val="27"/>
                <w:szCs w:val="27"/>
                <w:lang w:val="en-AU"/>
              </w:rPr>
            </w:pPr>
            <w:r w:rsidRPr="005B55C7">
              <w:rPr>
                <w:rFonts w:ascii="Times New Roman" w:eastAsia="Calibri" w:hAnsi="Times New Roman" w:cs="Times New Roman"/>
                <w:sz w:val="26"/>
                <w:szCs w:val="26"/>
                <w:lang w:val="en-AU"/>
              </w:rPr>
              <w:t>Số:            /</w:t>
            </w:r>
            <w:r>
              <w:rPr>
                <w:rFonts w:ascii="Times New Roman" w:eastAsia="Calibri" w:hAnsi="Times New Roman" w:cs="Times New Roman"/>
                <w:sz w:val="26"/>
                <w:szCs w:val="26"/>
                <w:lang w:val="en-AU"/>
              </w:rPr>
              <w:t>BC</w:t>
            </w:r>
            <w:r w:rsidRPr="005B55C7">
              <w:rPr>
                <w:rFonts w:ascii="Times New Roman" w:eastAsia="Calibri" w:hAnsi="Times New Roman" w:cs="Times New Roman"/>
                <w:sz w:val="26"/>
                <w:szCs w:val="26"/>
                <w:lang w:val="en-AU"/>
              </w:rPr>
              <w:t>-BCĐ389</w:t>
            </w:r>
          </w:p>
        </w:tc>
        <w:tc>
          <w:tcPr>
            <w:tcW w:w="5562" w:type="dxa"/>
            <w:tcMar>
              <w:top w:w="0" w:type="dxa"/>
              <w:left w:w="108" w:type="dxa"/>
              <w:bottom w:w="0" w:type="dxa"/>
              <w:right w:w="108" w:type="dxa"/>
            </w:tcMar>
          </w:tcPr>
          <w:p w14:paraId="3879E4C3" w14:textId="62DD8CDA" w:rsidR="005B55C7" w:rsidRPr="005B55C7" w:rsidRDefault="005B55C7" w:rsidP="00FA36E2">
            <w:pPr>
              <w:spacing w:after="0" w:line="240" w:lineRule="auto"/>
              <w:jc w:val="center"/>
              <w:rPr>
                <w:rFonts w:ascii="Times New Roman" w:eastAsia="Calibri" w:hAnsi="Times New Roman" w:cs="Times New Roman"/>
                <w:b/>
                <w:bCs/>
                <w:spacing w:val="-6"/>
                <w:sz w:val="26"/>
                <w:szCs w:val="28"/>
                <w:lang w:val="en-AU"/>
              </w:rPr>
            </w:pPr>
            <w:r w:rsidRPr="005B55C7">
              <w:rPr>
                <w:rFonts w:ascii="Times New Roman" w:eastAsia="Calibri" w:hAnsi="Times New Roman" w:cs="Times New Roman"/>
                <w:b/>
                <w:bCs/>
                <w:spacing w:val="-6"/>
                <w:sz w:val="26"/>
                <w:szCs w:val="28"/>
                <w:lang w:val="en-AU"/>
              </w:rPr>
              <w:t>CỘNG HÒA XÃ HỘI CHỦ NGHĨA VIỆT NAM</w:t>
            </w:r>
            <w:r w:rsidRPr="005B55C7">
              <w:rPr>
                <w:rFonts w:ascii="Times New Roman" w:eastAsia="Calibri" w:hAnsi="Times New Roman" w:cs="Times New Roman"/>
                <w:b/>
                <w:bCs/>
                <w:spacing w:val="-6"/>
                <w:sz w:val="26"/>
                <w:szCs w:val="28"/>
                <w:lang w:val="en-AU"/>
              </w:rPr>
              <w:br/>
            </w:r>
            <w:r w:rsidRPr="005B55C7">
              <w:rPr>
                <w:rFonts w:ascii="Times New Roman" w:eastAsia="Calibri" w:hAnsi="Times New Roman" w:cs="Times New Roman"/>
                <w:b/>
                <w:bCs/>
                <w:spacing w:val="-6"/>
                <w:sz w:val="28"/>
                <w:szCs w:val="28"/>
                <w:lang w:val="en-AU"/>
              </w:rPr>
              <w:t>Độc lập - Tự do - Hạnh phúc</w:t>
            </w:r>
          </w:p>
          <w:p w14:paraId="3749E9C0" w14:textId="0525B5DB" w:rsidR="005B55C7" w:rsidRPr="005B55C7" w:rsidRDefault="00A24A85" w:rsidP="00FA36E2">
            <w:pPr>
              <w:spacing w:after="0" w:line="240" w:lineRule="auto"/>
              <w:jc w:val="center"/>
              <w:rPr>
                <w:rFonts w:ascii="Times New Roman" w:eastAsia="Calibri" w:hAnsi="Times New Roman" w:cs="Times New Roman"/>
                <w:b/>
                <w:bCs/>
                <w:spacing w:val="-6"/>
                <w:sz w:val="26"/>
                <w:szCs w:val="26"/>
                <w:vertAlign w:val="superscript"/>
                <w:lang w:val="en-AU"/>
              </w:rPr>
            </w:pPr>
            <w:r>
              <w:rPr>
                <w:rFonts w:ascii="Times New Roman" w:eastAsia="Calibri" w:hAnsi="Times New Roman" w:cs="Times New Roman"/>
                <w:b/>
                <w:bCs/>
                <w:noProof/>
                <w:spacing w:val="-6"/>
                <w:sz w:val="26"/>
                <w:szCs w:val="26"/>
                <w:vertAlign w:val="superscript"/>
              </w:rPr>
              <mc:AlternateContent>
                <mc:Choice Requires="wps">
                  <w:drawing>
                    <wp:anchor distT="0" distB="0" distL="114300" distR="114300" simplePos="0" relativeHeight="251665408" behindDoc="0" locked="0" layoutInCell="1" allowOverlap="1" wp14:anchorId="12BE4B35" wp14:editId="43E2053D">
                      <wp:simplePos x="0" y="0"/>
                      <wp:positionH relativeFrom="column">
                        <wp:posOffset>669925</wp:posOffset>
                      </wp:positionH>
                      <wp:positionV relativeFrom="paragraph">
                        <wp:posOffset>41275</wp:posOffset>
                      </wp:positionV>
                      <wp:extent cx="20637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063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B945D"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75pt,3.25pt" to="215.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pytwEAAMMDAAAOAAAAZHJzL2Uyb0RvYy54bWysU8GOEzEMvSPxD1HudKZFbNGo0z10BRcE&#10;FQsfkM04nUhJHDmh0/49TtrOIkBCIC6eOPGz/Z49m/uTd+IIlCyGXi4XrRQQNA42HHr59cu7V2+l&#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" strokecolor="#4579b8 [3044]"/>
                  </w:pict>
                </mc:Fallback>
              </mc:AlternateContent>
            </w:r>
          </w:p>
          <w:p w14:paraId="29994D95" w14:textId="77777777" w:rsidR="005B55C7" w:rsidRPr="005B55C7" w:rsidRDefault="005B55C7" w:rsidP="00FA36E2">
            <w:pPr>
              <w:spacing w:after="0" w:line="240" w:lineRule="auto"/>
              <w:jc w:val="center"/>
              <w:rPr>
                <w:rFonts w:ascii="Times New Roman" w:eastAsia="Calibri" w:hAnsi="Times New Roman" w:cs="Times New Roman"/>
                <w:i/>
                <w:iCs/>
                <w:sz w:val="26"/>
                <w:szCs w:val="26"/>
                <w:lang w:val="en-AU"/>
              </w:rPr>
            </w:pPr>
          </w:p>
          <w:p w14:paraId="79421701" w14:textId="77777777" w:rsidR="005B55C7" w:rsidRPr="005B55C7" w:rsidRDefault="005B55C7" w:rsidP="00FA36E2">
            <w:pPr>
              <w:spacing w:after="0" w:line="240" w:lineRule="auto"/>
              <w:jc w:val="center"/>
              <w:rPr>
                <w:rFonts w:ascii="Times New Roman" w:eastAsia="Calibri" w:hAnsi="Times New Roman" w:cs="Times New Roman"/>
                <w:sz w:val="28"/>
                <w:szCs w:val="28"/>
                <w:lang w:val="en-AU"/>
              </w:rPr>
            </w:pPr>
            <w:r w:rsidRPr="005B55C7">
              <w:rPr>
                <w:rFonts w:ascii="Times New Roman" w:eastAsia="Calibri" w:hAnsi="Times New Roman" w:cs="Times New Roman"/>
                <w:i/>
                <w:iCs/>
                <w:sz w:val="28"/>
                <w:szCs w:val="28"/>
                <w:lang w:val="en-AU"/>
              </w:rPr>
              <w:t>Hà Nội, ngày        tháng       năm 2022</w:t>
            </w:r>
          </w:p>
        </w:tc>
      </w:tr>
    </w:tbl>
    <w:tbl>
      <w:tblPr>
        <w:tblStyle w:val="TableGrid"/>
        <w:tblpPr w:leftFromText="180" w:rightFromText="180" w:vertAnchor="text" w:horzAnchor="page" w:tblpX="2671" w:tblpY="207"/>
        <w:tblW w:w="0" w:type="auto"/>
        <w:tblLook w:val="04A0" w:firstRow="1" w:lastRow="0" w:firstColumn="1" w:lastColumn="0" w:noHBand="0" w:noVBand="1"/>
      </w:tblPr>
      <w:tblGrid>
        <w:gridCol w:w="1786"/>
      </w:tblGrid>
      <w:tr w:rsidR="005B55C7" w14:paraId="0F73FF26" w14:textId="77777777" w:rsidTr="004F0CEC">
        <w:trPr>
          <w:trHeight w:val="522"/>
        </w:trPr>
        <w:tc>
          <w:tcPr>
            <w:tcW w:w="1786" w:type="dxa"/>
          </w:tcPr>
          <w:p w14:paraId="0EF606EA" w14:textId="77777777" w:rsidR="005B55C7" w:rsidRDefault="005B55C7" w:rsidP="00FA36E2">
            <w:pPr>
              <w:spacing w:before="120" w:after="120"/>
              <w:jc w:val="center"/>
              <w:rPr>
                <w:rFonts w:eastAsia="Calibri"/>
                <w:b/>
                <w:sz w:val="28"/>
                <w:szCs w:val="40"/>
                <w:lang w:val="en-AU"/>
              </w:rPr>
            </w:pPr>
            <w:r>
              <w:rPr>
                <w:rFonts w:eastAsia="Calibri"/>
                <w:b/>
                <w:sz w:val="28"/>
                <w:szCs w:val="40"/>
                <w:lang w:val="en-AU"/>
              </w:rPr>
              <w:t>DỰ TH</w:t>
            </w:r>
            <w:bookmarkStart w:id="0" w:name="_GoBack"/>
            <w:bookmarkEnd w:id="0"/>
            <w:r>
              <w:rPr>
                <w:rFonts w:eastAsia="Calibri"/>
                <w:b/>
                <w:sz w:val="28"/>
                <w:szCs w:val="40"/>
                <w:lang w:val="en-AU"/>
              </w:rPr>
              <w:t>ẢO</w:t>
            </w:r>
          </w:p>
        </w:tc>
      </w:tr>
    </w:tbl>
    <w:p w14:paraId="0BFC22F6" w14:textId="0AF2CF1F" w:rsidR="005B55C7" w:rsidRDefault="005B55C7" w:rsidP="00FA36E2">
      <w:pPr>
        <w:spacing w:before="120" w:after="120" w:line="240" w:lineRule="auto"/>
        <w:jc w:val="center"/>
        <w:rPr>
          <w:rFonts w:ascii="Times New Roman" w:eastAsia="Calibri" w:hAnsi="Times New Roman" w:cs="Times New Roman"/>
          <w:b/>
          <w:sz w:val="28"/>
          <w:szCs w:val="40"/>
          <w:lang w:val="en-AU"/>
        </w:rPr>
      </w:pPr>
    </w:p>
    <w:p w14:paraId="20009EC6" w14:textId="77777777" w:rsidR="005B55C7" w:rsidRPr="005B55C7" w:rsidRDefault="005B55C7" w:rsidP="00FA36E2">
      <w:pPr>
        <w:spacing w:before="120" w:after="120" w:line="240" w:lineRule="auto"/>
        <w:jc w:val="center"/>
        <w:rPr>
          <w:rFonts w:ascii="Times New Roman" w:eastAsia="Calibri" w:hAnsi="Times New Roman" w:cs="Times New Roman"/>
          <w:b/>
          <w:sz w:val="28"/>
          <w:szCs w:val="40"/>
          <w:lang w:val="en-AU"/>
        </w:rPr>
      </w:pPr>
    </w:p>
    <w:p w14:paraId="61686B4E" w14:textId="77777777" w:rsidR="005B55C7" w:rsidRPr="0079593E" w:rsidRDefault="005B55C7" w:rsidP="00DF4481">
      <w:pPr>
        <w:spacing w:before="120" w:after="120" w:line="240" w:lineRule="auto"/>
        <w:jc w:val="center"/>
        <w:rPr>
          <w:rFonts w:ascii="Times New Roman" w:hAnsi="Times New Roman" w:cs="Times New Roman"/>
          <w:b/>
          <w:sz w:val="28"/>
          <w:szCs w:val="28"/>
          <w:lang w:eastAsia="en-AU"/>
        </w:rPr>
      </w:pPr>
    </w:p>
    <w:p w14:paraId="6390A7E8" w14:textId="77777777" w:rsidR="006F3144" w:rsidRPr="00B60EED" w:rsidRDefault="006F3144" w:rsidP="00D9166F">
      <w:pPr>
        <w:pStyle w:val="Heading2"/>
        <w:spacing w:before="0" w:after="0" w:line="240" w:lineRule="auto"/>
        <w:jc w:val="center"/>
        <w:rPr>
          <w:color w:val="auto"/>
        </w:rPr>
      </w:pPr>
      <w:r w:rsidRPr="00B60EED">
        <w:rPr>
          <w:color w:val="auto"/>
        </w:rPr>
        <w:t>BÁO CÁO</w:t>
      </w:r>
    </w:p>
    <w:p w14:paraId="3F8660A6" w14:textId="59C184FB" w:rsidR="006F3144" w:rsidRPr="00B60EED" w:rsidRDefault="00D9166F" w:rsidP="00D9166F">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70178698" wp14:editId="6C689E5F">
                <wp:simplePos x="0" y="0"/>
                <wp:positionH relativeFrom="column">
                  <wp:posOffset>2209165</wp:posOffset>
                </wp:positionH>
                <wp:positionV relativeFrom="paragraph">
                  <wp:posOffset>457200</wp:posOffset>
                </wp:positionV>
                <wp:extent cx="1416050" cy="6350"/>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14160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70D05"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73.95pt,36pt" to="285.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" strokecolor="#4579b8 [3044]"/>
            </w:pict>
          </mc:Fallback>
        </mc:AlternateContent>
      </w:r>
      <w:r w:rsidR="006F3144" w:rsidRPr="00B60EED">
        <w:rPr>
          <w:rFonts w:ascii="Times New Roman" w:hAnsi="Times New Roman" w:cs="Times New Roman"/>
          <w:b/>
          <w:bCs/>
          <w:sz w:val="28"/>
          <w:szCs w:val="28"/>
        </w:rPr>
        <w:t xml:space="preserve">Kết quả </w:t>
      </w:r>
      <w:r w:rsidR="006F3144" w:rsidRPr="00B60EED">
        <w:rPr>
          <w:rFonts w:ascii="Times New Roman" w:hAnsi="Times New Roman" w:cs="Times New Roman"/>
          <w:b/>
          <w:bCs/>
          <w:sz w:val="28"/>
          <w:szCs w:val="28"/>
          <w:lang w:val="vi-VN"/>
        </w:rPr>
        <w:t>công tác chống buôn lậu,</w:t>
      </w:r>
      <w:r w:rsidR="006F3144" w:rsidRPr="00B60EED">
        <w:rPr>
          <w:rFonts w:ascii="Times New Roman" w:hAnsi="Times New Roman" w:cs="Times New Roman"/>
          <w:b/>
          <w:bCs/>
          <w:sz w:val="28"/>
          <w:szCs w:val="28"/>
        </w:rPr>
        <w:t xml:space="preserve"> </w:t>
      </w:r>
      <w:r w:rsidR="006F3144" w:rsidRPr="00B60EED">
        <w:rPr>
          <w:rFonts w:ascii="Times New Roman" w:hAnsi="Times New Roman" w:cs="Times New Roman"/>
          <w:b/>
          <w:bCs/>
          <w:sz w:val="28"/>
          <w:szCs w:val="28"/>
          <w:lang w:val="vi-VN"/>
        </w:rPr>
        <w:t>gian lận thương m</w:t>
      </w:r>
      <w:r w:rsidR="006F3144" w:rsidRPr="00B60EED">
        <w:rPr>
          <w:rFonts w:ascii="Times New Roman" w:hAnsi="Times New Roman" w:cs="Times New Roman"/>
          <w:b/>
          <w:bCs/>
          <w:sz w:val="28"/>
          <w:szCs w:val="28"/>
        </w:rPr>
        <w:t>ạ</w:t>
      </w:r>
      <w:r w:rsidR="006F3144" w:rsidRPr="00B60EED">
        <w:rPr>
          <w:rFonts w:ascii="Times New Roman" w:hAnsi="Times New Roman" w:cs="Times New Roman"/>
          <w:b/>
          <w:bCs/>
          <w:sz w:val="28"/>
          <w:szCs w:val="28"/>
          <w:lang w:val="vi-VN"/>
        </w:rPr>
        <w:t>i và hàng giả</w:t>
      </w:r>
      <w:r w:rsidR="006F3144" w:rsidRPr="00B60EED">
        <w:rPr>
          <w:rFonts w:ascii="Times New Roman" w:hAnsi="Times New Roman" w:cs="Times New Roman"/>
          <w:b/>
          <w:bCs/>
          <w:sz w:val="28"/>
          <w:szCs w:val="28"/>
        </w:rPr>
        <w:br/>
        <w:t>6 tháng đầu năm 2022 và nhiệm vụ 6 tháng cuối năm 2022</w:t>
      </w:r>
    </w:p>
    <w:p w14:paraId="21369354" w14:textId="465A4289" w:rsidR="006F3144" w:rsidRPr="00BE3157" w:rsidRDefault="006F3144" w:rsidP="00DF4481">
      <w:pPr>
        <w:spacing w:before="120" w:after="120" w:line="240" w:lineRule="auto"/>
        <w:jc w:val="center"/>
        <w:rPr>
          <w:rFonts w:ascii="Times New Roman" w:hAnsi="Times New Roman" w:cs="Times New Roman"/>
          <w:b/>
          <w:sz w:val="40"/>
          <w:szCs w:val="28"/>
        </w:rPr>
      </w:pPr>
    </w:p>
    <w:p w14:paraId="29E07B54" w14:textId="77777777" w:rsidR="006F3144" w:rsidRPr="00B60EED" w:rsidRDefault="006F3144" w:rsidP="00DF4481">
      <w:pPr>
        <w:spacing w:before="120" w:after="120" w:line="240" w:lineRule="auto"/>
        <w:ind w:firstLine="709"/>
        <w:jc w:val="both"/>
        <w:rPr>
          <w:rFonts w:ascii="Times New Roman" w:hAnsi="Times New Roman" w:cs="Times New Roman"/>
          <w:sz w:val="28"/>
          <w:szCs w:val="28"/>
        </w:rPr>
      </w:pPr>
      <w:r w:rsidRPr="00B60EED">
        <w:rPr>
          <w:rFonts w:ascii="Times New Roman" w:hAnsi="Times New Roman" w:cs="Times New Roman"/>
          <w:sz w:val="28"/>
          <w:szCs w:val="28"/>
        </w:rPr>
        <w:t>Sáu tháng đầu năm 2022, trong bối cảnh kinh tế thế giới vẫn duy trì đà phục hồi, các hoạt động sản xuất được đẩy mạnh, chuỗi cung ứng toàn cầu bắt đầu được khơi thông. Tuy nhiên xung đột quân sự giữa Nga và Ukraine kéo dài, giá các loại hàng hóa trên thị trường thế giới tăng cao, đặc biệt là giá xăng dầu, khí đốt, lương thực tăng mạnh, ảnh hưởng tăng trưởng kinh tế, tạo áp lực lớn đến lạm phát toàn cầu trong đó có Việt Nam. Các quốc gia, vùng lãnh thổ có quan hệ giao thương với Việt Nam tiếp tục có những chính sách kiểm soát phòng chống dịch Covid-19 đặc biệt là Trung Quốc thực hiện chính sách Zero Covid-19. Theo đó, để đảm bảo an toàn thì việc kiểm soát người và phương tiện xuất nhập cảnh, hàng hóa xuất, nhập khẩu cũng chặt chẽ hơn, có lúc có nơi hàng hóa xuất nhập khẩu bị tắc nghẽn, đứt gẫy chuỗi cung ứng, nông sản của Việt Nam xuất khẩu sang Trung Quốc bị ngưng trệ.</w:t>
      </w:r>
    </w:p>
    <w:p w14:paraId="41CE86AE" w14:textId="6C334C52" w:rsidR="00DC6D1C" w:rsidRDefault="006F3144" w:rsidP="00DF4481">
      <w:pPr>
        <w:spacing w:before="120" w:after="120" w:line="240" w:lineRule="auto"/>
        <w:ind w:firstLine="709"/>
        <w:jc w:val="both"/>
        <w:rPr>
          <w:rFonts w:ascii="Times New Roman" w:hAnsi="Times New Roman" w:cs="Times New Roman"/>
          <w:sz w:val="28"/>
          <w:szCs w:val="28"/>
        </w:rPr>
      </w:pPr>
      <w:r w:rsidRPr="00B60EED">
        <w:rPr>
          <w:rFonts w:ascii="Times New Roman" w:hAnsi="Times New Roman" w:cs="Times New Roman"/>
          <w:sz w:val="28"/>
          <w:szCs w:val="28"/>
        </w:rPr>
        <w:t>Trong nước với quyết tâm phục hồi và phát triển kinh tế không lỡ nhịp với đà phục hồi của kinh tế thế giới, đồng thời đạt được mục tiêu Nghị quyết Đại hội lần thứ XIII, Chính phủ ban hành Nghị quyết 128/NQ-CP ngày 11/10/2021 quy định tạm thời “Thích ứng, an toàn, linh hoạt, kiểm soát hiệu quả dịch bệnh Covid-19”, Nghị quyết 11/NQ-CP ngày 30/01/2022 về Chương trình phục hồi và phát triển kinh tế xã hội, mọi hoạt động của xã hội từng bước được trở lại hoạt động bình thường, các hoạt động xuất nhập khẩu hàng hóa và dịch vụ xu hướng tăng dần, nhu cầu giao thương, sử dụng hàng hóa của người dân tăng mạnh và đa dạng hơn trong dịp lễ hội, tết Nguyên đán Nhâm Dần, dịp lễ 30/4-1/5. Bên cạnh sự phát triển tích cực đạt được từ các chỉ tiêu kinh tế xã hội 6 tháng đầu năm cũng còn một số lĩnh vực như: Thị trường lao động (thừa lao động, thiếu việc làm) hậu Covid 19; thị trường chứng khoán, bất động sản, đặc biệt là thị trường vàng, ngoại tệ còn diễn biến phức tạp; một số mặt hàng thiết yếu như thuốc chữa bệnh, trang thiết bị, vật tư y tế, sinh phẩm phòng dịch khan hiếm cục bộ, xăng dầu, khí đốt, than tăng đột biến…ảnh hưởng tiêu cực đến sự phát triển chung, tiềm ẩn  nguy cơ dẫn đến buôn lậu, gian lận thương mại và hàng giả.</w:t>
      </w:r>
    </w:p>
    <w:p w14:paraId="0703C95F" w14:textId="77777777" w:rsidR="00833E15" w:rsidRPr="00833E15" w:rsidRDefault="00833E15" w:rsidP="00DF4481">
      <w:pPr>
        <w:spacing w:before="120" w:after="120" w:line="240" w:lineRule="auto"/>
        <w:ind w:firstLine="709"/>
        <w:jc w:val="both"/>
        <w:rPr>
          <w:rFonts w:ascii="Times New Roman" w:hAnsi="Times New Roman" w:cs="Times New Roman"/>
          <w:sz w:val="28"/>
          <w:szCs w:val="28"/>
        </w:rPr>
      </w:pPr>
    </w:p>
    <w:p w14:paraId="183ED7CE" w14:textId="2ADED643" w:rsidR="006F3144" w:rsidRPr="00EA677B" w:rsidRDefault="00EA677B" w:rsidP="00DF4481">
      <w:pPr>
        <w:spacing w:before="120" w:after="120" w:line="240" w:lineRule="auto"/>
        <w:ind w:firstLine="709"/>
        <w:jc w:val="both"/>
        <w:rPr>
          <w:rFonts w:ascii="Times New Roman" w:hAnsi="Times New Roman" w:cs="Times New Roman"/>
          <w:sz w:val="28"/>
          <w:szCs w:val="28"/>
        </w:rPr>
      </w:pPr>
      <w:r w:rsidRPr="00EA677B">
        <w:rPr>
          <w:rFonts w:ascii="Times New Roman" w:hAnsi="Times New Roman" w:cs="Times New Roman"/>
          <w:b/>
          <w:sz w:val="28"/>
          <w:szCs w:val="28"/>
        </w:rPr>
        <w:lastRenderedPageBreak/>
        <w:t>1.</w:t>
      </w:r>
      <w:r>
        <w:rPr>
          <w:rFonts w:ascii="Times New Roman" w:hAnsi="Times New Roman" w:cs="Times New Roman"/>
          <w:sz w:val="28"/>
          <w:szCs w:val="28"/>
        </w:rPr>
        <w:t xml:space="preserve"> </w:t>
      </w:r>
      <w:r w:rsidR="006F3144" w:rsidRPr="00B60EED">
        <w:rPr>
          <w:rFonts w:ascii="Times New Roman" w:hAnsi="Times New Roman" w:cs="Times New Roman"/>
          <w:b/>
          <w:sz w:val="28"/>
          <w:szCs w:val="28"/>
        </w:rPr>
        <w:t>Tuyến biên giới, cửa khẩu đường bộ</w:t>
      </w:r>
    </w:p>
    <w:p w14:paraId="3DE9C570" w14:textId="53564FCC" w:rsidR="006F3144" w:rsidRPr="00B60EED" w:rsidRDefault="006F3144" w:rsidP="00DF4481">
      <w:pPr>
        <w:spacing w:before="120" w:after="120" w:line="240" w:lineRule="auto"/>
        <w:ind w:firstLine="709"/>
        <w:jc w:val="both"/>
        <w:rPr>
          <w:rFonts w:ascii="Times New Roman" w:hAnsi="Times New Roman" w:cs="Times New Roman"/>
          <w:sz w:val="28"/>
          <w:szCs w:val="28"/>
          <w:lang w:val="sv-SE"/>
        </w:rPr>
      </w:pPr>
      <w:r w:rsidRPr="00B60EED">
        <w:rPr>
          <w:rFonts w:ascii="Times New Roman" w:hAnsi="Times New Roman" w:cs="Times New Roman"/>
          <w:sz w:val="28"/>
          <w:szCs w:val="28"/>
        </w:rPr>
        <w:t xml:space="preserve">Chính phủ các nước có chung đường biên giới, cửa khẩu đường bộ với Việt Nam tiếp tục triển khai lực lượng, biện pháp kiểm soát phòng chống dịch Covid-19 chặt chẽ, đặc biệt về </w:t>
      </w:r>
      <w:r w:rsidRPr="00B60EED">
        <w:rPr>
          <w:rFonts w:ascii="Times New Roman" w:hAnsi="Times New Roman" w:cs="Times New Roman"/>
          <w:sz w:val="28"/>
          <w:szCs w:val="28"/>
          <w:lang w:val="en-AU"/>
        </w:rPr>
        <w:t>phía Trung</w:t>
      </w:r>
      <w:r w:rsidRPr="00B60EED">
        <w:rPr>
          <w:rFonts w:ascii="Times New Roman" w:hAnsi="Times New Roman" w:cs="Times New Roman"/>
          <w:sz w:val="28"/>
          <w:szCs w:val="28"/>
          <w:lang w:val="vi-VN"/>
        </w:rPr>
        <w:t xml:space="preserve"> </w:t>
      </w:r>
      <w:r w:rsidRPr="00B60EED">
        <w:rPr>
          <w:rFonts w:ascii="Times New Roman" w:hAnsi="Times New Roman" w:cs="Times New Roman"/>
          <w:sz w:val="28"/>
          <w:szCs w:val="28"/>
          <w:lang w:val="en-AU"/>
        </w:rPr>
        <w:t>Q</w:t>
      </w:r>
      <w:r w:rsidRPr="00B60EED">
        <w:rPr>
          <w:rFonts w:ascii="Times New Roman" w:hAnsi="Times New Roman" w:cs="Times New Roman"/>
          <w:sz w:val="28"/>
          <w:szCs w:val="28"/>
          <w:lang w:val="vi-VN"/>
        </w:rPr>
        <w:t>uốc</w:t>
      </w:r>
      <w:r w:rsidRPr="00B60EED">
        <w:rPr>
          <w:rFonts w:ascii="Times New Roman" w:hAnsi="Times New Roman" w:cs="Times New Roman"/>
          <w:sz w:val="28"/>
          <w:szCs w:val="28"/>
          <w:lang w:val="en-AU"/>
        </w:rPr>
        <w:t xml:space="preserve"> </w:t>
      </w:r>
      <w:r w:rsidRPr="00B60EED">
        <w:rPr>
          <w:rFonts w:ascii="Times New Roman" w:hAnsi="Times New Roman" w:cs="Times New Roman"/>
          <w:sz w:val="28"/>
          <w:szCs w:val="28"/>
          <w:lang w:val="vi-VN"/>
        </w:rPr>
        <w:t>xây dựng</w:t>
      </w:r>
      <w:r w:rsidRPr="00B60EED">
        <w:rPr>
          <w:rFonts w:ascii="Times New Roman" w:hAnsi="Times New Roman" w:cs="Times New Roman"/>
          <w:sz w:val="28"/>
          <w:szCs w:val="28"/>
        </w:rPr>
        <w:t xml:space="preserve"> </w:t>
      </w:r>
      <w:r w:rsidRPr="00B60EED">
        <w:rPr>
          <w:rFonts w:ascii="Times New Roman" w:hAnsi="Times New Roman" w:cs="Times New Roman"/>
          <w:sz w:val="28"/>
          <w:szCs w:val="28"/>
          <w:lang w:val="en-AU"/>
        </w:rPr>
        <w:t>tường rào</w:t>
      </w:r>
      <w:r w:rsidRPr="00B60EED">
        <w:rPr>
          <w:rFonts w:ascii="Times New Roman" w:hAnsi="Times New Roman" w:cs="Times New Roman"/>
          <w:sz w:val="28"/>
          <w:szCs w:val="28"/>
          <w:lang w:val="vi-VN"/>
        </w:rPr>
        <w:t xml:space="preserve"> </w:t>
      </w:r>
      <w:r w:rsidRPr="00B60EED">
        <w:rPr>
          <w:rFonts w:ascii="Times New Roman" w:hAnsi="Times New Roman" w:cs="Times New Roman"/>
          <w:sz w:val="28"/>
          <w:szCs w:val="28"/>
          <w:lang w:val="en-AU"/>
        </w:rPr>
        <w:t>ngăn</w:t>
      </w:r>
      <w:r w:rsidRPr="00B60EED">
        <w:rPr>
          <w:rFonts w:ascii="Times New Roman" w:hAnsi="Times New Roman" w:cs="Times New Roman"/>
          <w:sz w:val="28"/>
          <w:szCs w:val="28"/>
          <w:lang w:val="vi-VN"/>
        </w:rPr>
        <w:t xml:space="preserve"> </w:t>
      </w:r>
      <w:r w:rsidRPr="00B60EED">
        <w:rPr>
          <w:rFonts w:ascii="Times New Roman" w:hAnsi="Times New Roman" w:cs="Times New Roman"/>
          <w:sz w:val="28"/>
          <w:szCs w:val="28"/>
          <w:lang w:val="en-AU"/>
        </w:rPr>
        <w:t xml:space="preserve">biên giới và tiếp tục duy trì chính sách Zero Covid-19 do vậy </w:t>
      </w:r>
      <w:r w:rsidRPr="00B60EED">
        <w:rPr>
          <w:rFonts w:ascii="Times New Roman" w:hAnsi="Times New Roman" w:cs="Times New Roman"/>
          <w:sz w:val="28"/>
          <w:szCs w:val="28"/>
        </w:rPr>
        <w:t xml:space="preserve">tình hình buôn lậu, gian lận thương mại và hàng giả diễn ra dưới các hình thức mang vác, vận chuyển nhỏ lẻ, qua đường mòn, lối mở, giao dịch, trao đổi hàng hóa cư dân biên giới.., </w:t>
      </w:r>
      <w:r w:rsidRPr="00B60EED">
        <w:rPr>
          <w:rFonts w:ascii="Times New Roman" w:hAnsi="Times New Roman" w:cs="Times New Roman"/>
          <w:sz w:val="28"/>
          <w:szCs w:val="28"/>
          <w:lang w:val="vi-VN"/>
        </w:rPr>
        <w:t xml:space="preserve">có chiều hướng </w:t>
      </w:r>
      <w:r w:rsidRPr="00B60EED">
        <w:rPr>
          <w:rFonts w:ascii="Times New Roman" w:hAnsi="Times New Roman" w:cs="Times New Roman"/>
          <w:sz w:val="28"/>
          <w:szCs w:val="28"/>
        </w:rPr>
        <w:t>giảm</w:t>
      </w:r>
      <w:r w:rsidRPr="00B60EED">
        <w:rPr>
          <w:rFonts w:ascii="Times New Roman" w:hAnsi="Times New Roman" w:cs="Times New Roman"/>
          <w:sz w:val="28"/>
          <w:szCs w:val="28"/>
          <w:lang w:val="vi-VN"/>
        </w:rPr>
        <w:t xml:space="preserve"> mạnh</w:t>
      </w:r>
      <w:r w:rsidRPr="00B60EED">
        <w:rPr>
          <w:rFonts w:ascii="Times New Roman" w:hAnsi="Times New Roman" w:cs="Times New Roman"/>
          <w:sz w:val="28"/>
          <w:szCs w:val="28"/>
          <w:lang w:val="en-AU"/>
        </w:rPr>
        <w:t>, các đối tượng vi phạm có xu hướng chuyển</w:t>
      </w:r>
      <w:r w:rsidRPr="00B60EED">
        <w:rPr>
          <w:rFonts w:ascii="Times New Roman" w:hAnsi="Times New Roman" w:cs="Times New Roman"/>
          <w:sz w:val="28"/>
          <w:szCs w:val="28"/>
        </w:rPr>
        <w:t xml:space="preserve"> sang </w:t>
      </w:r>
      <w:r w:rsidRPr="00B60EED">
        <w:rPr>
          <w:rFonts w:ascii="Times New Roman" w:hAnsi="Times New Roman" w:cs="Times New Roman"/>
          <w:sz w:val="28"/>
          <w:szCs w:val="28"/>
          <w:lang w:val="sv-SE"/>
        </w:rPr>
        <w:t xml:space="preserve">lợi dụng pháp nhân và sự thông thoáng từ khâu thành lập, quản lý doanh nghiệp, ký kết hợp đồng thương mại, khai báo hải quan, thông quan và hậu kiểm </w:t>
      </w:r>
      <w:r w:rsidRPr="00B60EED">
        <w:rPr>
          <w:rFonts w:ascii="Times New Roman" w:hAnsi="Times New Roman" w:cs="Times New Roman"/>
          <w:sz w:val="28"/>
          <w:szCs w:val="28"/>
        </w:rPr>
        <w:t xml:space="preserve">để buôn lậu, gian lận thương mại và hàng giả với quy mô lớn hơn, </w:t>
      </w:r>
      <w:r w:rsidRPr="00B60EED">
        <w:rPr>
          <w:rFonts w:ascii="Times New Roman" w:hAnsi="Times New Roman" w:cs="Times New Roman"/>
          <w:sz w:val="28"/>
          <w:szCs w:val="28"/>
          <w:lang w:val="sv-SE"/>
        </w:rPr>
        <w:t>phương thức, thủ đoạn tinh vi hơn, các hành vi phổ biến như không khai báo hải quan, khai sai tên hàng, số lượng, chủng loại, trị giá, nguồn gốc xuất xứ, phá niêm phong tẩu tán hàng trên đường vận chuyển, thẩm lậu sau khi đã tạm nhập,tái xuất, quá cảnh, chia hàng nhỏ lẻ, khoán cung đoạn vận chuyển, nhập khẩu hàng hóa không đáp ứng điều kiện tiêu chuẩn, quy chuẩn...để vi phạm.</w:t>
      </w:r>
    </w:p>
    <w:p w14:paraId="4C483E17" w14:textId="77777777" w:rsidR="006F3144" w:rsidRPr="00B60EED" w:rsidRDefault="006F3144" w:rsidP="00DF4481">
      <w:pPr>
        <w:spacing w:before="120" w:after="120" w:line="240" w:lineRule="auto"/>
        <w:ind w:firstLine="709"/>
        <w:jc w:val="both"/>
        <w:rPr>
          <w:rFonts w:ascii="Times New Roman" w:hAnsi="Times New Roman" w:cs="Times New Roman"/>
          <w:bCs/>
          <w:sz w:val="28"/>
          <w:szCs w:val="28"/>
        </w:rPr>
      </w:pPr>
      <w:r w:rsidRPr="00B60EED">
        <w:rPr>
          <w:rFonts w:ascii="Times New Roman" w:hAnsi="Times New Roman" w:cs="Times New Roman"/>
          <w:sz w:val="28"/>
          <w:szCs w:val="28"/>
          <w:lang w:val="sv-SE"/>
        </w:rPr>
        <w:t xml:space="preserve">Mặt hàng vi phạm diễn ra trên tuyến biên giới, cửa khẩu đường bộ đa dạng  bao gồm: Trang thiết bị, vật tư y tế, dược liệu, hàng tiêu dùng, hàng thực phẩm đông lạnh (thuộc địa bàn Quảng Ninh, Lạng Sơn, Cao Bằng, Lào Cai); </w:t>
      </w:r>
      <w:r w:rsidRPr="00B60EED">
        <w:rPr>
          <w:rFonts w:ascii="Times New Roman" w:hAnsi="Times New Roman" w:cs="Times New Roman"/>
          <w:bCs/>
          <w:sz w:val="28"/>
          <w:szCs w:val="28"/>
        </w:rPr>
        <w:t>thuốc lá điếu, rượu, bia, đường cát, sữa, hàng tạp hóa, mỹ phẩm, phân bón, thuốc bảo vệ thực vật (</w:t>
      </w:r>
      <w:r w:rsidRPr="00B60EED">
        <w:rPr>
          <w:rFonts w:ascii="Times New Roman" w:hAnsi="Times New Roman" w:cs="Times New Roman"/>
          <w:sz w:val="28"/>
          <w:szCs w:val="28"/>
          <w:lang w:val="sv-SE"/>
        </w:rPr>
        <w:t>địa bàn Quảng Bình, Quảng Trị, KonTum); các mặt hàng đã qua sử dụng, dược phẩm, đường cát, thuốc lá điếu,</w:t>
      </w:r>
      <w:r w:rsidRPr="00B60EED">
        <w:rPr>
          <w:rFonts w:ascii="Times New Roman" w:hAnsi="Times New Roman" w:cs="Times New Roman"/>
          <w:bCs/>
          <w:sz w:val="28"/>
          <w:szCs w:val="28"/>
        </w:rPr>
        <w:t xml:space="preserve"> vàng, ngoại tệ… (Tây Ninh, Bình Phước, Long An, An Giang, Kiên Giang, Đồng Tháp); các loại hàng cấm như: Ma túy, pháo nổ, động vật hoang dã quý hiếm (Nghệ an, Hà Tĩnh, Quảng Trị, Điện Biên, Sơn La).</w:t>
      </w:r>
    </w:p>
    <w:p w14:paraId="0A82E17C" w14:textId="77777777" w:rsidR="006F3144" w:rsidRPr="00B60EED" w:rsidRDefault="006F3144" w:rsidP="00DF4481">
      <w:pPr>
        <w:spacing w:before="120" w:after="120" w:line="240" w:lineRule="auto"/>
        <w:ind w:firstLine="709"/>
        <w:jc w:val="both"/>
        <w:rPr>
          <w:rFonts w:ascii="Times New Roman" w:hAnsi="Times New Roman" w:cs="Times New Roman"/>
          <w:b/>
          <w:sz w:val="28"/>
          <w:szCs w:val="28"/>
        </w:rPr>
      </w:pPr>
      <w:r w:rsidRPr="00B60EED">
        <w:rPr>
          <w:rFonts w:ascii="Times New Roman" w:hAnsi="Times New Roman" w:cs="Times New Roman"/>
          <w:b/>
          <w:bCs/>
          <w:sz w:val="28"/>
          <w:szCs w:val="28"/>
        </w:rPr>
        <w:t>2.</w:t>
      </w:r>
      <w:r w:rsidRPr="00B60EED">
        <w:rPr>
          <w:rFonts w:ascii="Times New Roman" w:hAnsi="Times New Roman" w:cs="Times New Roman"/>
          <w:b/>
          <w:position w:val="2"/>
          <w:sz w:val="28"/>
          <w:szCs w:val="28"/>
        </w:rPr>
        <w:t xml:space="preserve"> Trên tuyến biển, cảng biển</w:t>
      </w:r>
      <w:r w:rsidRPr="00B60EED">
        <w:rPr>
          <w:rFonts w:ascii="Times New Roman" w:hAnsi="Times New Roman" w:cs="Times New Roman"/>
          <w:b/>
          <w:sz w:val="28"/>
          <w:szCs w:val="28"/>
        </w:rPr>
        <w:t xml:space="preserve"> </w:t>
      </w:r>
    </w:p>
    <w:p w14:paraId="5A10FF74" w14:textId="77777777" w:rsidR="006F3144" w:rsidRPr="00B60EED" w:rsidRDefault="006F3144" w:rsidP="00DF4481">
      <w:pPr>
        <w:pStyle w:val="Normal1"/>
        <w:spacing w:before="120" w:after="120" w:line="240" w:lineRule="auto"/>
        <w:ind w:firstLine="709"/>
        <w:jc w:val="both"/>
      </w:pPr>
      <w:r w:rsidRPr="00B60EED">
        <w:t>Tại các cảng biển, lưu lượng hàng hóa được vận chuyển với số lượng lớn</w:t>
      </w:r>
      <w:r w:rsidRPr="00B60EED">
        <w:rPr>
          <w:lang w:val="en-AU"/>
        </w:rPr>
        <w:t xml:space="preserve">, hoạt động buôn lậu, gian lận thương mại và hàng giả tiềm ẩn nhiều yếu tố phức tạp, địa bàn trọng điểm là các khu vực Cảng Hải Phòng, Quảng Ninh, Đà Nẵng, Bà Rịa Vũng Tàu, Thành phố Hồ Chí Minh, các đối tượng </w:t>
      </w:r>
      <w:r w:rsidRPr="00B60EED">
        <w:t>lợi dụng chính sách áp dụng quản lý rủi ro trên hệ thống thông quan hàng hóa tự động và trong quản lý thuế</w:t>
      </w:r>
      <w:r w:rsidRPr="00B60EED">
        <w:rPr>
          <w:lang w:val="vi-VN"/>
        </w:rPr>
        <w:t>,</w:t>
      </w:r>
      <w:r w:rsidRPr="00B60EED">
        <w:t xml:space="preserve"> quá trình xuất nhập khẩu hàng hóa để không khai báo hải quan, khai báo gian dối về số lượng, giá trị, chủng loại, xuất xứ hàng hóa để xuất, nhập lậu hàng hóa. Mặt hàng vi phạm đa dạng như hàng cấm, hàng tiêu dùng, hàng giả, hàng vi phạm sở hữu trí tuệ…</w:t>
      </w:r>
    </w:p>
    <w:p w14:paraId="528BB562" w14:textId="77777777" w:rsidR="00EA677B" w:rsidRDefault="006F3144" w:rsidP="00DF4481">
      <w:pPr>
        <w:shd w:val="clear" w:color="auto" w:fill="FFFFFF"/>
        <w:spacing w:before="120" w:after="120" w:line="240" w:lineRule="auto"/>
        <w:ind w:firstLine="709"/>
        <w:jc w:val="both"/>
        <w:rPr>
          <w:rFonts w:ascii="Times New Roman" w:hAnsi="Times New Roman" w:cs="Times New Roman"/>
          <w:position w:val="2"/>
          <w:sz w:val="28"/>
          <w:szCs w:val="28"/>
          <w:lang w:val="nl-NL"/>
        </w:rPr>
      </w:pPr>
      <w:r w:rsidRPr="00B60EED">
        <w:rPr>
          <w:rFonts w:ascii="Times New Roman" w:hAnsi="Times New Roman" w:cs="Times New Roman"/>
          <w:position w:val="2"/>
          <w:sz w:val="28"/>
          <w:szCs w:val="28"/>
        </w:rPr>
        <w:t>Tại các vùng biển Đông Bắc, Miền Trung và Tây Nam Bộ các v</w:t>
      </w:r>
      <w:r w:rsidRPr="00B60EED">
        <w:rPr>
          <w:rFonts w:ascii="Times New Roman" w:hAnsi="Times New Roman" w:cs="Times New Roman"/>
          <w:position w:val="2"/>
          <w:sz w:val="28"/>
          <w:szCs w:val="28"/>
          <w:lang w:val="nl-NL"/>
        </w:rPr>
        <w:t>i phạm về buôn lậu, gian lận thương mại và hàng giả diễn ra với nhiều phương thức, thủ đoạn hoạt động tinh vi, tổ chức chặt chẽ, sử dụng phương tiện, trang thiết bị hiện đại,  nền tảng thương mại điện tử, ra - đa, định vị, sử dụng hóa đơn quay vòng, lợi dụng vùng biển giáp ranh, đường phân định, thay đổi thiết kế, tên, số hiệu phương tiện, tuyến hành trình... để đối phó với lực lượng chức năng. Mặt hàng vi phạm nổi cộm như: Ma túy, xăng dầu, than, khoáng sản, hàng thủy sản, hàng điện tử, điện lạnh, mỹ phẩm, thực phẩm chức năng, hàng đông lạnh.</w:t>
      </w:r>
    </w:p>
    <w:p w14:paraId="76F84FF0" w14:textId="16100FCB" w:rsidR="006F3144" w:rsidRPr="00EA677B" w:rsidRDefault="00EA677B" w:rsidP="00DF4481">
      <w:pPr>
        <w:shd w:val="clear" w:color="auto" w:fill="FFFFFF"/>
        <w:spacing w:before="120" w:after="120" w:line="240" w:lineRule="auto"/>
        <w:ind w:firstLine="709"/>
        <w:jc w:val="both"/>
        <w:rPr>
          <w:rFonts w:ascii="Times New Roman" w:hAnsi="Times New Roman" w:cs="Times New Roman"/>
          <w:position w:val="2"/>
          <w:sz w:val="28"/>
          <w:szCs w:val="28"/>
          <w:lang w:val="nl-NL"/>
        </w:rPr>
      </w:pPr>
      <w:r w:rsidRPr="00EA677B">
        <w:rPr>
          <w:rFonts w:ascii="Times New Roman" w:hAnsi="Times New Roman" w:cs="Times New Roman"/>
          <w:b/>
          <w:position w:val="2"/>
          <w:sz w:val="28"/>
          <w:szCs w:val="28"/>
          <w:lang w:val="nl-NL"/>
        </w:rPr>
        <w:lastRenderedPageBreak/>
        <w:t>3.</w:t>
      </w:r>
      <w:r>
        <w:rPr>
          <w:rFonts w:ascii="Times New Roman" w:hAnsi="Times New Roman" w:cs="Times New Roman"/>
          <w:position w:val="2"/>
          <w:sz w:val="28"/>
          <w:szCs w:val="28"/>
          <w:lang w:val="nl-NL"/>
        </w:rPr>
        <w:t xml:space="preserve"> </w:t>
      </w:r>
      <w:r w:rsidR="006F3144" w:rsidRPr="00B60EED">
        <w:rPr>
          <w:rFonts w:ascii="Times New Roman" w:hAnsi="Times New Roman" w:cs="Times New Roman"/>
          <w:b/>
          <w:position w:val="2"/>
          <w:sz w:val="28"/>
          <w:szCs w:val="28"/>
          <w:lang w:val="pl-PL"/>
        </w:rPr>
        <w:t>Trên tuyến hàng không, bưu chính quốc tế</w:t>
      </w:r>
    </w:p>
    <w:p w14:paraId="3D97F958" w14:textId="77777777" w:rsidR="00BE3157" w:rsidRDefault="006F3144" w:rsidP="00DF4481">
      <w:pPr>
        <w:pStyle w:val="NormalWeb"/>
        <w:shd w:val="clear" w:color="auto" w:fill="FFFFFF"/>
        <w:spacing w:before="120" w:beforeAutospacing="0" w:after="120" w:afterAutospacing="0"/>
        <w:ind w:firstLine="709"/>
        <w:jc w:val="both"/>
        <w:rPr>
          <w:position w:val="2"/>
          <w:sz w:val="28"/>
          <w:szCs w:val="28"/>
          <w:lang w:val="it-IT"/>
        </w:rPr>
      </w:pPr>
      <w:r w:rsidRPr="00B60EED">
        <w:rPr>
          <w:position w:val="2"/>
          <w:sz w:val="28"/>
          <w:szCs w:val="28"/>
        </w:rPr>
        <w:t xml:space="preserve">Do ảnh hưởng bởi dịch bệnh Covid-19 các chuyến bay </w:t>
      </w:r>
      <w:r w:rsidRPr="00B60EED">
        <w:rPr>
          <w:position w:val="2"/>
          <w:sz w:val="28"/>
          <w:szCs w:val="28"/>
          <w:lang w:val="vi-VN"/>
        </w:rPr>
        <w:t>quốc tế</w:t>
      </w:r>
      <w:r w:rsidRPr="00B60EED">
        <w:rPr>
          <w:position w:val="2"/>
          <w:sz w:val="28"/>
          <w:szCs w:val="28"/>
        </w:rPr>
        <w:t xml:space="preserve"> </w:t>
      </w:r>
      <w:r w:rsidRPr="00B60EED">
        <w:rPr>
          <w:position w:val="2"/>
          <w:sz w:val="28"/>
          <w:szCs w:val="28"/>
          <w:lang w:val="vi-VN"/>
        </w:rPr>
        <w:t>bị gián đ</w:t>
      </w:r>
      <w:r w:rsidRPr="00B60EED">
        <w:rPr>
          <w:position w:val="2"/>
          <w:sz w:val="28"/>
          <w:szCs w:val="28"/>
        </w:rPr>
        <w:t>oạn</w:t>
      </w:r>
      <w:r w:rsidRPr="00B60EED">
        <w:rPr>
          <w:position w:val="2"/>
          <w:sz w:val="28"/>
          <w:szCs w:val="28"/>
          <w:lang w:val="vi-VN"/>
        </w:rPr>
        <w:t>, ngưng trệ</w:t>
      </w:r>
      <w:r w:rsidRPr="00B60EED">
        <w:rPr>
          <w:position w:val="2"/>
          <w:sz w:val="28"/>
          <w:szCs w:val="28"/>
        </w:rPr>
        <w:t xml:space="preserve"> đến hết quí 1/2022</w:t>
      </w:r>
      <w:r w:rsidRPr="00B60EED">
        <w:rPr>
          <w:position w:val="2"/>
          <w:sz w:val="28"/>
          <w:szCs w:val="28"/>
          <w:lang w:val="vi-VN"/>
        </w:rPr>
        <w:t>.</w:t>
      </w:r>
      <w:r w:rsidRPr="00B60EED">
        <w:rPr>
          <w:position w:val="2"/>
          <w:sz w:val="28"/>
          <w:szCs w:val="28"/>
          <w:lang w:val="en-US"/>
        </w:rPr>
        <w:t xml:space="preserve"> Sang quý 2, nhà nước mở cửa du lịch, các chuyến bay quốc tế được nối lại nên hoạt động buôn lậu, gian lận thương mại và hàng giả qua đường hàng không và bưu chính quốc tế 6 tháng đầu năm 2022 giảm. Tại các cửa khẩu hàng không, bưu chính quốc tế (Nội Bài - Hà Nội, Tân Sơn - Nhất Thành phố Hồ Chí Minh),</w:t>
      </w:r>
      <w:r w:rsidRPr="00B60EED">
        <w:rPr>
          <w:position w:val="2"/>
          <w:sz w:val="28"/>
          <w:szCs w:val="28"/>
          <w:lang w:val="vi-VN"/>
        </w:rPr>
        <w:t xml:space="preserve"> </w:t>
      </w:r>
      <w:r w:rsidRPr="00B60EED">
        <w:rPr>
          <w:position w:val="2"/>
          <w:sz w:val="28"/>
          <w:szCs w:val="28"/>
        </w:rPr>
        <w:t xml:space="preserve">các </w:t>
      </w:r>
      <w:r w:rsidRPr="00B60EED">
        <w:rPr>
          <w:position w:val="2"/>
          <w:sz w:val="28"/>
          <w:szCs w:val="28"/>
          <w:lang w:val="vi-VN"/>
        </w:rPr>
        <w:t xml:space="preserve">đối tượng buôn lậu tập </w:t>
      </w:r>
      <w:r w:rsidRPr="00B60EED">
        <w:rPr>
          <w:position w:val="2"/>
          <w:sz w:val="28"/>
          <w:szCs w:val="28"/>
        </w:rPr>
        <w:t>tr</w:t>
      </w:r>
      <w:r w:rsidRPr="00B60EED">
        <w:rPr>
          <w:position w:val="2"/>
          <w:sz w:val="28"/>
          <w:szCs w:val="28"/>
          <w:lang w:val="vi-VN"/>
        </w:rPr>
        <w:t>ung</w:t>
      </w:r>
      <w:r w:rsidRPr="00B60EED">
        <w:rPr>
          <w:position w:val="2"/>
          <w:sz w:val="28"/>
          <w:szCs w:val="28"/>
        </w:rPr>
        <w:t xml:space="preserve"> vào </w:t>
      </w:r>
      <w:r w:rsidRPr="00B60EED">
        <w:rPr>
          <w:position w:val="2"/>
          <w:sz w:val="28"/>
          <w:szCs w:val="28"/>
          <w:lang w:val="vi-VN"/>
        </w:rPr>
        <w:t xml:space="preserve">các loại hàng hóa </w:t>
      </w:r>
      <w:r w:rsidRPr="00B60EED">
        <w:rPr>
          <w:position w:val="2"/>
          <w:sz w:val="28"/>
          <w:szCs w:val="28"/>
          <w:lang w:val="it-IT"/>
        </w:rPr>
        <w:t>có giá trị cao</w:t>
      </w:r>
      <w:r w:rsidRPr="00B60EED">
        <w:rPr>
          <w:position w:val="2"/>
          <w:sz w:val="28"/>
          <w:szCs w:val="28"/>
          <w:lang w:val="vi-VN"/>
        </w:rPr>
        <w:t>,</w:t>
      </w:r>
      <w:r w:rsidRPr="00B60EED">
        <w:rPr>
          <w:position w:val="2"/>
          <w:sz w:val="28"/>
          <w:szCs w:val="28"/>
          <w:lang w:val="it-IT"/>
        </w:rPr>
        <w:t xml:space="preserve"> dễ cất giấu như: ma túy, thuốc lá điếu, xì gà, sản phẩm động vật hoang dã quý hiếm, vàng, ngoại tệ, thiết bị điện tử, điện thoại di động, mỹ phẩm, thực phẩm chức năng, tân dược</w:t>
      </w:r>
      <w:r w:rsidRPr="00B60EED">
        <w:rPr>
          <w:position w:val="2"/>
          <w:sz w:val="28"/>
          <w:szCs w:val="28"/>
          <w:lang w:val="de-DE"/>
        </w:rPr>
        <w:t>, các mặt hàng trang thiết bị, vật tư y tế phòng chống dịch bệnh Covid-19</w:t>
      </w:r>
      <w:r w:rsidRPr="00B60EED">
        <w:rPr>
          <w:position w:val="2"/>
          <w:sz w:val="28"/>
          <w:szCs w:val="28"/>
          <w:lang w:val="it-IT"/>
        </w:rPr>
        <w:t xml:space="preserve"> thông qua hành lý, bưu kiện, bưu phẩm, hàng hóa là quà tặng, quà biếu... được gửi từ nước ngoài về Việt Nam tiêu thụ. </w:t>
      </w:r>
    </w:p>
    <w:p w14:paraId="6C4E9648" w14:textId="447DA2D3" w:rsidR="006F3144" w:rsidRPr="00BE3157" w:rsidRDefault="00833E15" w:rsidP="00DF4481">
      <w:pPr>
        <w:pStyle w:val="NormalWeb"/>
        <w:shd w:val="clear" w:color="auto" w:fill="FFFFFF"/>
        <w:spacing w:before="120" w:beforeAutospacing="0" w:after="120" w:afterAutospacing="0"/>
        <w:ind w:firstLine="709"/>
        <w:jc w:val="both"/>
        <w:rPr>
          <w:position w:val="2"/>
          <w:sz w:val="28"/>
          <w:szCs w:val="28"/>
          <w:lang w:val="it-IT"/>
        </w:rPr>
      </w:pPr>
      <w:r>
        <w:rPr>
          <w:b/>
          <w:position w:val="2"/>
          <w:sz w:val="28"/>
          <w:szCs w:val="28"/>
          <w:lang w:val="it-IT"/>
        </w:rPr>
        <w:t>4</w:t>
      </w:r>
      <w:r w:rsidR="00BE3157" w:rsidRPr="00BE3157">
        <w:rPr>
          <w:b/>
          <w:position w:val="2"/>
          <w:sz w:val="28"/>
          <w:szCs w:val="28"/>
          <w:lang w:val="it-IT"/>
        </w:rPr>
        <w:t>.</w:t>
      </w:r>
      <w:r w:rsidR="00BE3157">
        <w:rPr>
          <w:position w:val="2"/>
          <w:sz w:val="28"/>
          <w:szCs w:val="28"/>
          <w:lang w:val="it-IT"/>
        </w:rPr>
        <w:t xml:space="preserve"> </w:t>
      </w:r>
      <w:r w:rsidR="006F3144" w:rsidRPr="00B60EED">
        <w:rPr>
          <w:b/>
          <w:sz w:val="28"/>
          <w:szCs w:val="28"/>
        </w:rPr>
        <w:t>Trong thị trường nội địa</w:t>
      </w:r>
    </w:p>
    <w:p w14:paraId="48AC4727" w14:textId="77777777" w:rsidR="00833E15" w:rsidRDefault="006F3144" w:rsidP="00DF4481">
      <w:pPr>
        <w:spacing w:before="120" w:after="120" w:line="240" w:lineRule="auto"/>
        <w:ind w:firstLine="709"/>
        <w:jc w:val="both"/>
        <w:rPr>
          <w:rFonts w:ascii="Times New Roman" w:hAnsi="Times New Roman" w:cs="Times New Roman"/>
          <w:sz w:val="28"/>
          <w:szCs w:val="28"/>
        </w:rPr>
      </w:pPr>
      <w:r w:rsidRPr="00B60EED">
        <w:rPr>
          <w:rFonts w:ascii="Times New Roman" w:hAnsi="Times New Roman" w:cs="Times New Roman"/>
          <w:sz w:val="28"/>
          <w:szCs w:val="28"/>
        </w:rPr>
        <w:t>Hoạt động buôn lậu, gian lận thương mại và hàng giả giảm, tuy nhiên tiềm ẩn nhiều yếu tố phức tạp trở lại sau khi dịch Covid 19 từng bước được kiểm soát, các hoạt động kinh tế, văn hóa, xã hội trở lại bình thường, nhu cầu tiêu dùng hàng hóa của người dân tăng cao trong dịp Tết Nguyên đán và các dịp lễ hội, giá cả một số mặt hàng thiết yếu (xăng dầu, than, lương thực, phân bón…) tăng đột biến, trên thị trường có giai đoạn xuất hiện sự khan hiếm cục bộ một số mặt hàng như thuốc chữa bệnh, trang thiết bị, vật tư y tế, sinh phẩm phòng dịch. Mặt khác xu hướng phát triển tất yếu của hoạt động thương mại điện tử kéo theo việc lợi dụng môi trường thương mại điện tử, website, mạng xã hội, các ứng dụng bán hàng trực tuyến, dịch vụ chuyển phát nhanh, dịch vụ bưu chính...để buôn lậu, gian lận thương mại và hàng giả ngày càng nhiều hơn và đây cũng là lĩnh vực khó khăn cho các lực lượng chức năng trong việc kiểm soát phát hiện và xử lý hiện nay.</w:t>
      </w:r>
    </w:p>
    <w:p w14:paraId="6F4D0FDC" w14:textId="35E375F7" w:rsidR="006F3144" w:rsidRPr="00833E15" w:rsidRDefault="00833E15" w:rsidP="00DF4481">
      <w:pPr>
        <w:spacing w:before="120" w:after="120" w:line="240" w:lineRule="auto"/>
        <w:ind w:firstLine="709"/>
        <w:jc w:val="both"/>
        <w:rPr>
          <w:rFonts w:ascii="Times New Roman" w:hAnsi="Times New Roman" w:cs="Times New Roman"/>
          <w:sz w:val="28"/>
          <w:szCs w:val="28"/>
        </w:rPr>
      </w:pPr>
      <w:r w:rsidRPr="00833E15">
        <w:rPr>
          <w:rFonts w:ascii="Times New Roman" w:hAnsi="Times New Roman" w:cs="Times New Roman"/>
          <w:b/>
          <w:sz w:val="28"/>
          <w:szCs w:val="28"/>
        </w:rPr>
        <w:t>II.</w:t>
      </w:r>
      <w:r>
        <w:rPr>
          <w:rFonts w:ascii="Times New Roman" w:hAnsi="Times New Roman" w:cs="Times New Roman"/>
          <w:sz w:val="28"/>
          <w:szCs w:val="28"/>
        </w:rPr>
        <w:t xml:space="preserve"> </w:t>
      </w:r>
      <w:r w:rsidR="006F3144" w:rsidRPr="00B60EED">
        <w:rPr>
          <w:rFonts w:ascii="Times New Roman" w:hAnsi="Times New Roman" w:cs="Times New Roman"/>
          <w:b/>
          <w:sz w:val="28"/>
          <w:szCs w:val="28"/>
        </w:rPr>
        <w:t>KẾT QUẢ CÔNG TÁC</w:t>
      </w:r>
    </w:p>
    <w:p w14:paraId="7A665491" w14:textId="77777777" w:rsidR="006F3144" w:rsidRPr="00B60EED" w:rsidRDefault="006F3144" w:rsidP="00DF4481">
      <w:pPr>
        <w:pStyle w:val="NormalWeb"/>
        <w:shd w:val="clear" w:color="auto" w:fill="FFFFFF"/>
        <w:spacing w:before="120" w:beforeAutospacing="0" w:after="120" w:afterAutospacing="0"/>
        <w:ind w:firstLine="709"/>
        <w:jc w:val="both"/>
        <w:rPr>
          <w:b/>
          <w:position w:val="2"/>
          <w:sz w:val="28"/>
          <w:szCs w:val="28"/>
          <w:lang w:val="vi-VN"/>
        </w:rPr>
      </w:pPr>
      <w:r w:rsidRPr="00B60EED">
        <w:rPr>
          <w:b/>
          <w:position w:val="2"/>
          <w:sz w:val="28"/>
          <w:szCs w:val="28"/>
          <w:lang w:val="vi-VN"/>
        </w:rPr>
        <w:t>1. Công tác tham mưu, chỉ đạo</w:t>
      </w:r>
      <w:r w:rsidRPr="00B60EED">
        <w:rPr>
          <w:b/>
          <w:position w:val="2"/>
          <w:sz w:val="28"/>
          <w:szCs w:val="28"/>
        </w:rPr>
        <w:t>, điều hành</w:t>
      </w:r>
    </w:p>
    <w:p w14:paraId="42C74360" w14:textId="77777777" w:rsidR="006F3144" w:rsidRPr="00B60EED" w:rsidRDefault="006F3144" w:rsidP="00DF4481">
      <w:pPr>
        <w:pStyle w:val="NormalWeb"/>
        <w:spacing w:before="120" w:beforeAutospacing="0" w:after="120" w:afterAutospacing="0"/>
        <w:ind w:firstLine="709"/>
        <w:jc w:val="both"/>
        <w:rPr>
          <w:i/>
          <w:sz w:val="28"/>
          <w:szCs w:val="28"/>
        </w:rPr>
      </w:pPr>
      <w:r w:rsidRPr="00B60EED">
        <w:rPr>
          <w:sz w:val="28"/>
          <w:szCs w:val="28"/>
        </w:rPr>
        <w:t xml:space="preserve">Tiếp tục triển khai thực hiện hiệu quả </w:t>
      </w:r>
      <w:r w:rsidRPr="00B60EED">
        <w:rPr>
          <w:sz w:val="28"/>
          <w:szCs w:val="28"/>
          <w:lang w:val="it-IT"/>
        </w:rPr>
        <w:t xml:space="preserve">Nghị quyết số 41/NQ-CP ngày 09/06/ 2015 của Chính phủ về việc đẩy mạnh công tác đấu tranh chống buôn lậu, gian lận thương mại và hàng giả trong tình hình mới; </w:t>
      </w:r>
      <w:r w:rsidRPr="00B60EED">
        <w:rPr>
          <w:sz w:val="28"/>
          <w:szCs w:val="28"/>
          <w:lang w:val="de-DE"/>
        </w:rPr>
        <w:t xml:space="preserve">Chỉ thị số 30/CT-TTg ngày 30/09/ 2014 về việc tăng cường công tác đấu tranh chống buôn lậu thuốc lá; Chỉ thị số 17/CT-TTg ngày 19/06/ 2018 về đấu tranh chống buôn lậu, gian lận thương mại và sản xuất nhóm hàng dược phẩm, mỹ phẩm, thực phẩm chức năng, dược liệu và vị thuốc y học cổ truyền, công điện 229/CĐ-BCĐ389 ngày 15/06/2018 về tăng cường công tác đấu tranh chống buôn lậu mặt hàng thuốc lá xì gà; các kế hoạch của Ban Chỉ đạo 389 quốc gia như: </w:t>
      </w:r>
      <w:r w:rsidRPr="00B60EED">
        <w:rPr>
          <w:sz w:val="28"/>
          <w:szCs w:val="28"/>
        </w:rPr>
        <w:t xml:space="preserve">Kế hoạch số 410/KH-BCĐ389 ngày 14/06/2017 về tăng cường công tác thanh tra, kiểm tra, kiểm soát, đấu tranh chống buôn lậu, gian lận thương mại xăng dầu; Kế hoạch số 1239/KH-BCĐ389 ngày 13/12/2017 về tăng cường phòng, chống buôn lậu, sản xuất, kinh doanh phân bón, thuốc bảo vệ thực vật giả, kém chất lượng; Kế hoạch số 11/KH-BCĐ389 ngày 08/08/2018 về tăng cường công tác phòng, chống buôn lậu, sản xuất, kinh doanh thuộc nhóm mặt hàng dược phẩm, mỹ phẩm, thực phẩm chức năng, dược liệu và vị thuốc y học cổ truyền; </w:t>
      </w:r>
      <w:r w:rsidRPr="00B60EED">
        <w:rPr>
          <w:sz w:val="28"/>
          <w:szCs w:val="28"/>
        </w:rPr>
        <w:lastRenderedPageBreak/>
        <w:t>Kế hoạch số 399/KH-BCĐ389 ngày 09/10/2020 về tăng cường chống buôn lậu, gian lận thương mại và hàng giả trong hoạt động thương mại điện tử;</w:t>
      </w:r>
      <w:r w:rsidRPr="00B60EED">
        <w:rPr>
          <w:b/>
          <w:sz w:val="28"/>
          <w:szCs w:val="28"/>
        </w:rPr>
        <w:t xml:space="preserve"> </w:t>
      </w:r>
      <w:r w:rsidRPr="00B60EED">
        <w:rPr>
          <w:sz w:val="28"/>
          <w:szCs w:val="28"/>
        </w:rPr>
        <w:t>Kế hoạch 119/KH-BCĐ389 ngày 02/12/2021 về cao điểm chống buôn lậu, gian lận thương mại và hàng giả dịp trước, trong và sau Tết Nguyên đán Nhâm Dần 2022;</w:t>
      </w:r>
      <w:r w:rsidRPr="00B60EED">
        <w:rPr>
          <w:sz w:val="28"/>
          <w:szCs w:val="28"/>
          <w:lang w:val="de-DE"/>
        </w:rPr>
        <w:t xml:space="preserve"> Văn bản s</w:t>
      </w:r>
      <w:r w:rsidRPr="00B60EED">
        <w:rPr>
          <w:sz w:val="28"/>
          <w:szCs w:val="28"/>
        </w:rPr>
        <w:t xml:space="preserve">ố 741/VPCP-V.I ngày 28/01/2022 về tăng cường công tác chống buôn lậu, gian lận thương mại đối với mặt hàng thuốc lá điếu và đường cát; Văn bản số 1669/VPCP-V.I ngày 17/3/2022 về tăng cường công tác chống buôn lậu, gian lận thương mại và hàng giả đối với nhóm mặt hàng sinh phẩm, vật tư, thiết bị y tế phòng, chống dịch Covid-19; Văn bản số 2310/VPCP-V.I ngày 14/4/2022 về tăng cường công tác thanh tra, kiểm tra, kiểm soát, quản lý chất lượng, đấu tranh chống buôn lậu, gian lận thương mại xăng dầu; </w:t>
      </w:r>
      <w:r w:rsidRPr="00B60EED">
        <w:rPr>
          <w:color w:val="000000"/>
          <w:sz w:val="28"/>
          <w:szCs w:val="28"/>
          <w:shd w:val="clear" w:color="auto" w:fill="FDFDFD"/>
        </w:rPr>
        <w:t>Văn bản số 3986/VPCP-V.I ngày 28/6/2022 về yêu cầu tiếp tục triển khai thực hiện có hiệu quả Kế hoạch số 399/KH-BCĐ389 ngày 10/10/2020 của Ban Chỉ đạo 389 quốc gia về tăng cường chống buôn lậu, gian lận thương mại và hàng giả trong hoạt động thương mại điện tử</w:t>
      </w:r>
      <w:r w:rsidRPr="00B60EED">
        <w:rPr>
          <w:sz w:val="28"/>
          <w:szCs w:val="28"/>
        </w:rPr>
        <w:t xml:space="preserve">.  </w:t>
      </w:r>
    </w:p>
    <w:p w14:paraId="717087B9" w14:textId="77777777" w:rsidR="006F3144" w:rsidRPr="00B60EED" w:rsidRDefault="006F3144" w:rsidP="00DF4481">
      <w:pPr>
        <w:shd w:val="clear" w:color="auto" w:fill="FFFFFF"/>
        <w:spacing w:before="120" w:after="120" w:line="240" w:lineRule="auto"/>
        <w:ind w:firstLine="709"/>
        <w:jc w:val="both"/>
        <w:rPr>
          <w:rFonts w:ascii="Times New Roman" w:hAnsi="Times New Roman" w:cs="Times New Roman"/>
          <w:position w:val="2"/>
          <w:sz w:val="28"/>
          <w:szCs w:val="28"/>
        </w:rPr>
      </w:pPr>
      <w:r w:rsidRPr="00B60EED">
        <w:rPr>
          <w:rFonts w:ascii="Times New Roman" w:hAnsi="Times New Roman" w:cs="Times New Roman"/>
          <w:position w:val="2"/>
          <w:sz w:val="28"/>
          <w:szCs w:val="28"/>
        </w:rPr>
        <w:t>Tổng kết, đánh giá k</w:t>
      </w:r>
      <w:r w:rsidRPr="00B60EED">
        <w:rPr>
          <w:rFonts w:ascii="Times New Roman" w:hAnsi="Times New Roman" w:cs="Times New Roman"/>
          <w:bCs/>
          <w:sz w:val="28"/>
          <w:szCs w:val="28"/>
        </w:rPr>
        <w:t xml:space="preserve">ết quả </w:t>
      </w:r>
      <w:r w:rsidRPr="00B60EED">
        <w:rPr>
          <w:rFonts w:ascii="Times New Roman" w:hAnsi="Times New Roman" w:cs="Times New Roman"/>
          <w:bCs/>
          <w:sz w:val="28"/>
          <w:szCs w:val="28"/>
          <w:lang w:val="vi-VN"/>
        </w:rPr>
        <w:t>công tác chống buôn lậu, gian lận thương m</w:t>
      </w:r>
      <w:r w:rsidRPr="00B60EED">
        <w:rPr>
          <w:rFonts w:ascii="Times New Roman" w:hAnsi="Times New Roman" w:cs="Times New Roman"/>
          <w:bCs/>
          <w:sz w:val="28"/>
          <w:szCs w:val="28"/>
        </w:rPr>
        <w:t>ạ</w:t>
      </w:r>
      <w:r w:rsidRPr="00B60EED">
        <w:rPr>
          <w:rFonts w:ascii="Times New Roman" w:hAnsi="Times New Roman" w:cs="Times New Roman"/>
          <w:bCs/>
          <w:sz w:val="28"/>
          <w:szCs w:val="28"/>
          <w:lang w:val="vi-VN"/>
        </w:rPr>
        <w:t>i và hàng giả</w:t>
      </w:r>
      <w:r w:rsidRPr="00B60EED">
        <w:rPr>
          <w:rFonts w:ascii="Times New Roman" w:hAnsi="Times New Roman" w:cs="Times New Roman"/>
          <w:bCs/>
          <w:sz w:val="28"/>
          <w:szCs w:val="28"/>
        </w:rPr>
        <w:t xml:space="preserve"> </w:t>
      </w:r>
      <w:r w:rsidRPr="00B60EED">
        <w:rPr>
          <w:rFonts w:ascii="Times New Roman" w:hAnsi="Times New Roman" w:cs="Times New Roman"/>
          <w:sz w:val="28"/>
          <w:szCs w:val="28"/>
        </w:rPr>
        <w:t xml:space="preserve">năm 2021, phương hướng, nhiệm vụ công tác năm 2022 </w:t>
      </w:r>
      <w:r w:rsidRPr="00B60EED">
        <w:rPr>
          <w:rFonts w:ascii="Times New Roman" w:hAnsi="Times New Roman" w:cs="Times New Roman"/>
          <w:position w:val="2"/>
          <w:sz w:val="28"/>
          <w:szCs w:val="28"/>
        </w:rPr>
        <w:t>(Báo cáo số 01/BC-BCĐ389 ngày 27/1/2022 của Ban Chỉ đạo 389 quốc gia); báo cáo kết quả công tác chống buôn lậu, gian lận thương mại và hàng giả quý 1/2022, lồng ghép đánh giá kế hoạch cao điểm đấu tranh chống buôn lậu, gian lận thương mại và hàng giả dịp trước, trong và sau Tết Nguyên đán Nhâm Dần 2022 (Báo cáo số 38/BC-BCĐ389 ngày 9/5/2022 của Ban Chỉ đạo 389 quốc gia).</w:t>
      </w:r>
    </w:p>
    <w:p w14:paraId="0513B9D9" w14:textId="77777777" w:rsidR="006F3144" w:rsidRPr="00B60EED" w:rsidRDefault="006F3144" w:rsidP="00DF4481">
      <w:pPr>
        <w:pStyle w:val="NormalWeb"/>
        <w:shd w:val="clear" w:color="auto" w:fill="FFFFFF"/>
        <w:spacing w:before="120" w:beforeAutospacing="0" w:after="120" w:afterAutospacing="0"/>
        <w:ind w:firstLine="709"/>
        <w:jc w:val="both"/>
        <w:rPr>
          <w:b/>
          <w:position w:val="2"/>
          <w:sz w:val="28"/>
          <w:szCs w:val="28"/>
        </w:rPr>
      </w:pPr>
      <w:r w:rsidRPr="00B60EED">
        <w:rPr>
          <w:b/>
          <w:position w:val="2"/>
          <w:sz w:val="28"/>
          <w:szCs w:val="28"/>
        </w:rPr>
        <w:t>2. Công tác truyền thông và phổ biến pháp luật</w:t>
      </w:r>
    </w:p>
    <w:p w14:paraId="60CD7433" w14:textId="77777777" w:rsidR="006F3144" w:rsidRPr="00B60EED" w:rsidRDefault="006F3144" w:rsidP="00DF4481">
      <w:pPr>
        <w:pStyle w:val="NormalWeb"/>
        <w:shd w:val="clear" w:color="auto" w:fill="FFFFFF"/>
        <w:spacing w:before="120" w:beforeAutospacing="0" w:after="120" w:afterAutospacing="0"/>
        <w:ind w:firstLine="709"/>
        <w:jc w:val="both"/>
        <w:rPr>
          <w:position w:val="2"/>
          <w:sz w:val="28"/>
          <w:szCs w:val="28"/>
          <w:lang w:val="pt-BR"/>
        </w:rPr>
      </w:pPr>
      <w:r w:rsidRPr="00B60EED">
        <w:rPr>
          <w:position w:val="2"/>
          <w:sz w:val="28"/>
          <w:szCs w:val="28"/>
          <w:lang w:val="pt-BR"/>
        </w:rPr>
        <w:t xml:space="preserve">Công tác tuyên truyền, </w:t>
      </w:r>
      <w:r w:rsidRPr="00B60EED">
        <w:rPr>
          <w:position w:val="2"/>
          <w:sz w:val="28"/>
          <w:szCs w:val="28"/>
        </w:rPr>
        <w:t>phổ biến pháp luật,</w:t>
      </w:r>
      <w:r w:rsidRPr="00B60EED">
        <w:rPr>
          <w:position w:val="2"/>
          <w:sz w:val="28"/>
          <w:szCs w:val="28"/>
          <w:lang w:val="pt-BR"/>
        </w:rPr>
        <w:t xml:space="preserve"> giáo dục phòng, chống buôn lậu, gian lận thương mại và hàng giả luôn được xác định là một trong những công tác trọng tâm, với sự tham gia tích cực của các cơ quan truyền thông, tổ chức đoàn thể. Hoạt động tuyên truyền đa dạng hơn, phong phú và phù hợp với tình hình thực tế, đặc điểm của từng nhóm đối tượng, từng vùng, miền, khu vực.</w:t>
      </w:r>
    </w:p>
    <w:p w14:paraId="44EFB579" w14:textId="77777777" w:rsidR="006F3144" w:rsidRPr="00B60EED" w:rsidRDefault="006F3144" w:rsidP="00DF4481">
      <w:pPr>
        <w:pStyle w:val="NormalWeb"/>
        <w:shd w:val="clear" w:color="auto" w:fill="FFFFFF"/>
        <w:spacing w:before="120" w:beforeAutospacing="0" w:after="120" w:afterAutospacing="0"/>
        <w:ind w:firstLine="709"/>
        <w:jc w:val="both"/>
        <w:rPr>
          <w:b/>
          <w:position w:val="2"/>
          <w:sz w:val="28"/>
          <w:szCs w:val="28"/>
        </w:rPr>
      </w:pPr>
      <w:r w:rsidRPr="00B60EED">
        <w:rPr>
          <w:position w:val="2"/>
          <w:sz w:val="28"/>
          <w:szCs w:val="28"/>
          <w:lang w:val="pt-BR"/>
        </w:rPr>
        <w:t>Hệ thống các cơ quan thông tin truyền thông như: Bộ Thông tin và Truyền thông, Đài Truyền hình Việt Nam, Đài Tiếng nói Việt Nam, Thông tấn xã Việt Nam, Truyền hình Quốc hội, Truyền hình Nhân dân, Truyền hình ANTV... báo in, báo điện tử, trang thông tin điện tử của Ban Chỉ đạo 389 quốc gia đã vào cuộc tích cực với việc thường xuyên duy trì chuyên trang, chuyên mục tuyên truyền về công tác phòng, chống buôn lậu, gian lận thương mại, hàng giả; kịp thời phản ánh những phương thức, thủ đoạn hoạt động mới của tội phạm để nhân dân cảnh giác, phòng ngừa, đồng thời nêu gương những tập thể, cá nhân tiêu biểu trong công tác đấu tranh chống buôn lậu, gian lận thương mại và hàng giả.</w:t>
      </w:r>
    </w:p>
    <w:p w14:paraId="3B11C0D8" w14:textId="77777777" w:rsidR="006F3144" w:rsidRPr="00B60EED" w:rsidRDefault="006F3144" w:rsidP="00DF4481">
      <w:pPr>
        <w:pStyle w:val="NormalWeb"/>
        <w:shd w:val="clear" w:color="auto" w:fill="FFFFFF"/>
        <w:spacing w:before="120" w:beforeAutospacing="0" w:after="120" w:afterAutospacing="0"/>
        <w:ind w:firstLine="709"/>
        <w:jc w:val="both"/>
        <w:rPr>
          <w:b/>
          <w:position w:val="2"/>
          <w:sz w:val="28"/>
          <w:szCs w:val="28"/>
        </w:rPr>
      </w:pPr>
      <w:r w:rsidRPr="00B60EED">
        <w:rPr>
          <w:position w:val="2"/>
          <w:sz w:val="28"/>
          <w:szCs w:val="28"/>
        </w:rPr>
        <w:t>Thường xuyên cập nhật thông tin để kịp thời đăng nhiều tin, bài có chất lượng trên trang tin điện tử và x</w:t>
      </w:r>
      <w:r w:rsidRPr="00B60EED">
        <w:rPr>
          <w:position w:val="2"/>
          <w:sz w:val="28"/>
          <w:szCs w:val="28"/>
          <w:lang w:val="pl-PL"/>
        </w:rPr>
        <w:t xml:space="preserve">uất bản </w:t>
      </w:r>
      <w:r w:rsidRPr="00B60EED">
        <w:rPr>
          <w:position w:val="2"/>
          <w:sz w:val="28"/>
          <w:szCs w:val="28"/>
          <w:lang w:val="vi-VN"/>
        </w:rPr>
        <w:t>“</w:t>
      </w:r>
      <w:r w:rsidRPr="00B60EED">
        <w:rPr>
          <w:i/>
          <w:position w:val="2"/>
          <w:sz w:val="28"/>
          <w:szCs w:val="28"/>
          <w:lang w:val="vi-VN"/>
        </w:rPr>
        <w:t>Bản tin</w:t>
      </w:r>
      <w:r w:rsidRPr="00B60EED">
        <w:rPr>
          <w:i/>
          <w:position w:val="2"/>
          <w:sz w:val="28"/>
          <w:szCs w:val="28"/>
          <w:lang w:val="en-US"/>
        </w:rPr>
        <w:t xml:space="preserve"> </w:t>
      </w:r>
      <w:r w:rsidRPr="00B60EED">
        <w:rPr>
          <w:i/>
          <w:position w:val="2"/>
          <w:sz w:val="28"/>
          <w:szCs w:val="28"/>
          <w:lang w:val="nl-NL"/>
        </w:rPr>
        <w:t>chống buôn lậu, gian lận thương mại và hàng giả</w:t>
      </w:r>
      <w:r w:rsidRPr="00B60EED">
        <w:rPr>
          <w:position w:val="2"/>
          <w:sz w:val="28"/>
          <w:szCs w:val="28"/>
          <w:lang w:val="nl-NL"/>
        </w:rPr>
        <w:t xml:space="preserve">” </w:t>
      </w:r>
      <w:r w:rsidRPr="00B60EED">
        <w:rPr>
          <w:position w:val="2"/>
          <w:sz w:val="28"/>
          <w:szCs w:val="28"/>
          <w:lang w:val="vi-VN"/>
        </w:rPr>
        <w:t>của Ban Chỉ đạo 389 quốc gia</w:t>
      </w:r>
      <w:r w:rsidRPr="00B60EED">
        <w:rPr>
          <w:position w:val="2"/>
          <w:sz w:val="28"/>
          <w:szCs w:val="28"/>
        </w:rPr>
        <w:t>.</w:t>
      </w:r>
      <w:r w:rsidRPr="00B60EED">
        <w:rPr>
          <w:b/>
          <w:position w:val="2"/>
          <w:sz w:val="28"/>
          <w:szCs w:val="28"/>
          <w:lang w:val="vi-VN"/>
        </w:rPr>
        <w:t xml:space="preserve"> </w:t>
      </w:r>
    </w:p>
    <w:p w14:paraId="331FE8CC" w14:textId="77777777" w:rsidR="006F3144" w:rsidRPr="00B60EED" w:rsidRDefault="006F3144" w:rsidP="00DF4481">
      <w:pPr>
        <w:pStyle w:val="NormalWeb"/>
        <w:shd w:val="clear" w:color="auto" w:fill="FFFFFF"/>
        <w:spacing w:before="120" w:beforeAutospacing="0" w:after="120" w:afterAutospacing="0"/>
        <w:ind w:firstLine="709"/>
        <w:jc w:val="both"/>
        <w:rPr>
          <w:b/>
          <w:position w:val="2"/>
          <w:sz w:val="28"/>
          <w:szCs w:val="28"/>
        </w:rPr>
      </w:pPr>
      <w:r w:rsidRPr="00B60EED">
        <w:rPr>
          <w:b/>
          <w:position w:val="2"/>
          <w:sz w:val="28"/>
          <w:szCs w:val="28"/>
        </w:rPr>
        <w:t>3. Công tác thi đua, khen thưởng</w:t>
      </w:r>
    </w:p>
    <w:p w14:paraId="6A32BB24" w14:textId="77777777" w:rsidR="006F3144" w:rsidRPr="00B60EED" w:rsidRDefault="006F3144" w:rsidP="00DF4481">
      <w:pPr>
        <w:pStyle w:val="NormalWeb"/>
        <w:shd w:val="clear" w:color="auto" w:fill="FFFFFF"/>
        <w:spacing w:before="120" w:beforeAutospacing="0" w:after="120" w:afterAutospacing="0"/>
        <w:ind w:firstLine="709"/>
        <w:jc w:val="both"/>
        <w:rPr>
          <w:bCs/>
          <w:position w:val="2"/>
          <w:sz w:val="28"/>
          <w:szCs w:val="28"/>
        </w:rPr>
      </w:pPr>
      <w:r w:rsidRPr="00B60EED">
        <w:rPr>
          <w:position w:val="2"/>
          <w:sz w:val="28"/>
          <w:szCs w:val="28"/>
        </w:rPr>
        <w:t xml:space="preserve">Ban Chỉ đạo 389 quốc gia đã ký quyết định trao bằng khen cho 449 cá nhân và tập thể có thành tích xuất sắc trong công tác đấu tranh chống buôn lậu, gian lận </w:t>
      </w:r>
      <w:r w:rsidRPr="00B60EED">
        <w:rPr>
          <w:position w:val="2"/>
          <w:sz w:val="28"/>
          <w:szCs w:val="28"/>
        </w:rPr>
        <w:lastRenderedPageBreak/>
        <w:t xml:space="preserve">thương mại và hàng giả năm 2021. Ngoài ra, Ban Chỉ đạo 389 quốc gia đã quyết định trao 03 thư khen, Bằng khen </w:t>
      </w:r>
      <w:r w:rsidRPr="00B60EED">
        <w:rPr>
          <w:bCs/>
          <w:position w:val="2"/>
          <w:sz w:val="28"/>
          <w:szCs w:val="28"/>
        </w:rPr>
        <w:t xml:space="preserve">đột xuất cho 7 tập thể và 24 cá nhân có thành tích xuất sắc đột xuất trong công tác chống buôn lậu, gian lận thương mại và hàng giả 6 tháng đầu năm 2022. </w:t>
      </w:r>
    </w:p>
    <w:p w14:paraId="37423689" w14:textId="77777777" w:rsidR="006F3144" w:rsidRPr="00B60EED" w:rsidRDefault="006F3144" w:rsidP="00DF4481">
      <w:pPr>
        <w:pStyle w:val="NormalWeb"/>
        <w:shd w:val="clear" w:color="auto" w:fill="FFFFFF"/>
        <w:spacing w:before="120" w:beforeAutospacing="0" w:after="120" w:afterAutospacing="0"/>
        <w:ind w:firstLine="709"/>
        <w:jc w:val="both"/>
        <w:rPr>
          <w:b/>
          <w:position w:val="2"/>
          <w:sz w:val="28"/>
          <w:szCs w:val="28"/>
        </w:rPr>
      </w:pPr>
      <w:r w:rsidRPr="00B60EED">
        <w:rPr>
          <w:b/>
          <w:position w:val="2"/>
          <w:sz w:val="28"/>
          <w:szCs w:val="28"/>
          <w:lang w:val="en-US"/>
        </w:rPr>
        <w:t>4</w:t>
      </w:r>
      <w:r w:rsidRPr="00B60EED">
        <w:rPr>
          <w:b/>
          <w:position w:val="2"/>
          <w:sz w:val="28"/>
          <w:szCs w:val="28"/>
          <w:lang w:val="vi-VN"/>
        </w:rPr>
        <w:t>. Kết quả</w:t>
      </w:r>
      <w:r w:rsidRPr="00B60EED">
        <w:rPr>
          <w:b/>
          <w:position w:val="2"/>
          <w:sz w:val="28"/>
          <w:szCs w:val="28"/>
          <w:lang w:val="en-US"/>
        </w:rPr>
        <w:t xml:space="preserve"> công tác đấu tranh</w:t>
      </w:r>
    </w:p>
    <w:p w14:paraId="57DA3317" w14:textId="77777777" w:rsidR="006D6FDA" w:rsidRDefault="006F3144" w:rsidP="00DF4481">
      <w:pPr>
        <w:widowControl w:val="0"/>
        <w:autoSpaceDE w:val="0"/>
        <w:autoSpaceDN w:val="0"/>
        <w:adjustRightInd w:val="0"/>
        <w:spacing w:before="120" w:after="120" w:line="240" w:lineRule="auto"/>
        <w:ind w:firstLine="709"/>
        <w:jc w:val="both"/>
        <w:rPr>
          <w:rFonts w:ascii="Times New Roman" w:hAnsi="Times New Roman" w:cs="Times New Roman"/>
          <w:i/>
          <w:color w:val="000000"/>
          <w:position w:val="2"/>
          <w:sz w:val="28"/>
          <w:szCs w:val="28"/>
          <w:lang w:val="nl-NL"/>
        </w:rPr>
      </w:pPr>
      <w:r w:rsidRPr="00B60EED">
        <w:rPr>
          <w:rFonts w:ascii="Times New Roman" w:hAnsi="Times New Roman" w:cs="Times New Roman"/>
          <w:color w:val="000000"/>
          <w:position w:val="2"/>
          <w:sz w:val="28"/>
          <w:szCs w:val="28"/>
          <w:lang w:val="nl-NL"/>
        </w:rPr>
        <w:t>Trong 6 tháng đầu năm 2022,</w:t>
      </w:r>
      <w:r w:rsidRPr="00B60EED">
        <w:rPr>
          <w:rFonts w:ascii="Times New Roman" w:hAnsi="Times New Roman" w:cs="Times New Roman"/>
          <w:color w:val="000000"/>
          <w:position w:val="2"/>
          <w:sz w:val="28"/>
          <w:szCs w:val="28"/>
          <w:lang w:val="it-IT"/>
        </w:rPr>
        <w:t xml:space="preserve"> Ban Chỉ đạo 389 các bộ, ngành thống kê kết quả của lực lượng chức năng cả nước </w:t>
      </w:r>
      <w:r w:rsidRPr="00B60EED">
        <w:rPr>
          <w:rFonts w:ascii="Times New Roman" w:hAnsi="Times New Roman" w:cs="Times New Roman"/>
          <w:color w:val="000000"/>
          <w:position w:val="2"/>
          <w:sz w:val="28"/>
          <w:szCs w:val="28"/>
        </w:rPr>
        <w:t>đã p</w:t>
      </w:r>
      <w:r w:rsidRPr="00B60EED">
        <w:rPr>
          <w:rFonts w:ascii="Times New Roman" w:hAnsi="Times New Roman" w:cs="Times New Roman"/>
          <w:color w:val="000000"/>
          <w:position w:val="2"/>
          <w:sz w:val="28"/>
          <w:szCs w:val="28"/>
          <w:lang w:val="nl-NL"/>
        </w:rPr>
        <w:t xml:space="preserve">hát hiện, xử lý 54.199 vụ việc vi phạm (giảm 25,05% so với cùng kỳ năm 2021), trong đó: 5.243 vụ </w:t>
      </w:r>
      <w:r w:rsidRPr="00B60EED">
        <w:rPr>
          <w:rFonts w:ascii="Times New Roman" w:hAnsi="Times New Roman" w:cs="Times New Roman"/>
          <w:color w:val="000000"/>
          <w:sz w:val="28"/>
          <w:szCs w:val="28"/>
        </w:rPr>
        <w:t>b</w:t>
      </w:r>
      <w:r w:rsidRPr="00B60EED">
        <w:rPr>
          <w:rFonts w:ascii="Times New Roman" w:hAnsi="Times New Roman" w:cs="Times New Roman"/>
          <w:color w:val="000000"/>
          <w:position w:val="2"/>
          <w:sz w:val="28"/>
          <w:szCs w:val="28"/>
          <w:lang w:val="nl-NL"/>
        </w:rPr>
        <w:t>uôn bán, vận chuyển trái phép hàng cấm, hàng lậu (giảm 53,72% so với cùng kỳ năm 2021); 47.781 vụ gian lận thương mại, gian lận thuế (giảm 4,72% so với cùng kỳ năm 2021); 1.019 vụ hàng giả, vi phạm SHTT (giảm 90,61% so với cùng kỳ năm 2021). Thu nộp ngân sách nhà nước 3.728 tỷ đồng. Cụ thể:</w:t>
      </w:r>
    </w:p>
    <w:p w14:paraId="77A7AACF" w14:textId="6C27C08E" w:rsidR="006F3144" w:rsidRPr="006D6FDA" w:rsidRDefault="006D6FDA" w:rsidP="00DF4481">
      <w:pPr>
        <w:widowControl w:val="0"/>
        <w:autoSpaceDE w:val="0"/>
        <w:autoSpaceDN w:val="0"/>
        <w:adjustRightInd w:val="0"/>
        <w:spacing w:before="120" w:after="120" w:line="240" w:lineRule="auto"/>
        <w:ind w:firstLine="709"/>
        <w:jc w:val="both"/>
        <w:rPr>
          <w:rFonts w:ascii="Times New Roman" w:hAnsi="Times New Roman" w:cs="Times New Roman"/>
          <w:i/>
          <w:color w:val="000000"/>
          <w:position w:val="2"/>
          <w:sz w:val="28"/>
          <w:szCs w:val="28"/>
          <w:lang w:val="nl-NL"/>
        </w:rPr>
      </w:pPr>
      <w:r w:rsidRPr="006D6FDA">
        <w:rPr>
          <w:rFonts w:ascii="Times New Roman" w:hAnsi="Times New Roman" w:cs="Times New Roman"/>
          <w:b/>
          <w:color w:val="000000"/>
          <w:position w:val="2"/>
          <w:sz w:val="28"/>
          <w:szCs w:val="28"/>
          <w:lang w:val="nl-NL"/>
        </w:rPr>
        <w:t>4.1.</w:t>
      </w:r>
      <w:r>
        <w:rPr>
          <w:rFonts w:ascii="Times New Roman" w:hAnsi="Times New Roman" w:cs="Times New Roman"/>
          <w:color w:val="000000"/>
          <w:position w:val="2"/>
          <w:sz w:val="28"/>
          <w:szCs w:val="28"/>
          <w:lang w:val="nl-NL"/>
        </w:rPr>
        <w:t xml:space="preserve"> </w:t>
      </w:r>
      <w:r w:rsidR="006F3144" w:rsidRPr="00B60EED">
        <w:rPr>
          <w:rFonts w:ascii="Times New Roman" w:hAnsi="Times New Roman" w:cs="Times New Roman"/>
          <w:b/>
          <w:bCs/>
          <w:position w:val="2"/>
          <w:sz w:val="28"/>
          <w:szCs w:val="28"/>
          <w:lang w:val="nl-NL"/>
        </w:rPr>
        <w:t>Bộ Tài chính</w:t>
      </w:r>
    </w:p>
    <w:p w14:paraId="7650C082" w14:textId="77777777" w:rsidR="006F3144" w:rsidRPr="00B60EED" w:rsidRDefault="006F3144" w:rsidP="00DF4481">
      <w:pPr>
        <w:pStyle w:val="NormalWeb"/>
        <w:shd w:val="clear" w:color="auto" w:fill="FFFFFF"/>
        <w:spacing w:before="120" w:beforeAutospacing="0" w:after="120" w:afterAutospacing="0"/>
        <w:ind w:firstLine="709"/>
        <w:jc w:val="both"/>
        <w:rPr>
          <w:position w:val="2"/>
          <w:sz w:val="28"/>
          <w:szCs w:val="28"/>
        </w:rPr>
      </w:pPr>
      <w:r w:rsidRPr="00B60EED">
        <w:rPr>
          <w:position w:val="2"/>
          <w:sz w:val="28"/>
          <w:szCs w:val="28"/>
        </w:rPr>
        <w:t>Làm tốt vai trò Thường trực Ban Chỉ đạo 389 quốc gia tham mưu triển khai, kiểm tra, đôn đốc thực hiện các chỉ đạo của Chính phủ, Thủ tướng Chính phủ, Trưởng Ban về công tác chống buôn lậu, gian lận thương mại và hàng giả; tích cực phối hợp chặt chẽ với các bộ, ngành địa phương, đồng thời chỉ đạo các lực lượng chức năng của Bộ chủ động triển khai nhiều kế hoạch chuyên đề, giải pháp đấu tranh, phát hiện, xử lý nhiều vụ việc, mặt hàng nổi cộm như: Ma túy, vũ khí, pháo nổ, xăng dầu, khoáng sản, thuốc lá, xì gà, phân bón, vật tư nông nghiệp, trang thiết bị, vật tư y tế phòng chống dịch Covid-19, các hành vi xâm phạm quyền sở hữu trí tuệ, hàng giả. Đã chỉ đạo:</w:t>
      </w:r>
    </w:p>
    <w:p w14:paraId="12F62EFE" w14:textId="680ED8B1" w:rsidR="006F3144" w:rsidRPr="00B60EED" w:rsidRDefault="006D6FDA" w:rsidP="00DF4481">
      <w:pPr>
        <w:widowControl w:val="0"/>
        <w:autoSpaceDE w:val="0"/>
        <w:autoSpaceDN w:val="0"/>
        <w:adjustRightInd w:val="0"/>
        <w:spacing w:before="120" w:after="120" w:line="240" w:lineRule="auto"/>
        <w:ind w:firstLine="709"/>
        <w:jc w:val="both"/>
        <w:rPr>
          <w:rFonts w:ascii="Times New Roman" w:hAnsi="Times New Roman" w:cs="Times New Roman"/>
          <w:bCs/>
          <w:position w:val="2"/>
          <w:sz w:val="28"/>
          <w:szCs w:val="28"/>
          <w:lang w:val="nl-NL"/>
        </w:rPr>
      </w:pPr>
      <w:r>
        <w:rPr>
          <w:rFonts w:ascii="Times New Roman" w:hAnsi="Times New Roman" w:cs="Times New Roman"/>
          <w:bCs/>
          <w:position w:val="2"/>
          <w:sz w:val="28"/>
          <w:szCs w:val="28"/>
          <w:lang w:val="nl-NL"/>
        </w:rPr>
        <w:t>a)</w:t>
      </w:r>
      <w:r w:rsidR="006F3144" w:rsidRPr="00B60EED">
        <w:rPr>
          <w:rFonts w:ascii="Times New Roman" w:hAnsi="Times New Roman" w:cs="Times New Roman"/>
          <w:bCs/>
          <w:position w:val="2"/>
          <w:sz w:val="28"/>
          <w:szCs w:val="28"/>
          <w:lang w:val="nl-NL"/>
        </w:rPr>
        <w:t xml:space="preserve"> Lực lượng Hải quan </w:t>
      </w:r>
    </w:p>
    <w:p w14:paraId="0975922E" w14:textId="77777777" w:rsidR="006F3144" w:rsidRPr="00B60EED" w:rsidRDefault="006F3144" w:rsidP="00DF4481">
      <w:pPr>
        <w:spacing w:before="120" w:after="120" w:line="240" w:lineRule="auto"/>
        <w:ind w:firstLine="709"/>
        <w:jc w:val="both"/>
        <w:rPr>
          <w:rFonts w:ascii="Times New Roman" w:hAnsi="Times New Roman" w:cs="Times New Roman"/>
          <w:spacing w:val="-2"/>
          <w:sz w:val="28"/>
          <w:szCs w:val="28"/>
          <w:lang w:val="vi-VN"/>
        </w:rPr>
      </w:pPr>
      <w:r w:rsidRPr="00B60EED">
        <w:rPr>
          <w:rFonts w:ascii="Times New Roman" w:hAnsi="Times New Roman" w:cs="Times New Roman"/>
          <w:sz w:val="28"/>
          <w:szCs w:val="28"/>
        </w:rPr>
        <w:t>Đã tham mưu và trực tiếp ban hành nhiều văn bản</w:t>
      </w:r>
      <w:r w:rsidRPr="00B60EED">
        <w:rPr>
          <w:rFonts w:ascii="Times New Roman" w:hAnsi="Times New Roman" w:cs="Times New Roman"/>
          <w:sz w:val="28"/>
          <w:szCs w:val="28"/>
          <w:lang w:val="vi-VN"/>
        </w:rPr>
        <w:t xml:space="preserve"> </w:t>
      </w:r>
      <w:r w:rsidRPr="00B60EED">
        <w:rPr>
          <w:rFonts w:ascii="Times New Roman" w:hAnsi="Times New Roman" w:cs="Times New Roman"/>
          <w:sz w:val="28"/>
          <w:szCs w:val="28"/>
        </w:rPr>
        <w:t xml:space="preserve">(Văn số 65/BCĐ389 -TCHQ ngày 23/12/2021; Văn bản số 512/TCHQ - ĐTCBL ngày 18/02/2022; Văn bản số 614/TCHQ - ĐTCBL ngày 25/02/2022) chỉ đạo chống buôn lậu, </w:t>
      </w:r>
      <w:r w:rsidRPr="00B60EED">
        <w:rPr>
          <w:rFonts w:ascii="Times New Roman" w:hAnsi="Times New Roman" w:cs="Times New Roman"/>
          <w:spacing w:val="-2"/>
          <w:sz w:val="28"/>
          <w:szCs w:val="28"/>
          <w:lang w:val="it-IT"/>
        </w:rPr>
        <w:t>gian lận thương mại và hàng giả</w:t>
      </w:r>
      <w:r w:rsidRPr="00B60EED">
        <w:rPr>
          <w:rFonts w:ascii="Times New Roman" w:hAnsi="Times New Roman" w:cs="Times New Roman"/>
          <w:sz w:val="28"/>
          <w:szCs w:val="28"/>
        </w:rPr>
        <w:t xml:space="preserve"> đối với một số mặt hàng trọng điểm như xăng dầu, than, đường cát, thuốc lá điếu. Tập trung</w:t>
      </w:r>
      <w:r w:rsidRPr="00B60EED">
        <w:rPr>
          <w:rFonts w:ascii="Times New Roman" w:hAnsi="Times New Roman" w:cs="Times New Roman"/>
          <w:sz w:val="28"/>
          <w:szCs w:val="28"/>
          <w:lang w:val="sv-SE"/>
        </w:rPr>
        <w:t xml:space="preserve"> kiểm soát chặt chẽ </w:t>
      </w:r>
      <w:r w:rsidRPr="00B60EED">
        <w:rPr>
          <w:rFonts w:ascii="Times New Roman" w:hAnsi="Times New Roman" w:cs="Times New Roman"/>
          <w:sz w:val="28"/>
          <w:szCs w:val="28"/>
          <w:lang w:val="it-IT"/>
        </w:rPr>
        <w:t xml:space="preserve">các lĩnh vực dễ bị lợi dụng để vi phạm như: </w:t>
      </w:r>
      <w:r w:rsidRPr="00B60EED">
        <w:rPr>
          <w:rFonts w:ascii="Times New Roman" w:hAnsi="Times New Roman" w:cs="Times New Roman"/>
          <w:sz w:val="28"/>
          <w:szCs w:val="28"/>
          <w:lang w:val="sv-SE"/>
        </w:rPr>
        <w:t xml:space="preserve">thủ tục hải quan điện tử, </w:t>
      </w:r>
      <w:r w:rsidRPr="00B60EED">
        <w:rPr>
          <w:rFonts w:ascii="Times New Roman" w:hAnsi="Times New Roman" w:cs="Times New Roman"/>
          <w:sz w:val="28"/>
          <w:szCs w:val="28"/>
          <w:lang w:val="pt-BR"/>
        </w:rPr>
        <w:t>hàng hóa chuyển cảng, chuyển cửa khẩu vận chuyển độc lập, tạm nhập tái xuất, gia công đầu tư nước ngoài;</w:t>
      </w:r>
      <w:r w:rsidRPr="00B60EED">
        <w:rPr>
          <w:rFonts w:ascii="Times New Roman" w:hAnsi="Times New Roman" w:cs="Times New Roman"/>
          <w:sz w:val="28"/>
          <w:szCs w:val="28"/>
          <w:lang w:val="nl-NL"/>
        </w:rPr>
        <w:t xml:space="preserve"> </w:t>
      </w:r>
      <w:r w:rsidRPr="00B60EED">
        <w:rPr>
          <w:rFonts w:ascii="Times New Roman" w:hAnsi="Times New Roman" w:cs="Times New Roman"/>
          <w:spacing w:val="-2"/>
          <w:sz w:val="28"/>
          <w:szCs w:val="28"/>
          <w:lang w:val="it-IT"/>
        </w:rPr>
        <w:t>Chủ động phối hợp với các lực lượng chức năng khác như: Công an, Quản lý thị trường, Bộ đội Biên phòng, Cảnh sát biển,… và chính quyền địa phương để đấu tranh phát hiện, bắt giữ xử lý đối tượng buôn lậu, gian lận thương mại và hàng giả.</w:t>
      </w:r>
    </w:p>
    <w:p w14:paraId="7E75A242" w14:textId="77777777" w:rsidR="006F3144" w:rsidRPr="00B60EED" w:rsidRDefault="006F3144" w:rsidP="00DF4481">
      <w:pPr>
        <w:spacing w:before="120" w:after="120" w:line="240" w:lineRule="auto"/>
        <w:ind w:firstLine="709"/>
        <w:jc w:val="both"/>
        <w:rPr>
          <w:rFonts w:ascii="Times New Roman" w:hAnsi="Times New Roman" w:cs="Times New Roman"/>
          <w:sz w:val="28"/>
          <w:szCs w:val="28"/>
        </w:rPr>
      </w:pPr>
      <w:r w:rsidRPr="00B60EED">
        <w:rPr>
          <w:rFonts w:ascii="Times New Roman" w:hAnsi="Times New Roman" w:cs="Times New Roman"/>
          <w:sz w:val="28"/>
          <w:szCs w:val="28"/>
        </w:rPr>
        <w:t>Kết quả trong 6 tháng đầu năm 2022, lực lượng Hải quan đã xử lý 7.534 vụ vi phạm (trong đó: 46 vụ buôn lậu; 27 vụ vận chuyển trái phép hàng hóa, tiền tệ qua biên giới; 156 vụ ma túy; 7.285 vụ vi phạm về kiểm soát hải quan và vi phạm khác; 20 vụ vi phạm sở hữu trí tuệ); trị giá hàng hóa ước tính trên 3.771 tỷ đồng; Cơ quan Hải quan khởi tố 24 vụ án hình sự, chuyển cơ quan khác kiến nghị khởi tố 55 vụ; số tiền thu nộp ngân sách Nhà nước trên 209 tỷ đồng.</w:t>
      </w:r>
    </w:p>
    <w:p w14:paraId="01DEBCFC" w14:textId="2F12A04B" w:rsidR="006F3144" w:rsidRPr="00B60EED" w:rsidRDefault="006F3144" w:rsidP="00DF4481">
      <w:pPr>
        <w:spacing w:before="120" w:after="120" w:line="240" w:lineRule="auto"/>
        <w:ind w:firstLine="709"/>
        <w:jc w:val="both"/>
        <w:rPr>
          <w:rFonts w:ascii="Times New Roman" w:hAnsi="Times New Roman" w:cs="Times New Roman"/>
          <w:bCs/>
          <w:position w:val="2"/>
          <w:sz w:val="28"/>
          <w:szCs w:val="28"/>
          <w:lang w:val="nl-NL"/>
        </w:rPr>
      </w:pPr>
      <w:r w:rsidRPr="00B60EED">
        <w:rPr>
          <w:rFonts w:ascii="Times New Roman" w:hAnsi="Times New Roman" w:cs="Times New Roman"/>
          <w:bCs/>
          <w:position w:val="2"/>
          <w:sz w:val="28"/>
          <w:szCs w:val="28"/>
          <w:lang w:val="nl-NL"/>
        </w:rPr>
        <w:t>b</w:t>
      </w:r>
      <w:r w:rsidR="00D82616">
        <w:rPr>
          <w:rFonts w:ascii="Times New Roman" w:hAnsi="Times New Roman" w:cs="Times New Roman"/>
          <w:bCs/>
          <w:position w:val="2"/>
          <w:sz w:val="28"/>
          <w:szCs w:val="28"/>
          <w:lang w:val="nl-NL"/>
        </w:rPr>
        <w:t xml:space="preserve">) </w:t>
      </w:r>
      <w:r w:rsidRPr="00B60EED">
        <w:rPr>
          <w:rFonts w:ascii="Times New Roman" w:hAnsi="Times New Roman" w:cs="Times New Roman"/>
          <w:bCs/>
          <w:position w:val="2"/>
          <w:sz w:val="28"/>
          <w:szCs w:val="28"/>
          <w:lang w:val="nl-NL"/>
        </w:rPr>
        <w:t>Lực lượng Thuế</w:t>
      </w:r>
    </w:p>
    <w:p w14:paraId="5904BE87" w14:textId="77777777" w:rsidR="006F3144" w:rsidRPr="00B60EED" w:rsidRDefault="006F3144" w:rsidP="00DF4481">
      <w:pPr>
        <w:widowControl w:val="0"/>
        <w:autoSpaceDE w:val="0"/>
        <w:autoSpaceDN w:val="0"/>
        <w:adjustRightInd w:val="0"/>
        <w:spacing w:before="120" w:after="120" w:line="240" w:lineRule="auto"/>
        <w:ind w:firstLine="709"/>
        <w:jc w:val="both"/>
        <w:rPr>
          <w:rFonts w:ascii="Times New Roman" w:hAnsi="Times New Roman" w:cs="Times New Roman"/>
          <w:position w:val="2"/>
          <w:sz w:val="28"/>
          <w:szCs w:val="28"/>
          <w:lang w:val="nl-NL"/>
        </w:rPr>
      </w:pPr>
      <w:r w:rsidRPr="00B60EED">
        <w:rPr>
          <w:rFonts w:ascii="Times New Roman" w:hAnsi="Times New Roman" w:cs="Times New Roman"/>
          <w:position w:val="2"/>
          <w:sz w:val="28"/>
          <w:szCs w:val="28"/>
          <w:lang w:val="nl-NL"/>
        </w:rPr>
        <w:t xml:space="preserve">Chỉ đạo cơ quan thuế các tỉnh, thành phố trực thuộc trung ương </w:t>
      </w:r>
      <w:r w:rsidRPr="00B60EED">
        <w:rPr>
          <w:rFonts w:ascii="Times New Roman" w:hAnsi="Times New Roman" w:cs="Times New Roman"/>
          <w:position w:val="2"/>
          <w:sz w:val="28"/>
          <w:szCs w:val="28"/>
          <w:lang w:val="vi-VN"/>
        </w:rPr>
        <w:t>t</w:t>
      </w:r>
      <w:r w:rsidRPr="00B60EED">
        <w:rPr>
          <w:rFonts w:ascii="Times New Roman" w:hAnsi="Times New Roman" w:cs="Times New Roman"/>
          <w:position w:val="2"/>
          <w:sz w:val="28"/>
          <w:szCs w:val="28"/>
          <w:lang w:val="nl-NL"/>
        </w:rPr>
        <w:t xml:space="preserve">ăng cường </w:t>
      </w:r>
      <w:r w:rsidRPr="00B60EED">
        <w:rPr>
          <w:rFonts w:ascii="Times New Roman" w:hAnsi="Times New Roman" w:cs="Times New Roman"/>
          <w:position w:val="2"/>
          <w:sz w:val="28"/>
          <w:szCs w:val="28"/>
          <w:lang w:val="nl-NL"/>
        </w:rPr>
        <w:lastRenderedPageBreak/>
        <w:t xml:space="preserve">công tác quản lý thuế đối với xe ô tô, xe gắn máy nhập khẩu, tạm nhập khẩu không nhằm mục đích thương mại; tăng cường rà soát, kiểm tra phát hiện </w:t>
      </w:r>
      <w:r w:rsidRPr="00B60EED">
        <w:rPr>
          <w:rFonts w:ascii="Times New Roman" w:hAnsi="Times New Roman" w:cs="Times New Roman"/>
          <w:position w:val="2"/>
          <w:sz w:val="28"/>
          <w:szCs w:val="28"/>
          <w:lang w:val="vi-VN"/>
        </w:rPr>
        <w:t>người nộp thuế</w:t>
      </w:r>
      <w:r w:rsidRPr="00B60EED">
        <w:rPr>
          <w:rFonts w:ascii="Times New Roman" w:hAnsi="Times New Roman" w:cs="Times New Roman"/>
          <w:position w:val="2"/>
          <w:sz w:val="28"/>
          <w:szCs w:val="28"/>
          <w:lang w:val="nl-NL"/>
        </w:rPr>
        <w:t xml:space="preserve"> có dấu hiệu rủi ro về hóa đơn, chống gian lận hoàn thuế GTGT; tăng cường quản lý thuế đối với hộ, cá nhân kinh doanh trên sàn </w:t>
      </w:r>
      <w:r w:rsidRPr="00B60EED">
        <w:rPr>
          <w:rFonts w:ascii="Times New Roman" w:hAnsi="Times New Roman" w:cs="Times New Roman"/>
          <w:position w:val="2"/>
          <w:sz w:val="28"/>
          <w:szCs w:val="28"/>
          <w:lang w:val="vi-VN"/>
        </w:rPr>
        <w:t>thương mại điện tử</w:t>
      </w:r>
      <w:r w:rsidRPr="00B60EED">
        <w:rPr>
          <w:rFonts w:ascii="Times New Roman" w:hAnsi="Times New Roman" w:cs="Times New Roman"/>
          <w:position w:val="2"/>
          <w:sz w:val="28"/>
          <w:szCs w:val="28"/>
          <w:lang w:val="nl-NL"/>
        </w:rPr>
        <w:t>.</w:t>
      </w:r>
    </w:p>
    <w:p w14:paraId="260E169E" w14:textId="77777777" w:rsidR="006F3144" w:rsidRPr="00B60EED" w:rsidRDefault="006F3144" w:rsidP="00DF4481">
      <w:pPr>
        <w:widowControl w:val="0"/>
        <w:autoSpaceDE w:val="0"/>
        <w:autoSpaceDN w:val="0"/>
        <w:adjustRightInd w:val="0"/>
        <w:spacing w:before="120" w:after="120" w:line="240" w:lineRule="auto"/>
        <w:ind w:firstLine="709"/>
        <w:jc w:val="both"/>
        <w:rPr>
          <w:rFonts w:ascii="Times New Roman" w:hAnsi="Times New Roman" w:cs="Times New Roman"/>
          <w:position w:val="2"/>
          <w:sz w:val="28"/>
          <w:szCs w:val="28"/>
          <w:lang w:val="nl-NL"/>
        </w:rPr>
      </w:pPr>
      <w:r w:rsidRPr="00B60EED">
        <w:rPr>
          <w:rFonts w:ascii="Times New Roman" w:hAnsi="Times New Roman" w:cs="Times New Roman"/>
          <w:position w:val="2"/>
          <w:sz w:val="28"/>
          <w:szCs w:val="28"/>
          <w:lang w:val="nl-NL"/>
        </w:rPr>
        <w:t>Kết quả trong 6 tháng đầu năm 2022, toàn ngành thuế thực hiện thanh tra, kiểm tra 26.910 doanh nghiệp, tổng số tiền thuế đã nộp</w:t>
      </w:r>
      <w:r w:rsidRPr="00B60EED">
        <w:rPr>
          <w:rFonts w:ascii="Times New Roman" w:hAnsi="Times New Roman" w:cs="Times New Roman"/>
          <w:position w:val="2"/>
          <w:sz w:val="28"/>
          <w:szCs w:val="28"/>
          <w:lang w:val="vi-VN"/>
        </w:rPr>
        <w:t xml:space="preserve"> ngân sách nhà nước trên</w:t>
      </w:r>
      <w:r w:rsidRPr="00B60EED">
        <w:rPr>
          <w:rFonts w:ascii="Times New Roman" w:hAnsi="Times New Roman" w:cs="Times New Roman"/>
          <w:position w:val="2"/>
          <w:sz w:val="28"/>
          <w:szCs w:val="28"/>
          <w:lang w:val="nl-NL"/>
        </w:rPr>
        <w:t xml:space="preserve">  3.335</w:t>
      </w:r>
      <w:r w:rsidRPr="00B60EED">
        <w:rPr>
          <w:rFonts w:ascii="Times New Roman" w:hAnsi="Times New Roman" w:cs="Times New Roman"/>
          <w:position w:val="2"/>
          <w:sz w:val="28"/>
          <w:szCs w:val="28"/>
          <w:lang w:val="vi-VN"/>
        </w:rPr>
        <w:t xml:space="preserve"> tỷ</w:t>
      </w:r>
      <w:r w:rsidRPr="00B60EED">
        <w:rPr>
          <w:rFonts w:ascii="Times New Roman" w:hAnsi="Times New Roman" w:cs="Times New Roman"/>
          <w:position w:val="2"/>
          <w:sz w:val="28"/>
          <w:szCs w:val="28"/>
          <w:lang w:val="nl-NL"/>
        </w:rPr>
        <w:t xml:space="preserve"> đồng.</w:t>
      </w:r>
    </w:p>
    <w:p w14:paraId="05866027" w14:textId="77777777" w:rsidR="006F3144" w:rsidRPr="00B60EED" w:rsidRDefault="006F3144" w:rsidP="00DF4481">
      <w:pPr>
        <w:widowControl w:val="0"/>
        <w:autoSpaceDE w:val="0"/>
        <w:autoSpaceDN w:val="0"/>
        <w:adjustRightInd w:val="0"/>
        <w:spacing w:before="120" w:after="120" w:line="240" w:lineRule="auto"/>
        <w:ind w:firstLine="709"/>
        <w:jc w:val="both"/>
        <w:rPr>
          <w:rFonts w:ascii="Times New Roman" w:hAnsi="Times New Roman" w:cs="Times New Roman"/>
          <w:b/>
          <w:bCs/>
          <w:position w:val="2"/>
          <w:sz w:val="28"/>
          <w:szCs w:val="28"/>
          <w:lang w:val="nl-NL"/>
        </w:rPr>
      </w:pPr>
      <w:r w:rsidRPr="00B60EED">
        <w:rPr>
          <w:rFonts w:ascii="Times New Roman" w:hAnsi="Times New Roman" w:cs="Times New Roman"/>
          <w:b/>
          <w:bCs/>
          <w:position w:val="2"/>
          <w:sz w:val="28"/>
          <w:szCs w:val="28"/>
          <w:lang w:val="nl-NL"/>
        </w:rPr>
        <w:t>4.2. Bộ Quốc phòng</w:t>
      </w:r>
    </w:p>
    <w:p w14:paraId="0F2366DA" w14:textId="5F8E6658" w:rsidR="006F3144" w:rsidRPr="00B60EED" w:rsidRDefault="006F3144" w:rsidP="00DF4481">
      <w:pPr>
        <w:widowControl w:val="0"/>
        <w:autoSpaceDE w:val="0"/>
        <w:autoSpaceDN w:val="0"/>
        <w:adjustRightInd w:val="0"/>
        <w:spacing w:before="120" w:after="120" w:line="240" w:lineRule="auto"/>
        <w:ind w:firstLine="709"/>
        <w:jc w:val="both"/>
        <w:rPr>
          <w:rFonts w:ascii="Times New Roman" w:hAnsi="Times New Roman" w:cs="Times New Roman"/>
          <w:bCs/>
          <w:position w:val="2"/>
          <w:sz w:val="28"/>
          <w:szCs w:val="28"/>
          <w:lang w:val="nl-NL"/>
        </w:rPr>
      </w:pPr>
      <w:r w:rsidRPr="00B60EED">
        <w:rPr>
          <w:rFonts w:ascii="Times New Roman" w:hAnsi="Times New Roman" w:cs="Times New Roman"/>
          <w:bCs/>
          <w:position w:val="2"/>
          <w:sz w:val="28"/>
          <w:szCs w:val="28"/>
          <w:lang w:val="nl-NL"/>
        </w:rPr>
        <w:t xml:space="preserve">Ban Chỉ đạo 1389 </w:t>
      </w:r>
      <w:r w:rsidR="007B3A94" w:rsidRPr="007B3A94">
        <w:rPr>
          <w:rFonts w:ascii="Times New Roman" w:hAnsi="Times New Roman" w:cs="Times New Roman"/>
          <w:bCs/>
          <w:position w:val="2"/>
          <w:sz w:val="28"/>
          <w:szCs w:val="28"/>
          <w:lang w:val="nl-NL"/>
        </w:rPr>
        <w:t>Bộ Quốc phòng</w:t>
      </w:r>
      <w:r w:rsidR="007B3A94" w:rsidRPr="00B60EED">
        <w:rPr>
          <w:rFonts w:ascii="Times New Roman" w:hAnsi="Times New Roman" w:cs="Times New Roman"/>
          <w:bCs/>
          <w:position w:val="2"/>
          <w:sz w:val="28"/>
          <w:szCs w:val="28"/>
          <w:lang w:val="nl-NL"/>
        </w:rPr>
        <w:t xml:space="preserve"> </w:t>
      </w:r>
      <w:r w:rsidRPr="00B60EED">
        <w:rPr>
          <w:rFonts w:ascii="Times New Roman" w:hAnsi="Times New Roman" w:cs="Times New Roman"/>
          <w:bCs/>
          <w:position w:val="2"/>
          <w:sz w:val="28"/>
          <w:szCs w:val="28"/>
          <w:lang w:val="nl-NL"/>
        </w:rPr>
        <w:t>đã chỉ đạo</w:t>
      </w:r>
      <w:r w:rsidR="00AF6A2B">
        <w:rPr>
          <w:rFonts w:ascii="Times New Roman" w:hAnsi="Times New Roman" w:cs="Times New Roman"/>
          <w:bCs/>
          <w:position w:val="2"/>
          <w:sz w:val="28"/>
          <w:szCs w:val="28"/>
          <w:lang w:val="nl-NL"/>
        </w:rPr>
        <w:t xml:space="preserve"> các lực lượng</w:t>
      </w:r>
      <w:r w:rsidRPr="00B60EED">
        <w:rPr>
          <w:rFonts w:ascii="Times New Roman" w:hAnsi="Times New Roman" w:cs="Times New Roman"/>
          <w:bCs/>
          <w:position w:val="2"/>
          <w:sz w:val="28"/>
          <w:szCs w:val="28"/>
          <w:lang w:val="nl-NL"/>
        </w:rPr>
        <w:t xml:space="preserve">: </w:t>
      </w:r>
    </w:p>
    <w:p w14:paraId="5C2D72E4" w14:textId="19354EA7" w:rsidR="006F3144" w:rsidRPr="00B60EED" w:rsidRDefault="006F3144" w:rsidP="00DF4481">
      <w:pPr>
        <w:widowControl w:val="0"/>
        <w:autoSpaceDE w:val="0"/>
        <w:autoSpaceDN w:val="0"/>
        <w:adjustRightInd w:val="0"/>
        <w:spacing w:before="120" w:after="120" w:line="240" w:lineRule="auto"/>
        <w:ind w:firstLine="709"/>
        <w:jc w:val="both"/>
        <w:rPr>
          <w:rFonts w:ascii="Times New Roman" w:hAnsi="Times New Roman" w:cs="Times New Roman"/>
          <w:bCs/>
          <w:position w:val="2"/>
          <w:sz w:val="28"/>
          <w:szCs w:val="28"/>
          <w:lang w:val="nl-NL"/>
        </w:rPr>
      </w:pPr>
      <w:r w:rsidRPr="00B60EED">
        <w:rPr>
          <w:rFonts w:ascii="Times New Roman" w:hAnsi="Times New Roman" w:cs="Times New Roman"/>
          <w:bCs/>
          <w:position w:val="2"/>
          <w:sz w:val="28"/>
          <w:szCs w:val="28"/>
          <w:lang w:val="nl-NL"/>
        </w:rPr>
        <w:t>a</w:t>
      </w:r>
      <w:r w:rsidR="007B3A94">
        <w:rPr>
          <w:rFonts w:ascii="Times New Roman" w:hAnsi="Times New Roman" w:cs="Times New Roman"/>
          <w:bCs/>
          <w:position w:val="2"/>
          <w:sz w:val="28"/>
          <w:szCs w:val="28"/>
          <w:lang w:val="nl-NL"/>
        </w:rPr>
        <w:t xml:space="preserve">) </w:t>
      </w:r>
      <w:r w:rsidRPr="00B60EED">
        <w:rPr>
          <w:rFonts w:ascii="Times New Roman" w:hAnsi="Times New Roman" w:cs="Times New Roman"/>
          <w:bCs/>
          <w:position w:val="2"/>
          <w:sz w:val="28"/>
          <w:szCs w:val="28"/>
          <w:lang w:val="nl-NL"/>
        </w:rPr>
        <w:t>Lực lượng Bộ đội Biên phòng</w:t>
      </w:r>
    </w:p>
    <w:p w14:paraId="569D696C" w14:textId="6BE9B60D" w:rsidR="006F3144" w:rsidRPr="00B60EED" w:rsidRDefault="006F3144" w:rsidP="00DF4481">
      <w:pPr>
        <w:widowControl w:val="0"/>
        <w:tabs>
          <w:tab w:val="center" w:pos="4678"/>
        </w:tabs>
        <w:spacing w:before="120" w:after="120" w:line="240" w:lineRule="auto"/>
        <w:ind w:firstLine="709"/>
        <w:jc w:val="both"/>
        <w:rPr>
          <w:rFonts w:ascii="Times New Roman" w:hAnsi="Times New Roman" w:cs="Times New Roman"/>
          <w:spacing w:val="-6"/>
          <w:sz w:val="28"/>
          <w:szCs w:val="28"/>
          <w:lang w:val="vi-VN"/>
        </w:rPr>
      </w:pPr>
      <w:r w:rsidRPr="00B60EED">
        <w:rPr>
          <w:rFonts w:ascii="Times New Roman" w:hAnsi="Times New Roman" w:cs="Times New Roman"/>
          <w:spacing w:val="-4"/>
          <w:sz w:val="28"/>
          <w:szCs w:val="28"/>
          <w:lang w:val="vi-VN"/>
        </w:rPr>
        <w:t>Bộ Tư lệnh Bộ đội biên phòng</w:t>
      </w:r>
      <w:r w:rsidRPr="00B60EED">
        <w:rPr>
          <w:rFonts w:ascii="Times New Roman" w:hAnsi="Times New Roman" w:cs="Times New Roman"/>
          <w:spacing w:val="-4"/>
          <w:sz w:val="28"/>
          <w:szCs w:val="28"/>
        </w:rPr>
        <w:t xml:space="preserve"> </w:t>
      </w:r>
      <w:r w:rsidRPr="00B60EED">
        <w:rPr>
          <w:rFonts w:ascii="Times New Roman" w:hAnsi="Times New Roman" w:cs="Times New Roman"/>
          <w:spacing w:val="-4"/>
          <w:sz w:val="28"/>
          <w:szCs w:val="28"/>
          <w:lang w:val="vi-VN"/>
        </w:rPr>
        <w:t xml:space="preserve">đã ban hành 05 Kế hoạch về </w:t>
      </w:r>
      <w:r w:rsidRPr="00B60EED">
        <w:rPr>
          <w:rFonts w:ascii="Times New Roman" w:hAnsi="Times New Roman" w:cs="Times New Roman"/>
          <w:spacing w:val="-4"/>
          <w:sz w:val="28"/>
          <w:szCs w:val="28"/>
          <w:lang w:val="de-DE"/>
        </w:rPr>
        <w:t xml:space="preserve">phòng, chống tội phạm; chống </w:t>
      </w:r>
      <w:r w:rsidRPr="00B60EED">
        <w:rPr>
          <w:rFonts w:ascii="Times New Roman" w:hAnsi="Times New Roman" w:cs="Times New Roman"/>
          <w:spacing w:val="-4"/>
          <w:sz w:val="28"/>
          <w:szCs w:val="28"/>
          <w:lang w:val="vi-VN"/>
        </w:rPr>
        <w:t>buôn lậu, gian lận thương mại và hàng giả</w:t>
      </w:r>
      <w:r w:rsidRPr="00B60EED">
        <w:rPr>
          <w:rFonts w:ascii="Times New Roman" w:hAnsi="Times New Roman" w:cs="Times New Roman"/>
          <w:spacing w:val="-4"/>
          <w:sz w:val="28"/>
          <w:szCs w:val="28"/>
          <w:lang w:val="de-DE"/>
        </w:rPr>
        <w:t xml:space="preserve"> trên các tuyến biên giới</w:t>
      </w:r>
      <w:r w:rsidRPr="00B60EED">
        <w:rPr>
          <w:rFonts w:ascii="Times New Roman" w:hAnsi="Times New Roman" w:cs="Times New Roman"/>
          <w:spacing w:val="-4"/>
          <w:sz w:val="28"/>
          <w:szCs w:val="28"/>
          <w:lang w:val="vi-VN"/>
        </w:rPr>
        <w:t xml:space="preserve"> và vùng biển; chỉ đạo Bộ đội Biên phòng các tỉnh, thành phố, các Hải đoàn Biên phòng; các Đoàn đặc nhiệm phòng chống ma túy và tội phạm, bám sát tình hình địa bàn quản lý thực hiện</w:t>
      </w:r>
      <w:r w:rsidRPr="00B60EED">
        <w:rPr>
          <w:rFonts w:ascii="Times New Roman" w:hAnsi="Times New Roman" w:cs="Times New Roman"/>
          <w:spacing w:val="-2"/>
          <w:sz w:val="28"/>
          <w:szCs w:val="28"/>
          <w:lang w:val="vi-VN"/>
        </w:rPr>
        <w:t xml:space="preserve"> tốt công tác nghiệp vụ cơ bản,</w:t>
      </w:r>
      <w:r w:rsidRPr="00B60EED">
        <w:rPr>
          <w:rFonts w:ascii="Times New Roman" w:hAnsi="Times New Roman" w:cs="Times New Roman"/>
          <w:sz w:val="28"/>
          <w:szCs w:val="28"/>
          <w:lang w:val="vi-VN"/>
        </w:rPr>
        <w:t xml:space="preserve"> d</w:t>
      </w:r>
      <w:r w:rsidRPr="00B60EED">
        <w:rPr>
          <w:rFonts w:ascii="Times New Roman" w:hAnsi="Times New Roman" w:cs="Times New Roman"/>
          <w:spacing w:val="-4"/>
          <w:sz w:val="28"/>
          <w:szCs w:val="28"/>
          <w:lang w:val="vi-VN"/>
        </w:rPr>
        <w:t>uy trì</w:t>
      </w:r>
      <w:r w:rsidRPr="00B60EED">
        <w:rPr>
          <w:rFonts w:ascii="Times New Roman" w:hAnsi="Times New Roman" w:cs="Times New Roman"/>
          <w:spacing w:val="-4"/>
          <w:sz w:val="28"/>
          <w:szCs w:val="28"/>
          <w:lang w:val="de-DE"/>
        </w:rPr>
        <w:t xml:space="preserve"> tuần tra, kiểm soát chặt chẽ biên giới</w:t>
      </w:r>
      <w:r w:rsidRPr="00B60EED">
        <w:rPr>
          <w:rFonts w:ascii="Times New Roman" w:hAnsi="Times New Roman" w:cs="Times New Roman"/>
          <w:spacing w:val="-4"/>
          <w:sz w:val="28"/>
          <w:szCs w:val="28"/>
          <w:lang w:val="vi-VN"/>
        </w:rPr>
        <w:t>, vùng biển</w:t>
      </w:r>
      <w:r w:rsidRPr="00B60EED">
        <w:rPr>
          <w:rFonts w:ascii="Times New Roman" w:hAnsi="Times New Roman" w:cs="Times New Roman"/>
          <w:spacing w:val="-2"/>
          <w:sz w:val="28"/>
          <w:szCs w:val="28"/>
          <w:lang w:val="vi-VN"/>
        </w:rPr>
        <w:t>, tập trung lực lượng, phương tiện, biện pháp đấu tranh quyết liệt chống buôn lậu, gian lận thương mại và hàng giả đặc biệt đối với các vi phạm, tội phạm về ma túy, pháo nổ, thuốc lá điếu nhập lậu, xăng dầu, khoáng sản, hàng tiêu dùng thiết yếu trên các tuyến biên giới và vùng biển.</w:t>
      </w:r>
    </w:p>
    <w:p w14:paraId="6FE230D8" w14:textId="77777777" w:rsidR="006F3144" w:rsidRPr="00B60EED" w:rsidRDefault="006F3144" w:rsidP="00DF4481">
      <w:pPr>
        <w:widowControl w:val="0"/>
        <w:spacing w:before="120" w:after="120" w:line="240" w:lineRule="auto"/>
        <w:ind w:firstLine="709"/>
        <w:jc w:val="both"/>
        <w:rPr>
          <w:rFonts w:ascii="Times New Roman" w:hAnsi="Times New Roman" w:cs="Times New Roman"/>
          <w:sz w:val="28"/>
          <w:szCs w:val="28"/>
          <w:lang w:val="vi-VN"/>
        </w:rPr>
      </w:pPr>
      <w:r w:rsidRPr="00B60EED">
        <w:rPr>
          <w:rFonts w:ascii="Times New Roman" w:hAnsi="Times New Roman" w:cs="Times New Roman"/>
          <w:sz w:val="28"/>
          <w:szCs w:val="28"/>
          <w:lang w:val="pt-BR"/>
        </w:rPr>
        <w:t xml:space="preserve">Kết quả trong 6 tháng đầu năm 2022, các đơn vị BĐBP chủ trì phát hiện, bắt giữ </w:t>
      </w:r>
      <w:r w:rsidRPr="00B60EED">
        <w:rPr>
          <w:rFonts w:ascii="Times New Roman" w:hAnsi="Times New Roman" w:cs="Times New Roman"/>
          <w:sz w:val="28"/>
          <w:szCs w:val="28"/>
          <w:lang w:val="vi-VN"/>
        </w:rPr>
        <w:t>972</w:t>
      </w:r>
      <w:r w:rsidRPr="00B60EED">
        <w:rPr>
          <w:rFonts w:ascii="Times New Roman" w:hAnsi="Times New Roman" w:cs="Times New Roman"/>
          <w:sz w:val="28"/>
          <w:szCs w:val="28"/>
          <w:lang w:val="pt-BR"/>
        </w:rPr>
        <w:t xml:space="preserve"> vụ/</w:t>
      </w:r>
      <w:r w:rsidRPr="00B60EED">
        <w:rPr>
          <w:rFonts w:ascii="Times New Roman" w:hAnsi="Times New Roman" w:cs="Times New Roman"/>
          <w:sz w:val="28"/>
          <w:szCs w:val="28"/>
          <w:lang w:val="vi-VN"/>
        </w:rPr>
        <w:t xml:space="preserve">933 </w:t>
      </w:r>
      <w:r w:rsidRPr="00B60EED">
        <w:rPr>
          <w:rFonts w:ascii="Times New Roman" w:hAnsi="Times New Roman" w:cs="Times New Roman"/>
          <w:sz w:val="28"/>
          <w:szCs w:val="28"/>
          <w:lang w:val="pt-BR"/>
        </w:rPr>
        <w:t>đối tượng buôn bán, vận chuyển trái phép hàng cấm, hàng lậu; trị giá tang vật tạm giữ khoảng</w:t>
      </w:r>
      <w:r w:rsidRPr="00B60EED">
        <w:rPr>
          <w:rFonts w:ascii="Times New Roman" w:hAnsi="Times New Roman" w:cs="Times New Roman"/>
          <w:sz w:val="28"/>
          <w:szCs w:val="28"/>
          <w:lang w:val="vi-VN"/>
        </w:rPr>
        <w:t xml:space="preserve"> 22,840 tỷ đồng</w:t>
      </w:r>
      <w:r w:rsidRPr="00B60EED">
        <w:rPr>
          <w:rFonts w:ascii="Times New Roman" w:hAnsi="Times New Roman" w:cs="Times New Roman"/>
          <w:sz w:val="28"/>
          <w:szCs w:val="28"/>
          <w:lang w:val="pt-BR"/>
        </w:rPr>
        <w:t xml:space="preserve">; trong đó: Khởi tố vụ án hình sự: </w:t>
      </w:r>
      <w:r w:rsidRPr="00B60EED">
        <w:rPr>
          <w:rFonts w:ascii="Times New Roman" w:hAnsi="Times New Roman" w:cs="Times New Roman"/>
          <w:sz w:val="28"/>
          <w:szCs w:val="28"/>
          <w:lang w:val="vi-VN"/>
        </w:rPr>
        <w:t>209</w:t>
      </w:r>
      <w:r w:rsidRPr="00B60EED">
        <w:rPr>
          <w:rFonts w:ascii="Times New Roman" w:hAnsi="Times New Roman" w:cs="Times New Roman"/>
          <w:sz w:val="28"/>
          <w:szCs w:val="28"/>
          <w:lang w:val="pt-BR"/>
        </w:rPr>
        <w:t xml:space="preserve"> vụ/</w:t>
      </w:r>
      <w:r w:rsidRPr="00B60EED">
        <w:rPr>
          <w:rFonts w:ascii="Times New Roman" w:hAnsi="Times New Roman" w:cs="Times New Roman"/>
          <w:sz w:val="28"/>
          <w:szCs w:val="28"/>
          <w:lang w:val="vi-VN"/>
        </w:rPr>
        <w:t xml:space="preserve">252 </w:t>
      </w:r>
      <w:r w:rsidRPr="00B60EED">
        <w:rPr>
          <w:rFonts w:ascii="Times New Roman" w:hAnsi="Times New Roman" w:cs="Times New Roman"/>
          <w:sz w:val="28"/>
          <w:szCs w:val="28"/>
          <w:lang w:val="pt-BR"/>
        </w:rPr>
        <w:t xml:space="preserve">đối tượng; xử lý vi phạm hành chính: </w:t>
      </w:r>
      <w:r w:rsidRPr="00B60EED">
        <w:rPr>
          <w:rFonts w:ascii="Times New Roman" w:hAnsi="Times New Roman" w:cs="Times New Roman"/>
          <w:sz w:val="28"/>
          <w:szCs w:val="28"/>
          <w:lang w:val="vi-VN"/>
        </w:rPr>
        <w:t xml:space="preserve">408 </w:t>
      </w:r>
      <w:r w:rsidRPr="00B60EED">
        <w:rPr>
          <w:rFonts w:ascii="Times New Roman" w:hAnsi="Times New Roman" w:cs="Times New Roman"/>
          <w:sz w:val="28"/>
          <w:szCs w:val="28"/>
          <w:lang w:val="pt-BR"/>
        </w:rPr>
        <w:t>vụ/</w:t>
      </w:r>
      <w:r w:rsidRPr="00B60EED">
        <w:rPr>
          <w:rFonts w:ascii="Times New Roman" w:hAnsi="Times New Roman" w:cs="Times New Roman"/>
          <w:sz w:val="28"/>
          <w:szCs w:val="28"/>
          <w:lang w:val="vi-VN"/>
        </w:rPr>
        <w:t xml:space="preserve">545 </w:t>
      </w:r>
      <w:r w:rsidRPr="00B60EED">
        <w:rPr>
          <w:rFonts w:ascii="Times New Roman" w:hAnsi="Times New Roman" w:cs="Times New Roman"/>
          <w:sz w:val="28"/>
          <w:szCs w:val="28"/>
          <w:lang w:val="pt-BR"/>
        </w:rPr>
        <w:t xml:space="preserve">đối tượng; số tiền </w:t>
      </w:r>
      <w:r w:rsidRPr="00B60EED">
        <w:rPr>
          <w:rFonts w:ascii="Times New Roman" w:hAnsi="Times New Roman" w:cs="Times New Roman"/>
          <w:sz w:val="28"/>
          <w:szCs w:val="28"/>
          <w:lang w:val="vi-VN"/>
        </w:rPr>
        <w:t>xử phạt vi phạm hành chính</w:t>
      </w:r>
      <w:r w:rsidRPr="00B60EED">
        <w:rPr>
          <w:rFonts w:ascii="Times New Roman" w:hAnsi="Times New Roman" w:cs="Times New Roman"/>
          <w:sz w:val="28"/>
          <w:szCs w:val="28"/>
          <w:lang w:val="pt-BR"/>
        </w:rPr>
        <w:t xml:space="preserve"> là: </w:t>
      </w:r>
      <w:r w:rsidRPr="00B60EED">
        <w:rPr>
          <w:rFonts w:ascii="Times New Roman" w:hAnsi="Times New Roman" w:cs="Times New Roman"/>
          <w:sz w:val="28"/>
          <w:szCs w:val="28"/>
          <w:lang w:val="vi-VN"/>
        </w:rPr>
        <w:t>6</w:t>
      </w:r>
      <w:r w:rsidRPr="00B60EED">
        <w:rPr>
          <w:rFonts w:ascii="Times New Roman" w:hAnsi="Times New Roman" w:cs="Times New Roman"/>
          <w:sz w:val="28"/>
          <w:szCs w:val="28"/>
        </w:rPr>
        <w:t>,3 tỷ</w:t>
      </w:r>
      <w:r w:rsidRPr="00B60EED">
        <w:rPr>
          <w:rFonts w:ascii="Times New Roman" w:hAnsi="Times New Roman" w:cs="Times New Roman"/>
          <w:sz w:val="28"/>
          <w:szCs w:val="28"/>
          <w:lang w:val="vi-VN"/>
        </w:rPr>
        <w:t xml:space="preserve"> </w:t>
      </w:r>
      <w:r w:rsidRPr="00B60EED">
        <w:rPr>
          <w:rFonts w:ascii="Times New Roman" w:hAnsi="Times New Roman" w:cs="Times New Roman"/>
          <w:sz w:val="28"/>
          <w:szCs w:val="28"/>
          <w:lang w:val="pt-BR"/>
        </w:rPr>
        <w:t>đồng</w:t>
      </w:r>
      <w:r w:rsidRPr="00B60EED">
        <w:rPr>
          <w:rFonts w:ascii="Times New Roman" w:hAnsi="Times New Roman" w:cs="Times New Roman"/>
          <w:sz w:val="28"/>
          <w:szCs w:val="28"/>
          <w:lang w:val="vi-VN"/>
        </w:rPr>
        <w:t>.</w:t>
      </w:r>
      <w:r w:rsidRPr="00B60EED">
        <w:rPr>
          <w:rFonts w:ascii="Times New Roman" w:hAnsi="Times New Roman" w:cs="Times New Roman"/>
          <w:sz w:val="28"/>
          <w:szCs w:val="28"/>
        </w:rPr>
        <w:t xml:space="preserve"> </w:t>
      </w:r>
      <w:r w:rsidRPr="00B60EED">
        <w:rPr>
          <w:rFonts w:ascii="Times New Roman" w:hAnsi="Times New Roman" w:cs="Times New Roman"/>
          <w:sz w:val="28"/>
          <w:szCs w:val="28"/>
          <w:lang w:val="vi-VN"/>
        </w:rPr>
        <w:t>Bàn giao các lực lượng chức năng xử lý: 355 vụ/136 đối tượng.</w:t>
      </w:r>
    </w:p>
    <w:p w14:paraId="5378BBCA" w14:textId="3A4C3AD9" w:rsidR="006F3144" w:rsidRPr="00B60EED" w:rsidRDefault="006F3144" w:rsidP="00DF4481">
      <w:pPr>
        <w:widowControl w:val="0"/>
        <w:autoSpaceDE w:val="0"/>
        <w:autoSpaceDN w:val="0"/>
        <w:adjustRightInd w:val="0"/>
        <w:spacing w:before="120" w:after="120" w:line="240" w:lineRule="auto"/>
        <w:ind w:firstLine="709"/>
        <w:jc w:val="both"/>
        <w:rPr>
          <w:rFonts w:ascii="Times New Roman" w:hAnsi="Times New Roman" w:cs="Times New Roman"/>
          <w:b/>
          <w:bCs/>
          <w:position w:val="2"/>
          <w:sz w:val="28"/>
          <w:szCs w:val="28"/>
          <w:lang w:val="nl-NL"/>
        </w:rPr>
      </w:pPr>
      <w:r w:rsidRPr="00B60EED">
        <w:rPr>
          <w:rFonts w:ascii="Times New Roman" w:hAnsi="Times New Roman" w:cs="Times New Roman"/>
          <w:bCs/>
          <w:position w:val="2"/>
          <w:sz w:val="28"/>
          <w:szCs w:val="28"/>
          <w:lang w:val="nl-NL"/>
        </w:rPr>
        <w:t>b</w:t>
      </w:r>
      <w:r w:rsidR="007407A0">
        <w:rPr>
          <w:rFonts w:ascii="Times New Roman" w:hAnsi="Times New Roman" w:cs="Times New Roman"/>
          <w:bCs/>
          <w:position w:val="2"/>
          <w:sz w:val="28"/>
          <w:szCs w:val="28"/>
          <w:lang w:val="nl-NL"/>
        </w:rPr>
        <w:t>)</w:t>
      </w:r>
      <w:r w:rsidRPr="00B60EED">
        <w:rPr>
          <w:rFonts w:ascii="Times New Roman" w:hAnsi="Times New Roman" w:cs="Times New Roman"/>
          <w:bCs/>
          <w:position w:val="2"/>
          <w:sz w:val="28"/>
          <w:szCs w:val="28"/>
          <w:lang w:val="nl-NL"/>
        </w:rPr>
        <w:t xml:space="preserve"> Lực lư</w:t>
      </w:r>
      <w:r w:rsidR="007407A0">
        <w:rPr>
          <w:rFonts w:ascii="Times New Roman" w:hAnsi="Times New Roman" w:cs="Times New Roman"/>
          <w:bCs/>
          <w:position w:val="2"/>
          <w:sz w:val="28"/>
          <w:szCs w:val="28"/>
          <w:lang w:val="nl-NL"/>
        </w:rPr>
        <w:t>ợ</w:t>
      </w:r>
      <w:r w:rsidRPr="00B60EED">
        <w:rPr>
          <w:rFonts w:ascii="Times New Roman" w:hAnsi="Times New Roman" w:cs="Times New Roman"/>
          <w:bCs/>
          <w:position w:val="2"/>
          <w:sz w:val="28"/>
          <w:szCs w:val="28"/>
          <w:lang w:val="nl-NL"/>
        </w:rPr>
        <w:t>ng Cảnh sát biển</w:t>
      </w:r>
    </w:p>
    <w:p w14:paraId="59C90ED2" w14:textId="77777777" w:rsidR="006F3144" w:rsidRPr="00B60EED" w:rsidRDefault="006F3144" w:rsidP="00DF4481">
      <w:pPr>
        <w:widowControl w:val="0"/>
        <w:autoSpaceDE w:val="0"/>
        <w:autoSpaceDN w:val="0"/>
        <w:adjustRightInd w:val="0"/>
        <w:spacing w:before="120" w:after="120" w:line="240" w:lineRule="auto"/>
        <w:ind w:firstLine="709"/>
        <w:jc w:val="both"/>
        <w:rPr>
          <w:rFonts w:ascii="Times New Roman" w:hAnsi="Times New Roman" w:cs="Times New Roman"/>
          <w:position w:val="2"/>
          <w:sz w:val="28"/>
          <w:szCs w:val="28"/>
          <w:lang w:val="vi-VN"/>
        </w:rPr>
      </w:pPr>
      <w:r w:rsidRPr="00B60EED">
        <w:rPr>
          <w:rFonts w:ascii="Times New Roman" w:hAnsi="Times New Roman" w:cs="Times New Roman"/>
          <w:position w:val="2"/>
          <w:sz w:val="28"/>
          <w:szCs w:val="28"/>
          <w:lang w:val="nl-NL"/>
        </w:rPr>
        <w:t xml:space="preserve">Bộ Tư lệnh </w:t>
      </w:r>
      <w:r w:rsidRPr="00B60EED">
        <w:rPr>
          <w:rFonts w:ascii="Times New Roman" w:hAnsi="Times New Roman" w:cs="Times New Roman"/>
          <w:position w:val="2"/>
          <w:sz w:val="28"/>
          <w:szCs w:val="28"/>
          <w:lang w:val="vi-VN"/>
        </w:rPr>
        <w:t>Cảnh sát Biển</w:t>
      </w:r>
      <w:r w:rsidRPr="00B60EED">
        <w:rPr>
          <w:rFonts w:ascii="Times New Roman" w:hAnsi="Times New Roman" w:cs="Times New Roman"/>
          <w:position w:val="2"/>
          <w:sz w:val="28"/>
          <w:szCs w:val="28"/>
          <w:lang w:val="nl-NL"/>
        </w:rPr>
        <w:t xml:space="preserve"> đã chỉ đạo Lực lượng Cảnh sát </w:t>
      </w:r>
      <w:r w:rsidRPr="00B60EED">
        <w:rPr>
          <w:rFonts w:ascii="Times New Roman" w:hAnsi="Times New Roman" w:cs="Times New Roman"/>
          <w:position w:val="2"/>
          <w:sz w:val="28"/>
          <w:szCs w:val="28"/>
          <w:lang w:val="vi-VN"/>
        </w:rPr>
        <w:t>B</w:t>
      </w:r>
      <w:r w:rsidRPr="00B60EED">
        <w:rPr>
          <w:rFonts w:ascii="Times New Roman" w:hAnsi="Times New Roman" w:cs="Times New Roman"/>
          <w:position w:val="2"/>
          <w:sz w:val="28"/>
          <w:szCs w:val="28"/>
          <w:lang w:val="nl-NL"/>
        </w:rPr>
        <w:t>iển tổ chức thực hiện 03 đợt cao điểm</w:t>
      </w:r>
      <w:r w:rsidRPr="00B60EED">
        <w:rPr>
          <w:rFonts w:ascii="Times New Roman" w:hAnsi="Times New Roman" w:cs="Times New Roman"/>
          <w:position w:val="2"/>
          <w:sz w:val="28"/>
          <w:szCs w:val="28"/>
          <w:lang w:val="vi-VN"/>
        </w:rPr>
        <w:t xml:space="preserve"> gồm</w:t>
      </w:r>
      <w:r w:rsidRPr="00B60EED">
        <w:rPr>
          <w:rFonts w:ascii="Times New Roman" w:hAnsi="Times New Roman" w:cs="Times New Roman"/>
          <w:position w:val="2"/>
          <w:sz w:val="28"/>
          <w:szCs w:val="28"/>
          <w:lang w:val="nl-NL"/>
        </w:rPr>
        <w:t xml:space="preserve">: Cao điểm đấu tranh phòng, chống tội phạm, vi phạm trên tuyến biển dịp trước, trong và sau Tết Nguyên đán Nhâm Dần năm 2022; </w:t>
      </w:r>
      <w:r w:rsidRPr="00B60EED">
        <w:rPr>
          <w:rFonts w:ascii="Times New Roman" w:hAnsi="Times New Roman" w:cs="Times New Roman"/>
          <w:position w:val="2"/>
          <w:sz w:val="28"/>
          <w:szCs w:val="28"/>
          <w:lang w:val="vi-VN"/>
        </w:rPr>
        <w:t>T</w:t>
      </w:r>
      <w:r w:rsidRPr="00B60EED">
        <w:rPr>
          <w:rFonts w:ascii="Times New Roman" w:hAnsi="Times New Roman" w:cs="Times New Roman"/>
          <w:position w:val="2"/>
          <w:sz w:val="28"/>
          <w:szCs w:val="28"/>
          <w:lang w:val="nl-NL"/>
        </w:rPr>
        <w:t>ăng cường nắm tình hình bảo vệ an ninh chủ quyền và đấu tranh chống tội phạm, vi phạm trên biển; Cao điểm tấn công, trấn áp tội phạm ma túy và các loại tội phạm, vi phạm pháp luật trên biển.</w:t>
      </w:r>
    </w:p>
    <w:p w14:paraId="114A7159" w14:textId="77777777" w:rsidR="006F3144" w:rsidRPr="00B60EED" w:rsidRDefault="006F3144" w:rsidP="00DF4481">
      <w:pPr>
        <w:widowControl w:val="0"/>
        <w:spacing w:before="120" w:after="120" w:line="240" w:lineRule="auto"/>
        <w:ind w:firstLine="709"/>
        <w:jc w:val="both"/>
        <w:rPr>
          <w:rFonts w:ascii="Times New Roman" w:hAnsi="Times New Roman" w:cs="Times New Roman"/>
          <w:sz w:val="28"/>
          <w:szCs w:val="28"/>
          <w:lang w:val="af-ZA"/>
        </w:rPr>
      </w:pPr>
      <w:r w:rsidRPr="00B60EED">
        <w:rPr>
          <w:rFonts w:ascii="Times New Roman" w:eastAsia="Times New Roman" w:hAnsi="Times New Roman" w:cs="Times New Roman"/>
          <w:spacing w:val="-2"/>
          <w:sz w:val="28"/>
          <w:szCs w:val="28"/>
        </w:rPr>
        <w:t xml:space="preserve">Kết quả trong 6 </w:t>
      </w:r>
      <w:r w:rsidRPr="00B60EED">
        <w:rPr>
          <w:rFonts w:ascii="Times New Roman" w:eastAsia="Times New Roman" w:hAnsi="Times New Roman" w:cs="Times New Roman"/>
          <w:spacing w:val="-2"/>
          <w:sz w:val="28"/>
          <w:szCs w:val="28"/>
          <w:lang w:val="vi-VN"/>
        </w:rPr>
        <w:t xml:space="preserve">tháng đầu năm 2022, </w:t>
      </w:r>
      <w:r w:rsidRPr="00B60EED">
        <w:rPr>
          <w:rFonts w:ascii="Times New Roman" w:eastAsia="Times New Roman" w:hAnsi="Times New Roman" w:cs="Times New Roman"/>
          <w:spacing w:val="-2"/>
          <w:sz w:val="28"/>
          <w:szCs w:val="28"/>
        </w:rPr>
        <w:t>l</w:t>
      </w:r>
      <w:r w:rsidRPr="00B60EED">
        <w:rPr>
          <w:rFonts w:ascii="Times New Roman" w:eastAsia="Times New Roman" w:hAnsi="Times New Roman" w:cs="Times New Roman"/>
          <w:spacing w:val="-2"/>
          <w:sz w:val="28"/>
          <w:szCs w:val="28"/>
          <w:lang w:val="vi-VN"/>
        </w:rPr>
        <w:t>ực lượng</w:t>
      </w:r>
      <w:r w:rsidRPr="00B60EED">
        <w:rPr>
          <w:rFonts w:ascii="Times New Roman" w:eastAsia="Times New Roman" w:hAnsi="Times New Roman" w:cs="Times New Roman"/>
          <w:spacing w:val="-2"/>
          <w:sz w:val="28"/>
          <w:szCs w:val="28"/>
          <w:lang w:val="en-GB"/>
        </w:rPr>
        <w:t xml:space="preserve"> Cảnh sát biển</w:t>
      </w:r>
      <w:r w:rsidRPr="00B60EED">
        <w:rPr>
          <w:rFonts w:ascii="Times New Roman" w:eastAsia="Times New Roman" w:hAnsi="Times New Roman" w:cs="Times New Roman"/>
          <w:spacing w:val="-2"/>
          <w:sz w:val="28"/>
          <w:szCs w:val="28"/>
          <w:lang w:val="vi-VN"/>
        </w:rPr>
        <w:t xml:space="preserve"> đã p</w:t>
      </w:r>
      <w:r w:rsidRPr="00B60EED">
        <w:rPr>
          <w:rFonts w:ascii="Times New Roman" w:eastAsia="Times New Roman" w:hAnsi="Times New Roman" w:cs="Times New Roman"/>
          <w:spacing w:val="-2"/>
          <w:sz w:val="28"/>
          <w:szCs w:val="28"/>
          <w:lang w:val="af-ZA"/>
        </w:rPr>
        <w:t xml:space="preserve">hát hiện, bắt giữ, xử lý </w:t>
      </w:r>
      <w:r w:rsidRPr="00B60EED">
        <w:rPr>
          <w:rFonts w:ascii="Times New Roman" w:hAnsi="Times New Roman" w:cs="Times New Roman"/>
          <w:sz w:val="28"/>
          <w:szCs w:val="28"/>
          <w:lang w:val="vi-VN"/>
        </w:rPr>
        <w:t>185</w:t>
      </w:r>
      <w:r w:rsidRPr="00B60EED">
        <w:rPr>
          <w:rFonts w:ascii="Times New Roman" w:hAnsi="Times New Roman" w:cs="Times New Roman"/>
          <w:sz w:val="28"/>
          <w:szCs w:val="28"/>
        </w:rPr>
        <w:t xml:space="preserve"> vụ/</w:t>
      </w:r>
      <w:r w:rsidRPr="00B60EED">
        <w:rPr>
          <w:rFonts w:ascii="Times New Roman" w:hAnsi="Times New Roman" w:cs="Times New Roman"/>
          <w:sz w:val="28"/>
          <w:szCs w:val="28"/>
          <w:lang w:val="vi-VN"/>
        </w:rPr>
        <w:t>332</w:t>
      </w:r>
      <w:r w:rsidRPr="00B60EED">
        <w:rPr>
          <w:rFonts w:ascii="Times New Roman" w:hAnsi="Times New Roman" w:cs="Times New Roman"/>
          <w:sz w:val="28"/>
          <w:szCs w:val="28"/>
        </w:rPr>
        <w:t xml:space="preserve"> đối tượng</w:t>
      </w:r>
      <w:r w:rsidRPr="00B60EED">
        <w:rPr>
          <w:rFonts w:ascii="Times New Roman" w:hAnsi="Times New Roman" w:cs="Times New Roman"/>
          <w:sz w:val="28"/>
          <w:szCs w:val="28"/>
          <w:lang w:val="en-GB"/>
        </w:rPr>
        <w:t>.</w:t>
      </w:r>
      <w:r w:rsidRPr="00B60EED">
        <w:rPr>
          <w:rFonts w:ascii="Times New Roman" w:hAnsi="Times New Roman" w:cs="Times New Roman"/>
          <w:sz w:val="28"/>
          <w:szCs w:val="28"/>
          <w:lang w:val="vi-VN"/>
        </w:rPr>
        <w:t xml:space="preserve"> </w:t>
      </w:r>
      <w:r w:rsidRPr="00B60EED">
        <w:rPr>
          <w:rFonts w:ascii="Times New Roman" w:hAnsi="Times New Roman" w:cs="Times New Roman"/>
          <w:sz w:val="28"/>
          <w:szCs w:val="28"/>
        </w:rPr>
        <w:t>Trong đó: khởi tố</w:t>
      </w:r>
      <w:r w:rsidRPr="00B60EED">
        <w:rPr>
          <w:rFonts w:ascii="Times New Roman" w:hAnsi="Times New Roman" w:cs="Times New Roman"/>
          <w:i/>
          <w:sz w:val="28"/>
          <w:szCs w:val="28"/>
        </w:rPr>
        <w:t xml:space="preserve"> </w:t>
      </w:r>
      <w:r w:rsidRPr="00B60EED">
        <w:rPr>
          <w:rFonts w:ascii="Times New Roman" w:hAnsi="Times New Roman" w:cs="Times New Roman"/>
          <w:sz w:val="28"/>
          <w:szCs w:val="28"/>
          <w:lang w:val="vi-VN"/>
        </w:rPr>
        <w:t>49</w:t>
      </w:r>
      <w:r w:rsidRPr="00B60EED">
        <w:rPr>
          <w:rFonts w:ascii="Times New Roman" w:hAnsi="Times New Roman" w:cs="Times New Roman"/>
          <w:sz w:val="28"/>
          <w:szCs w:val="28"/>
        </w:rPr>
        <w:t xml:space="preserve"> vụ/5</w:t>
      </w:r>
      <w:r w:rsidRPr="00B60EED">
        <w:rPr>
          <w:rFonts w:ascii="Times New Roman" w:hAnsi="Times New Roman" w:cs="Times New Roman"/>
          <w:sz w:val="28"/>
          <w:szCs w:val="28"/>
          <w:lang w:val="vi-VN"/>
        </w:rPr>
        <w:t>2</w:t>
      </w:r>
      <w:r w:rsidRPr="00B60EED">
        <w:rPr>
          <w:rFonts w:ascii="Times New Roman" w:hAnsi="Times New Roman" w:cs="Times New Roman"/>
          <w:sz w:val="28"/>
          <w:szCs w:val="28"/>
        </w:rPr>
        <w:t xml:space="preserve"> đối tượng;</w:t>
      </w:r>
      <w:r w:rsidRPr="00B60EED">
        <w:rPr>
          <w:rFonts w:ascii="Times New Roman" w:hAnsi="Times New Roman" w:cs="Times New Roman"/>
          <w:i/>
          <w:sz w:val="28"/>
          <w:szCs w:val="28"/>
        </w:rPr>
        <w:t xml:space="preserve"> </w:t>
      </w:r>
      <w:r w:rsidRPr="00B60EED">
        <w:rPr>
          <w:rFonts w:ascii="Times New Roman" w:hAnsi="Times New Roman" w:cs="Times New Roman"/>
          <w:sz w:val="28"/>
          <w:szCs w:val="28"/>
        </w:rPr>
        <w:t>phối hợp, bàn giao</w:t>
      </w:r>
      <w:r w:rsidRPr="00B60EED">
        <w:rPr>
          <w:rFonts w:ascii="Times New Roman" w:hAnsi="Times New Roman" w:cs="Times New Roman"/>
          <w:i/>
          <w:sz w:val="28"/>
          <w:szCs w:val="28"/>
        </w:rPr>
        <w:t xml:space="preserve"> </w:t>
      </w:r>
      <w:r w:rsidRPr="00B60EED">
        <w:rPr>
          <w:rFonts w:ascii="Times New Roman" w:hAnsi="Times New Roman" w:cs="Times New Roman"/>
          <w:sz w:val="28"/>
          <w:szCs w:val="28"/>
          <w:lang w:val="vi-VN"/>
        </w:rPr>
        <w:t>98</w:t>
      </w:r>
      <w:r w:rsidRPr="00B60EED">
        <w:rPr>
          <w:rFonts w:ascii="Times New Roman" w:hAnsi="Times New Roman" w:cs="Times New Roman"/>
          <w:sz w:val="28"/>
          <w:szCs w:val="28"/>
        </w:rPr>
        <w:t xml:space="preserve"> vụ/</w:t>
      </w:r>
      <w:r w:rsidRPr="00B60EED">
        <w:rPr>
          <w:rFonts w:ascii="Times New Roman" w:hAnsi="Times New Roman" w:cs="Times New Roman"/>
          <w:sz w:val="28"/>
          <w:szCs w:val="28"/>
          <w:lang w:val="vi-VN"/>
        </w:rPr>
        <w:t>145</w:t>
      </w:r>
      <w:r w:rsidRPr="00B60EED">
        <w:rPr>
          <w:rFonts w:ascii="Times New Roman" w:hAnsi="Times New Roman" w:cs="Times New Roman"/>
          <w:sz w:val="28"/>
          <w:szCs w:val="28"/>
        </w:rPr>
        <w:t xml:space="preserve"> đối tượng,</w:t>
      </w:r>
      <w:r w:rsidRPr="00B60EED">
        <w:rPr>
          <w:rFonts w:ascii="Times New Roman" w:hAnsi="Times New Roman" w:cs="Times New Roman"/>
          <w:i/>
          <w:sz w:val="28"/>
          <w:szCs w:val="28"/>
        </w:rPr>
        <w:t xml:space="preserve"> </w:t>
      </w:r>
      <w:r w:rsidRPr="00B60EED">
        <w:rPr>
          <w:rFonts w:ascii="Times New Roman" w:hAnsi="Times New Roman" w:cs="Times New Roman"/>
          <w:sz w:val="28"/>
          <w:szCs w:val="28"/>
        </w:rPr>
        <w:t>xử phạt VPHC:</w:t>
      </w:r>
      <w:r w:rsidRPr="00B60EED">
        <w:rPr>
          <w:rFonts w:ascii="Times New Roman" w:hAnsi="Times New Roman" w:cs="Times New Roman"/>
          <w:i/>
          <w:sz w:val="28"/>
          <w:szCs w:val="28"/>
        </w:rPr>
        <w:t xml:space="preserve"> </w:t>
      </w:r>
      <w:r w:rsidRPr="00B60EED">
        <w:rPr>
          <w:rFonts w:ascii="Times New Roman" w:hAnsi="Times New Roman" w:cs="Times New Roman"/>
          <w:sz w:val="28"/>
          <w:szCs w:val="28"/>
          <w:lang w:val="vi-VN"/>
        </w:rPr>
        <w:t>31</w:t>
      </w:r>
      <w:r w:rsidRPr="00B60EED">
        <w:rPr>
          <w:rFonts w:ascii="Times New Roman" w:hAnsi="Times New Roman" w:cs="Times New Roman"/>
          <w:sz w:val="28"/>
          <w:szCs w:val="28"/>
        </w:rPr>
        <w:t xml:space="preserve"> vụ/</w:t>
      </w:r>
      <w:r w:rsidRPr="00B60EED">
        <w:rPr>
          <w:rFonts w:ascii="Times New Roman" w:hAnsi="Times New Roman" w:cs="Times New Roman"/>
          <w:sz w:val="28"/>
          <w:szCs w:val="28"/>
          <w:lang w:val="vi-VN"/>
        </w:rPr>
        <w:t>106</w:t>
      </w:r>
      <w:r w:rsidRPr="00B60EED">
        <w:rPr>
          <w:rFonts w:ascii="Times New Roman" w:hAnsi="Times New Roman" w:cs="Times New Roman"/>
          <w:sz w:val="28"/>
          <w:szCs w:val="28"/>
        </w:rPr>
        <w:t xml:space="preserve"> đối tượng;</w:t>
      </w:r>
      <w:r w:rsidRPr="00B60EED">
        <w:rPr>
          <w:rFonts w:ascii="Times New Roman" w:hAnsi="Times New Roman" w:cs="Times New Roman"/>
          <w:i/>
          <w:sz w:val="28"/>
          <w:szCs w:val="28"/>
        </w:rPr>
        <w:t xml:space="preserve"> </w:t>
      </w:r>
      <w:r w:rsidRPr="00B60EED">
        <w:rPr>
          <w:rFonts w:ascii="Times New Roman" w:hAnsi="Times New Roman" w:cs="Times New Roman"/>
          <w:sz w:val="28"/>
          <w:szCs w:val="28"/>
        </w:rPr>
        <w:t>đang xử lý</w:t>
      </w:r>
      <w:r w:rsidRPr="00B60EED">
        <w:rPr>
          <w:rFonts w:ascii="Times New Roman" w:hAnsi="Times New Roman" w:cs="Times New Roman"/>
          <w:i/>
          <w:sz w:val="28"/>
          <w:szCs w:val="28"/>
        </w:rPr>
        <w:t xml:space="preserve"> </w:t>
      </w:r>
      <w:r w:rsidRPr="00B60EED">
        <w:rPr>
          <w:rFonts w:ascii="Times New Roman" w:hAnsi="Times New Roman" w:cs="Times New Roman"/>
          <w:sz w:val="28"/>
          <w:szCs w:val="28"/>
        </w:rPr>
        <w:t>0</w:t>
      </w:r>
      <w:r w:rsidRPr="00B60EED">
        <w:rPr>
          <w:rFonts w:ascii="Times New Roman" w:hAnsi="Times New Roman" w:cs="Times New Roman"/>
          <w:sz w:val="28"/>
          <w:szCs w:val="28"/>
          <w:lang w:val="vi-VN"/>
        </w:rPr>
        <w:t>7</w:t>
      </w:r>
      <w:r w:rsidRPr="00B60EED">
        <w:rPr>
          <w:rFonts w:ascii="Times New Roman" w:hAnsi="Times New Roman" w:cs="Times New Roman"/>
          <w:sz w:val="28"/>
          <w:szCs w:val="28"/>
        </w:rPr>
        <w:t xml:space="preserve"> vụ/</w:t>
      </w:r>
      <w:r w:rsidRPr="00B60EED">
        <w:rPr>
          <w:rFonts w:ascii="Times New Roman" w:hAnsi="Times New Roman" w:cs="Times New Roman"/>
          <w:sz w:val="28"/>
          <w:szCs w:val="28"/>
          <w:lang w:val="vi-VN"/>
        </w:rPr>
        <w:t>29</w:t>
      </w:r>
      <w:r w:rsidRPr="00B60EED">
        <w:rPr>
          <w:rFonts w:ascii="Times New Roman" w:hAnsi="Times New Roman" w:cs="Times New Roman"/>
          <w:sz w:val="28"/>
          <w:szCs w:val="28"/>
        </w:rPr>
        <w:t xml:space="preserve"> đối tượng. </w:t>
      </w:r>
      <w:r w:rsidRPr="00B60EED">
        <w:rPr>
          <w:rFonts w:ascii="Times New Roman" w:hAnsi="Times New Roman" w:cs="Times New Roman"/>
          <w:sz w:val="28"/>
          <w:szCs w:val="28"/>
          <w:lang w:val="af-ZA"/>
        </w:rPr>
        <w:t>Tổng số tiền xử phạt vi phạm hành chính và ước tính giá trị tang vật tịch thu khoảng 35 tỷ đồng</w:t>
      </w:r>
      <w:r w:rsidRPr="00B60EED">
        <w:rPr>
          <w:rFonts w:ascii="Times New Roman" w:eastAsia="Times New Roman" w:hAnsi="Times New Roman" w:cs="Times New Roman"/>
          <w:sz w:val="28"/>
          <w:szCs w:val="28"/>
          <w:lang w:val="af-ZA"/>
        </w:rPr>
        <w:t xml:space="preserve">. </w:t>
      </w:r>
    </w:p>
    <w:p w14:paraId="6FEB1BC0" w14:textId="77777777" w:rsidR="006F3144" w:rsidRPr="00B60EED" w:rsidRDefault="006F3144" w:rsidP="00DF4481">
      <w:pPr>
        <w:widowControl w:val="0"/>
        <w:autoSpaceDE w:val="0"/>
        <w:autoSpaceDN w:val="0"/>
        <w:adjustRightInd w:val="0"/>
        <w:spacing w:before="120" w:after="120" w:line="240" w:lineRule="auto"/>
        <w:ind w:firstLine="709"/>
        <w:jc w:val="both"/>
        <w:rPr>
          <w:rFonts w:ascii="Times New Roman" w:hAnsi="Times New Roman" w:cs="Times New Roman"/>
          <w:b/>
          <w:bCs/>
          <w:position w:val="2"/>
          <w:sz w:val="28"/>
          <w:szCs w:val="28"/>
          <w:lang w:val="nl-NL"/>
        </w:rPr>
      </w:pPr>
      <w:r w:rsidRPr="00B60EED">
        <w:rPr>
          <w:rFonts w:ascii="Times New Roman" w:hAnsi="Times New Roman" w:cs="Times New Roman"/>
          <w:b/>
          <w:bCs/>
          <w:position w:val="2"/>
          <w:sz w:val="28"/>
          <w:szCs w:val="28"/>
          <w:lang w:val="nl-NL"/>
        </w:rPr>
        <w:t>4.3. Bộ Công an</w:t>
      </w:r>
    </w:p>
    <w:p w14:paraId="29948C56" w14:textId="77777777" w:rsidR="006F3144" w:rsidRPr="00B60EED" w:rsidRDefault="006F3144" w:rsidP="00DF4481">
      <w:pPr>
        <w:widowControl w:val="0"/>
        <w:autoSpaceDE w:val="0"/>
        <w:autoSpaceDN w:val="0"/>
        <w:adjustRightInd w:val="0"/>
        <w:spacing w:before="120" w:after="120" w:line="240" w:lineRule="auto"/>
        <w:ind w:firstLine="709"/>
        <w:jc w:val="both"/>
        <w:rPr>
          <w:rFonts w:ascii="Times New Roman" w:hAnsi="Times New Roman" w:cs="Times New Roman"/>
          <w:bCs/>
          <w:position w:val="2"/>
          <w:sz w:val="28"/>
          <w:szCs w:val="28"/>
          <w:lang w:val="nl-NL"/>
        </w:rPr>
      </w:pPr>
      <w:r w:rsidRPr="00B60EED">
        <w:rPr>
          <w:rFonts w:ascii="Times New Roman" w:hAnsi="Times New Roman" w:cs="Times New Roman"/>
          <w:bCs/>
          <w:position w:val="2"/>
          <w:sz w:val="28"/>
          <w:szCs w:val="28"/>
          <w:lang w:val="nl-NL"/>
        </w:rPr>
        <w:t>Ban Chỉ đạo 138 Bộ Công an đã chỉ đạo lực lượng Công an các đơn vị t</w:t>
      </w:r>
      <w:r w:rsidRPr="00B60EED">
        <w:rPr>
          <w:rFonts w:ascii="Times New Roman" w:hAnsi="Times New Roman" w:cs="Times New Roman"/>
          <w:color w:val="000000"/>
          <w:position w:val="2"/>
          <w:sz w:val="28"/>
          <w:szCs w:val="28"/>
          <w:lang w:val="vi-VN"/>
        </w:rPr>
        <w:t>iếp tục</w:t>
      </w:r>
      <w:r w:rsidRPr="00B60EED">
        <w:rPr>
          <w:rFonts w:ascii="Times New Roman" w:hAnsi="Times New Roman" w:cs="Times New Roman"/>
          <w:color w:val="000000"/>
          <w:position w:val="2"/>
          <w:sz w:val="28"/>
          <w:szCs w:val="28"/>
        </w:rPr>
        <w:t xml:space="preserve"> quán triệt, triển khai thực hiện các chỉ đạo của Chính phủ,</w:t>
      </w:r>
      <w:r w:rsidRPr="00B60EED">
        <w:rPr>
          <w:rFonts w:ascii="Times New Roman" w:hAnsi="Times New Roman" w:cs="Times New Roman"/>
          <w:color w:val="000000"/>
          <w:position w:val="2"/>
          <w:sz w:val="28"/>
          <w:szCs w:val="28"/>
          <w:lang w:val="vi-VN"/>
        </w:rPr>
        <w:t xml:space="preserve"> Thủ tướng Chính </w:t>
      </w:r>
      <w:r w:rsidRPr="00B60EED">
        <w:rPr>
          <w:rFonts w:ascii="Times New Roman" w:hAnsi="Times New Roman" w:cs="Times New Roman"/>
          <w:color w:val="000000"/>
          <w:position w:val="2"/>
          <w:sz w:val="28"/>
          <w:szCs w:val="28"/>
          <w:lang w:val="vi-VN"/>
        </w:rPr>
        <w:lastRenderedPageBreak/>
        <w:t>phủ,</w:t>
      </w:r>
      <w:r w:rsidRPr="00B60EED">
        <w:rPr>
          <w:rFonts w:ascii="Times New Roman" w:hAnsi="Times New Roman" w:cs="Times New Roman"/>
          <w:color w:val="000000"/>
          <w:position w:val="2"/>
          <w:sz w:val="28"/>
          <w:szCs w:val="28"/>
        </w:rPr>
        <w:t xml:space="preserve"> Ban Chỉ đạo 389 quốc gia, của Bộ Công an </w:t>
      </w:r>
      <w:r w:rsidRPr="00B60EED">
        <w:rPr>
          <w:rFonts w:ascii="Times New Roman" w:hAnsi="Times New Roman" w:cs="Times New Roman"/>
          <w:color w:val="000000"/>
          <w:position w:val="2"/>
          <w:sz w:val="28"/>
          <w:szCs w:val="28"/>
          <w:lang w:val="vi-VN"/>
        </w:rPr>
        <w:t>về công tác phòng chống</w:t>
      </w:r>
      <w:r w:rsidRPr="00B60EED">
        <w:rPr>
          <w:rFonts w:ascii="Times New Roman" w:hAnsi="Times New Roman" w:cs="Times New Roman"/>
          <w:color w:val="000000"/>
          <w:position w:val="2"/>
          <w:sz w:val="28"/>
          <w:szCs w:val="28"/>
        </w:rPr>
        <w:t xml:space="preserve"> tội phạm bảo đảm an ninh trật tự</w:t>
      </w:r>
      <w:r w:rsidRPr="00B60EED">
        <w:rPr>
          <w:rFonts w:ascii="Times New Roman" w:hAnsi="Times New Roman" w:cs="Times New Roman"/>
          <w:color w:val="000000"/>
          <w:position w:val="2"/>
          <w:sz w:val="28"/>
          <w:szCs w:val="28"/>
          <w:lang w:val="vi-VN"/>
        </w:rPr>
        <w:t>.</w:t>
      </w:r>
      <w:r w:rsidRPr="00B60EED">
        <w:rPr>
          <w:rFonts w:ascii="Times New Roman" w:hAnsi="Times New Roman" w:cs="Times New Roman"/>
          <w:color w:val="000000"/>
          <w:position w:val="2"/>
          <w:sz w:val="28"/>
          <w:szCs w:val="28"/>
        </w:rPr>
        <w:t xml:space="preserve"> Ban Chỉ đạo 138 Bộ Công an và Ban Chỉ đạo 138 địa phương đã</w:t>
      </w:r>
      <w:r w:rsidRPr="00B60EED">
        <w:rPr>
          <w:rFonts w:ascii="Times New Roman" w:hAnsi="Times New Roman" w:cs="Times New Roman"/>
          <w:color w:val="000000"/>
          <w:position w:val="2"/>
          <w:sz w:val="28"/>
          <w:szCs w:val="28"/>
          <w:lang w:val="vi-VN"/>
        </w:rPr>
        <w:t xml:space="preserve"> tham mưu</w:t>
      </w:r>
      <w:r w:rsidRPr="00B60EED">
        <w:rPr>
          <w:rFonts w:ascii="Times New Roman" w:hAnsi="Times New Roman" w:cs="Times New Roman"/>
          <w:color w:val="000000"/>
          <w:position w:val="2"/>
          <w:sz w:val="28"/>
          <w:szCs w:val="28"/>
        </w:rPr>
        <w:t xml:space="preserve"> cho lãnh đạo Bộ, cấp ủy, chính quyền địa phương ban hành nhiều văn bản chỉ đạo Công an các cấp, các đơn vị chức năng triển khai, lồng ghép các nội dung chống buôn lậu, gian lận thương mại và hàng giả </w:t>
      </w:r>
      <w:r w:rsidRPr="00B60EED">
        <w:rPr>
          <w:rFonts w:ascii="Times New Roman" w:hAnsi="Times New Roman" w:cs="Times New Roman"/>
          <w:color w:val="000000"/>
          <w:position w:val="2"/>
          <w:sz w:val="28"/>
          <w:szCs w:val="28"/>
          <w:lang w:val="vi-VN"/>
        </w:rPr>
        <w:t>trong Kế hoạch công tác năm 2022 và C</w:t>
      </w:r>
      <w:r w:rsidRPr="00B60EED">
        <w:rPr>
          <w:rFonts w:ascii="Times New Roman" w:hAnsi="Times New Roman" w:cs="Times New Roman"/>
          <w:color w:val="000000"/>
          <w:position w:val="2"/>
          <w:sz w:val="28"/>
          <w:szCs w:val="28"/>
        </w:rPr>
        <w:t>ao điểm tấn công, trấn áp các loại tội phạm dịp trước, trong và sau Tết Nguyên đán Nhâm Dần 2022; thực hiện hiệu quả</w:t>
      </w:r>
      <w:r w:rsidRPr="00B60EED">
        <w:rPr>
          <w:rFonts w:ascii="Times New Roman" w:hAnsi="Times New Roman" w:cs="Times New Roman"/>
          <w:color w:val="000000"/>
          <w:position w:val="2"/>
          <w:sz w:val="28"/>
          <w:szCs w:val="28"/>
          <w:lang w:val="vi-VN"/>
        </w:rPr>
        <w:t xml:space="preserve"> công tác phòng chống tội phạm nói chung, chống</w:t>
      </w:r>
      <w:r w:rsidRPr="00B60EED">
        <w:rPr>
          <w:rFonts w:ascii="Times New Roman" w:hAnsi="Times New Roman" w:cs="Times New Roman"/>
          <w:color w:val="000000"/>
          <w:position w:val="2"/>
          <w:sz w:val="28"/>
          <w:szCs w:val="28"/>
        </w:rPr>
        <w:t xml:space="preserve"> buôn lậu, gian lận thương mại và hàng giả</w:t>
      </w:r>
      <w:r w:rsidRPr="00B60EED">
        <w:rPr>
          <w:rFonts w:ascii="Times New Roman" w:hAnsi="Times New Roman" w:cs="Times New Roman"/>
          <w:color w:val="000000"/>
          <w:position w:val="2"/>
          <w:sz w:val="28"/>
          <w:szCs w:val="28"/>
          <w:lang w:val="vi-VN"/>
        </w:rPr>
        <w:t xml:space="preserve"> nói riêng</w:t>
      </w:r>
      <w:r w:rsidRPr="00B60EED">
        <w:rPr>
          <w:rFonts w:ascii="Times New Roman" w:hAnsi="Times New Roman" w:cs="Times New Roman"/>
          <w:color w:val="000000"/>
          <w:position w:val="2"/>
          <w:sz w:val="28"/>
          <w:szCs w:val="28"/>
        </w:rPr>
        <w:t>.</w:t>
      </w:r>
    </w:p>
    <w:p w14:paraId="42D8952F" w14:textId="77777777" w:rsidR="006F3144" w:rsidRPr="00B60EED" w:rsidRDefault="006F3144" w:rsidP="00DF4481">
      <w:pPr>
        <w:pStyle w:val="NormalWeb"/>
        <w:shd w:val="clear" w:color="auto" w:fill="FFFFFF"/>
        <w:spacing w:before="120" w:beforeAutospacing="0" w:after="120" w:afterAutospacing="0"/>
        <w:ind w:firstLine="709"/>
        <w:jc w:val="both"/>
        <w:rPr>
          <w:color w:val="000000"/>
          <w:position w:val="2"/>
          <w:sz w:val="28"/>
          <w:szCs w:val="28"/>
        </w:rPr>
      </w:pPr>
      <w:r w:rsidRPr="00B60EED">
        <w:rPr>
          <w:color w:val="000000"/>
          <w:position w:val="2"/>
          <w:sz w:val="28"/>
          <w:szCs w:val="28"/>
        </w:rPr>
        <w:t>Tổ chức kiểm tra công tác chống buôn lậu, gian lận thương mại và hàng giả tại nhiều tỉnh, thành phố trong cả nước.</w:t>
      </w:r>
      <w:r w:rsidRPr="00B60EED">
        <w:rPr>
          <w:sz w:val="28"/>
          <w:szCs w:val="28"/>
        </w:rPr>
        <w:t xml:space="preserve"> Chủ động, đấu tranh có trọng tâm, trọng điểm</w:t>
      </w:r>
      <w:r w:rsidRPr="00B60EED">
        <w:rPr>
          <w:sz w:val="28"/>
          <w:szCs w:val="28"/>
          <w:lang w:val="vi-VN"/>
        </w:rPr>
        <w:t xml:space="preserve"> theo phương châm</w:t>
      </w:r>
      <w:r w:rsidRPr="00B60EED">
        <w:rPr>
          <w:sz w:val="28"/>
          <w:szCs w:val="28"/>
        </w:rPr>
        <w:t xml:space="preserve"> “Xử lý một vụ cảnh tỉnh cả lĩnh vực, cả vùng” đã </w:t>
      </w:r>
      <w:r w:rsidRPr="00B60EED">
        <w:rPr>
          <w:sz w:val="28"/>
          <w:szCs w:val="28"/>
          <w:lang w:val="vi-VN"/>
        </w:rPr>
        <w:t xml:space="preserve">phát hiện </w:t>
      </w:r>
      <w:r w:rsidRPr="00B60EED">
        <w:rPr>
          <w:sz w:val="28"/>
          <w:szCs w:val="28"/>
        </w:rPr>
        <w:t>t</w:t>
      </w:r>
      <w:r w:rsidRPr="00B60EED">
        <w:rPr>
          <w:color w:val="000000"/>
          <w:position w:val="2"/>
          <w:sz w:val="28"/>
          <w:szCs w:val="28"/>
        </w:rPr>
        <w:t xml:space="preserve">riệt phá </w:t>
      </w:r>
      <w:r w:rsidRPr="00B60EED">
        <w:rPr>
          <w:color w:val="000000"/>
          <w:position w:val="2"/>
          <w:sz w:val="28"/>
          <w:szCs w:val="28"/>
          <w:lang w:val="vi-VN"/>
        </w:rPr>
        <w:t>nhiều</w:t>
      </w:r>
      <w:r w:rsidRPr="00B60EED">
        <w:rPr>
          <w:color w:val="000000"/>
          <w:position w:val="2"/>
          <w:sz w:val="28"/>
          <w:szCs w:val="28"/>
        </w:rPr>
        <w:t xml:space="preserve"> đường dây, băng ổ nhóm buôn lậu, buôn bán hàng cấm, hàng giả quy mô lớn, tạo hiệu ứng lan tỏa tích cực, mạnh mẽ trong toàn xã hội nâng cao tinh thần, trách nhiệm của các lực lượng chức năng chống buôn lậu. </w:t>
      </w:r>
    </w:p>
    <w:p w14:paraId="09E01308" w14:textId="77777777" w:rsidR="006F3144" w:rsidRPr="00B60EED" w:rsidRDefault="006F3144" w:rsidP="00DF4481">
      <w:pPr>
        <w:shd w:val="clear" w:color="auto" w:fill="FFFFFF"/>
        <w:spacing w:before="120" w:after="120" w:line="240" w:lineRule="auto"/>
        <w:ind w:firstLine="709"/>
        <w:jc w:val="both"/>
        <w:rPr>
          <w:rFonts w:ascii="Times New Roman" w:hAnsi="Times New Roman" w:cs="Times New Roman"/>
          <w:spacing w:val="-2"/>
          <w:sz w:val="28"/>
          <w:szCs w:val="28"/>
          <w:lang w:val="vi-VN"/>
        </w:rPr>
      </w:pPr>
      <w:r w:rsidRPr="00B60EED">
        <w:rPr>
          <w:rFonts w:ascii="Times New Roman" w:hAnsi="Times New Roman" w:cs="Times New Roman"/>
          <w:spacing w:val="2"/>
          <w:sz w:val="28"/>
          <w:szCs w:val="28"/>
          <w:lang w:val="vi-VN"/>
        </w:rPr>
        <w:t>Trong 6 tháng đầu năm 2022, lực lượng Công an đã</w:t>
      </w:r>
      <w:r w:rsidRPr="00B60EED">
        <w:rPr>
          <w:rFonts w:ascii="Times New Roman" w:hAnsi="Times New Roman" w:cs="Times New Roman"/>
          <w:sz w:val="28"/>
          <w:szCs w:val="28"/>
          <w:lang w:val="vi-VN"/>
        </w:rPr>
        <w:t xml:space="preserve"> phát hiện, điều tra</w:t>
      </w:r>
      <w:r w:rsidRPr="00B60EED">
        <w:rPr>
          <w:rFonts w:ascii="Times New Roman" w:hAnsi="Times New Roman" w:cs="Times New Roman"/>
          <w:sz w:val="28"/>
          <w:szCs w:val="28"/>
          <w:lang w:val="pt-BR"/>
        </w:rPr>
        <w:t xml:space="preserve"> </w:t>
      </w:r>
      <w:r w:rsidRPr="00B60EED">
        <w:rPr>
          <w:rFonts w:ascii="Times New Roman" w:hAnsi="Times New Roman" w:cs="Times New Roman"/>
          <w:sz w:val="28"/>
          <w:szCs w:val="28"/>
          <w:lang w:val="vi-VN"/>
        </w:rPr>
        <w:t>191</w:t>
      </w:r>
      <w:r w:rsidRPr="00B60EED">
        <w:rPr>
          <w:rFonts w:ascii="Times New Roman" w:hAnsi="Times New Roman" w:cs="Times New Roman"/>
          <w:sz w:val="28"/>
          <w:szCs w:val="28"/>
          <w:lang w:val="pt-BR"/>
        </w:rPr>
        <w:t xml:space="preserve"> vụ </w:t>
      </w:r>
      <w:r w:rsidRPr="00B60EED">
        <w:rPr>
          <w:rFonts w:ascii="Times New Roman" w:hAnsi="Times New Roman" w:cs="Times New Roman"/>
          <w:sz w:val="28"/>
          <w:szCs w:val="28"/>
          <w:lang w:val="vi-VN"/>
        </w:rPr>
        <w:t xml:space="preserve">phạm tội về </w:t>
      </w:r>
      <w:r w:rsidRPr="00B60EED">
        <w:rPr>
          <w:rFonts w:ascii="Times New Roman" w:hAnsi="Times New Roman" w:cs="Times New Roman"/>
          <w:sz w:val="28"/>
          <w:szCs w:val="28"/>
          <w:lang w:val="pt-BR"/>
        </w:rPr>
        <w:t xml:space="preserve">buôn lậu; </w:t>
      </w:r>
      <w:r w:rsidRPr="00B60EED">
        <w:rPr>
          <w:rFonts w:ascii="Times New Roman" w:hAnsi="Times New Roman" w:cs="Times New Roman"/>
          <w:sz w:val="28"/>
          <w:szCs w:val="28"/>
          <w:lang w:val="vi-VN"/>
        </w:rPr>
        <w:t>934</w:t>
      </w:r>
      <w:r w:rsidRPr="00B60EED">
        <w:rPr>
          <w:rFonts w:ascii="Times New Roman" w:hAnsi="Times New Roman" w:cs="Times New Roman"/>
          <w:sz w:val="28"/>
          <w:szCs w:val="28"/>
          <w:lang w:val="pt-BR"/>
        </w:rPr>
        <w:t xml:space="preserve"> vụ sản xuất, tàng trữ, vận chuyển, buôn bán hàng cấm; </w:t>
      </w:r>
      <w:r w:rsidRPr="00B60EED">
        <w:rPr>
          <w:rFonts w:ascii="Times New Roman" w:hAnsi="Times New Roman" w:cs="Times New Roman"/>
          <w:sz w:val="28"/>
          <w:szCs w:val="28"/>
          <w:lang w:val="vi-VN"/>
        </w:rPr>
        <w:t>53</w:t>
      </w:r>
      <w:r w:rsidRPr="00B60EED">
        <w:rPr>
          <w:rFonts w:ascii="Times New Roman" w:hAnsi="Times New Roman" w:cs="Times New Roman"/>
          <w:sz w:val="28"/>
          <w:szCs w:val="28"/>
          <w:lang w:val="pt-BR"/>
        </w:rPr>
        <w:t xml:space="preserve"> vụ sản xuất, buôn bán hàng giả</w:t>
      </w:r>
      <w:r w:rsidRPr="00B60EED">
        <w:rPr>
          <w:rFonts w:ascii="Times New Roman" w:hAnsi="Times New Roman" w:cs="Times New Roman"/>
          <w:sz w:val="28"/>
          <w:szCs w:val="28"/>
          <w:lang w:val="vi-VN"/>
        </w:rPr>
        <w:t>; 31 vụ trốn thuế</w:t>
      </w:r>
      <w:r w:rsidRPr="00B60EED">
        <w:rPr>
          <w:rFonts w:ascii="Times New Roman" w:hAnsi="Times New Roman" w:cs="Times New Roman"/>
          <w:spacing w:val="-2"/>
          <w:sz w:val="28"/>
          <w:szCs w:val="28"/>
          <w:lang w:val="vi-VN"/>
        </w:rPr>
        <w:t>. Phát hiện 13.417 vụ phạm tội về ma túy.</w:t>
      </w:r>
    </w:p>
    <w:p w14:paraId="7446BD0B" w14:textId="77777777" w:rsidR="006F3144" w:rsidRPr="00B60EED" w:rsidRDefault="006F3144" w:rsidP="00DF4481">
      <w:pPr>
        <w:widowControl w:val="0"/>
        <w:autoSpaceDE w:val="0"/>
        <w:autoSpaceDN w:val="0"/>
        <w:adjustRightInd w:val="0"/>
        <w:spacing w:before="120" w:after="120" w:line="240" w:lineRule="auto"/>
        <w:ind w:firstLine="709"/>
        <w:jc w:val="both"/>
        <w:rPr>
          <w:rFonts w:ascii="Times New Roman" w:hAnsi="Times New Roman" w:cs="Times New Roman"/>
          <w:b/>
          <w:bCs/>
          <w:position w:val="2"/>
          <w:sz w:val="28"/>
          <w:szCs w:val="28"/>
          <w:lang w:val="nl-NL"/>
        </w:rPr>
      </w:pPr>
      <w:r w:rsidRPr="00B60EED">
        <w:rPr>
          <w:rFonts w:ascii="Times New Roman" w:hAnsi="Times New Roman" w:cs="Times New Roman"/>
          <w:b/>
          <w:bCs/>
          <w:position w:val="2"/>
          <w:sz w:val="28"/>
          <w:szCs w:val="28"/>
          <w:lang w:val="nl-NL"/>
        </w:rPr>
        <w:t>4.4. Bộ Công thương</w:t>
      </w:r>
    </w:p>
    <w:p w14:paraId="58CF5677" w14:textId="77777777" w:rsidR="006F3144" w:rsidRPr="00B60EED" w:rsidRDefault="006F3144" w:rsidP="00DF4481">
      <w:pPr>
        <w:pStyle w:val="BodyTextIndent"/>
        <w:spacing w:before="120"/>
        <w:ind w:left="0" w:firstLine="709"/>
        <w:jc w:val="both"/>
        <w:rPr>
          <w:spacing w:val="-4"/>
          <w:sz w:val="28"/>
          <w:szCs w:val="28"/>
          <w:lang w:val="pt-BR"/>
        </w:rPr>
      </w:pPr>
      <w:r w:rsidRPr="00B60EED">
        <w:rPr>
          <w:spacing w:val="-2"/>
          <w:sz w:val="28"/>
          <w:szCs w:val="28"/>
        </w:rPr>
        <w:t>Ban Chỉ đạo 389</w:t>
      </w:r>
      <w:r w:rsidRPr="00B60EED">
        <w:rPr>
          <w:spacing w:val="-2"/>
          <w:sz w:val="28"/>
          <w:szCs w:val="28"/>
          <w:lang w:val="pt-BR"/>
        </w:rPr>
        <w:t xml:space="preserve"> Bộ Công Thương chỉ đạo các đơn vị thành viên ban hành nhiều Chương trình, kế hoạch, văn bản chỉ đạo, đôn đốc triển khai thực hiện nhiều nhiệm vụ, giải pháp để ngăn chặn tình trạng hàng lậu, hàng giả, hàng gian lận thương mại, kém chất lượng, không đạt tiêu chuẩn vệ sinh an toàn thực phẩm, góp phần bình ổn thị trường và bảo vệ quyền, lợi ích hợp pháp của doanh nghiệp làm ăn chân chính và người tiêu dùng. </w:t>
      </w:r>
    </w:p>
    <w:p w14:paraId="2534FCA8" w14:textId="77777777" w:rsidR="006F3144" w:rsidRPr="00B60EED" w:rsidRDefault="006F3144" w:rsidP="00DF4481">
      <w:pPr>
        <w:spacing w:before="120" w:after="120" w:line="240" w:lineRule="auto"/>
        <w:ind w:firstLine="709"/>
        <w:jc w:val="both"/>
        <w:rPr>
          <w:rFonts w:ascii="Times New Roman" w:hAnsi="Times New Roman" w:cs="Times New Roman"/>
          <w:sz w:val="28"/>
          <w:szCs w:val="28"/>
          <w:lang w:val="vi-VN"/>
        </w:rPr>
      </w:pPr>
      <w:r w:rsidRPr="00B60EED">
        <w:rPr>
          <w:rFonts w:ascii="Times New Roman" w:hAnsi="Times New Roman" w:cs="Times New Roman"/>
          <w:bCs/>
          <w:iCs/>
          <w:sz w:val="28"/>
          <w:szCs w:val="28"/>
          <w:lang w:val="it-IT"/>
        </w:rPr>
        <w:t xml:space="preserve">Các đơn vị thành viên Ban Chỉ đạo 389 Bộ Công Thương </w:t>
      </w:r>
      <w:r w:rsidRPr="00B60EED">
        <w:rPr>
          <w:rFonts w:ascii="Times New Roman" w:hAnsi="Times New Roman" w:cs="Times New Roman"/>
          <w:bCs/>
          <w:iCs/>
          <w:sz w:val="28"/>
          <w:szCs w:val="28"/>
          <w:lang w:val="vi-VN"/>
        </w:rPr>
        <w:t>(</w:t>
      </w:r>
      <w:r w:rsidRPr="00B60EED">
        <w:rPr>
          <w:rFonts w:ascii="Times New Roman" w:hAnsi="Times New Roman" w:cs="Times New Roman"/>
          <w:bCs/>
          <w:iCs/>
          <w:sz w:val="28"/>
          <w:szCs w:val="28"/>
          <w:lang w:val="it-IT"/>
        </w:rPr>
        <w:t xml:space="preserve">Tổng cục </w:t>
      </w:r>
      <w:r w:rsidRPr="00B60EED">
        <w:rPr>
          <w:rFonts w:ascii="Times New Roman" w:hAnsi="Times New Roman" w:cs="Times New Roman"/>
          <w:bCs/>
          <w:iCs/>
          <w:sz w:val="28"/>
          <w:szCs w:val="28"/>
          <w:lang w:val="vi-VN"/>
        </w:rPr>
        <w:t>Quản lý thị trường là Cơ quan Thường trực</w:t>
      </w:r>
      <w:r w:rsidRPr="00B60EED">
        <w:rPr>
          <w:rFonts w:ascii="Times New Roman" w:hAnsi="Times New Roman" w:cs="Times New Roman"/>
          <w:bCs/>
          <w:iCs/>
          <w:sz w:val="28"/>
          <w:szCs w:val="28"/>
          <w:lang w:val="it-IT"/>
        </w:rPr>
        <w:t>) kịp thời xây dựng và triển khai các phương án, kế hoạch kiểm tra, xử lý nghiêm các hành vi vi phạm, làm tốt công tác quản lý địa bàn, chú trọng kiểm tra, xử lý các vấn đề nổi cộm, gây bức xúc trong dư luận xã hội</w:t>
      </w:r>
      <w:r w:rsidRPr="00B60EED">
        <w:rPr>
          <w:rFonts w:ascii="Times New Roman" w:hAnsi="Times New Roman" w:cs="Times New Roman"/>
          <w:sz w:val="28"/>
          <w:szCs w:val="28"/>
          <w:lang w:val="pt-BR"/>
        </w:rPr>
        <w:t>; kiểm tra, kiểm soát chặt chẽ công tác niêm yết giá bán và bán đúng giá niêm yết, các hành vi lợi dụng tình hình khan hiếm hàng hóa trên thị trường để đầu cơ, găm hàng hoặc loại dung dịch bệnh để định giá bán hàng hóa bất hợp lý, đặc biệt là đối với  dược phẩm, sinh phẩm, vật tư, trang thiết bị y tế  chăm sóc bảo vệ sức khỏe phòng, chữa bệnh dịch</w:t>
      </w:r>
      <w:r w:rsidRPr="00B60EED">
        <w:rPr>
          <w:rFonts w:ascii="Times New Roman" w:hAnsi="Times New Roman" w:cs="Times New Roman"/>
          <w:bCs/>
          <w:iCs/>
          <w:sz w:val="28"/>
          <w:szCs w:val="28"/>
          <w:lang w:val="it-IT"/>
        </w:rPr>
        <w:t xml:space="preserve">. </w:t>
      </w:r>
      <w:r w:rsidRPr="00B60EED">
        <w:rPr>
          <w:rFonts w:ascii="Times New Roman" w:hAnsi="Times New Roman" w:cs="Times New Roman"/>
          <w:bCs/>
          <w:sz w:val="28"/>
          <w:szCs w:val="28"/>
          <w:lang w:val="it-IT"/>
        </w:rPr>
        <w:t xml:space="preserve">Đồng thời, thực hiện tốt công tác </w:t>
      </w:r>
      <w:r w:rsidRPr="00B60EED">
        <w:rPr>
          <w:rFonts w:ascii="Times New Roman" w:hAnsi="Times New Roman" w:cs="Times New Roman"/>
          <w:sz w:val="28"/>
          <w:szCs w:val="28"/>
          <w:lang w:val="af-ZA"/>
        </w:rPr>
        <w:t xml:space="preserve">tuyên truyền, phổ biến các quy định của pháp luật về các lĩnh vực trong hoạt động thương mại đối với các cơ sở kinh doanh, góp phần nâng cao ý thức chấp hành pháp luật, hạn chế sai phạm của đối tượng trong hoạt động kinh doanh. </w:t>
      </w:r>
    </w:p>
    <w:p w14:paraId="7CCD824F" w14:textId="77777777" w:rsidR="006F3144" w:rsidRPr="00B60EED" w:rsidRDefault="006F3144" w:rsidP="00DF4481">
      <w:pPr>
        <w:spacing w:before="120" w:after="120" w:line="240" w:lineRule="auto"/>
        <w:ind w:firstLine="709"/>
        <w:jc w:val="both"/>
        <w:rPr>
          <w:rFonts w:ascii="Times New Roman" w:hAnsi="Times New Roman" w:cs="Times New Roman"/>
          <w:spacing w:val="-6"/>
          <w:sz w:val="28"/>
          <w:szCs w:val="28"/>
          <w:lang w:val="it-IT"/>
        </w:rPr>
      </w:pPr>
      <w:r w:rsidRPr="00B60EED">
        <w:rPr>
          <w:rFonts w:ascii="Times New Roman" w:hAnsi="Times New Roman" w:cs="Times New Roman"/>
          <w:spacing w:val="-6"/>
          <w:sz w:val="28"/>
          <w:szCs w:val="28"/>
          <w:lang w:val="it-IT"/>
        </w:rPr>
        <w:t>Kết quả trong 6 tháng đầu năm 2022, lực lượng QLTT phát hiện, xử lý gần 17.305 vụ vi phạm (Trong đó: 2.868 vụ buôn lậu, 13.498 vụ gian lận thương mại, 939 vụ hàng giả). Xử</w:t>
      </w:r>
      <w:r w:rsidRPr="00B60EED">
        <w:rPr>
          <w:rFonts w:ascii="Times New Roman" w:hAnsi="Times New Roman" w:cs="Times New Roman"/>
          <w:spacing w:val="-6"/>
          <w:sz w:val="28"/>
          <w:szCs w:val="28"/>
          <w:lang w:val="vi-VN"/>
        </w:rPr>
        <w:t xml:space="preserve"> phạt vi phạm hành chính</w:t>
      </w:r>
      <w:r w:rsidRPr="00B60EED">
        <w:rPr>
          <w:rFonts w:ascii="Times New Roman" w:hAnsi="Times New Roman" w:cs="Times New Roman"/>
          <w:spacing w:val="-6"/>
          <w:sz w:val="28"/>
          <w:szCs w:val="28"/>
        </w:rPr>
        <w:t xml:space="preserve"> nộp ngân sách Nhà nước trên 137</w:t>
      </w:r>
      <w:r w:rsidRPr="00B60EED">
        <w:rPr>
          <w:rFonts w:ascii="Times New Roman" w:hAnsi="Times New Roman" w:cs="Times New Roman"/>
          <w:spacing w:val="-6"/>
          <w:sz w:val="28"/>
          <w:szCs w:val="28"/>
          <w:lang w:val="vi-VN"/>
        </w:rPr>
        <w:t xml:space="preserve"> </w:t>
      </w:r>
      <w:r w:rsidRPr="00B60EED">
        <w:rPr>
          <w:rFonts w:ascii="Times New Roman" w:hAnsi="Times New Roman" w:cs="Times New Roman"/>
          <w:spacing w:val="-6"/>
          <w:sz w:val="28"/>
          <w:szCs w:val="28"/>
          <w:lang w:val="it-IT"/>
        </w:rPr>
        <w:t>tỷ đồng.</w:t>
      </w:r>
    </w:p>
    <w:p w14:paraId="730D0343" w14:textId="6E64207F" w:rsidR="006F3144" w:rsidRPr="00B60EED" w:rsidRDefault="006F3144" w:rsidP="00DF4481">
      <w:pPr>
        <w:spacing w:before="120" w:after="120" w:line="240" w:lineRule="auto"/>
        <w:ind w:firstLine="709"/>
        <w:jc w:val="both"/>
        <w:rPr>
          <w:rFonts w:ascii="Times New Roman" w:hAnsi="Times New Roman" w:cs="Times New Roman"/>
          <w:spacing w:val="-6"/>
          <w:sz w:val="28"/>
          <w:szCs w:val="28"/>
          <w:lang w:val="en-AU"/>
        </w:rPr>
      </w:pPr>
      <w:r w:rsidRPr="00B60EED">
        <w:rPr>
          <w:rFonts w:ascii="Times New Roman" w:hAnsi="Times New Roman" w:cs="Times New Roman"/>
          <w:b/>
          <w:position w:val="2"/>
          <w:sz w:val="28"/>
          <w:szCs w:val="28"/>
          <w:lang w:val="vi-VN"/>
        </w:rPr>
        <w:t>4.5</w:t>
      </w:r>
      <w:r w:rsidRPr="00B60EED">
        <w:rPr>
          <w:rFonts w:ascii="Times New Roman" w:hAnsi="Times New Roman" w:cs="Times New Roman"/>
          <w:b/>
          <w:position w:val="2"/>
          <w:sz w:val="28"/>
          <w:szCs w:val="28"/>
        </w:rPr>
        <w:t>.</w:t>
      </w:r>
      <w:r w:rsidRPr="00B60EED">
        <w:rPr>
          <w:rFonts w:ascii="Times New Roman" w:hAnsi="Times New Roman" w:cs="Times New Roman"/>
          <w:b/>
          <w:position w:val="2"/>
          <w:sz w:val="28"/>
          <w:szCs w:val="28"/>
          <w:lang w:val="vi-VN"/>
        </w:rPr>
        <w:t xml:space="preserve"> </w:t>
      </w:r>
      <w:r w:rsidRPr="00B60EED">
        <w:rPr>
          <w:rFonts w:ascii="Times New Roman" w:hAnsi="Times New Roman" w:cs="Times New Roman"/>
          <w:b/>
          <w:position w:val="2"/>
          <w:sz w:val="28"/>
          <w:szCs w:val="28"/>
        </w:rPr>
        <w:t>C</w:t>
      </w:r>
      <w:r w:rsidRPr="00B60EED">
        <w:rPr>
          <w:rFonts w:ascii="Times New Roman" w:hAnsi="Times New Roman" w:cs="Times New Roman"/>
          <w:b/>
          <w:position w:val="2"/>
          <w:sz w:val="28"/>
          <w:szCs w:val="28"/>
          <w:lang w:val="vi-VN"/>
        </w:rPr>
        <w:t>ác bộ, ngành</w:t>
      </w:r>
      <w:r w:rsidRPr="00B60EED">
        <w:rPr>
          <w:rFonts w:ascii="Times New Roman" w:hAnsi="Times New Roman" w:cs="Times New Roman"/>
          <w:b/>
          <w:position w:val="2"/>
          <w:sz w:val="28"/>
          <w:szCs w:val="28"/>
        </w:rPr>
        <w:t xml:space="preserve"> </w:t>
      </w:r>
      <w:r w:rsidRPr="00B4197D">
        <w:rPr>
          <w:rFonts w:ascii="Times New Roman" w:hAnsi="Times New Roman" w:cs="Times New Roman"/>
          <w:position w:val="2"/>
          <w:sz w:val="28"/>
          <w:szCs w:val="28"/>
        </w:rPr>
        <w:t>(</w:t>
      </w:r>
      <w:r w:rsidRPr="00B60EED">
        <w:rPr>
          <w:rFonts w:ascii="Times New Roman" w:hAnsi="Times New Roman" w:cs="Times New Roman"/>
          <w:position w:val="2"/>
          <w:sz w:val="28"/>
          <w:szCs w:val="28"/>
        </w:rPr>
        <w:t>Bộ</w:t>
      </w:r>
      <w:r w:rsidRPr="00B60EED">
        <w:rPr>
          <w:rFonts w:ascii="Times New Roman" w:hAnsi="Times New Roman" w:cs="Times New Roman"/>
          <w:position w:val="2"/>
          <w:sz w:val="28"/>
          <w:szCs w:val="28"/>
          <w:lang w:val="vi-VN"/>
        </w:rPr>
        <w:t xml:space="preserve"> Tư pháp, Bộ</w:t>
      </w:r>
      <w:r w:rsidRPr="00B60EED">
        <w:rPr>
          <w:rFonts w:ascii="Times New Roman" w:hAnsi="Times New Roman" w:cs="Times New Roman"/>
          <w:position w:val="2"/>
          <w:sz w:val="28"/>
          <w:szCs w:val="28"/>
        </w:rPr>
        <w:t xml:space="preserve"> Y tế,</w:t>
      </w:r>
      <w:r w:rsidRPr="00B60EED">
        <w:rPr>
          <w:rFonts w:ascii="Times New Roman" w:hAnsi="Times New Roman" w:cs="Times New Roman"/>
          <w:position w:val="2"/>
          <w:sz w:val="28"/>
          <w:szCs w:val="28"/>
          <w:lang w:val="vi-VN"/>
        </w:rPr>
        <w:t xml:space="preserve"> Bộ Khoa học và Công nghệ,</w:t>
      </w:r>
      <w:r w:rsidRPr="00B60EED">
        <w:rPr>
          <w:rFonts w:ascii="Times New Roman" w:hAnsi="Times New Roman" w:cs="Times New Roman"/>
          <w:position w:val="2"/>
          <w:sz w:val="28"/>
          <w:szCs w:val="28"/>
        </w:rPr>
        <w:t xml:space="preserve"> Bộ Nông nghiệp và Phát triển </w:t>
      </w:r>
      <w:r w:rsidRPr="00B60EED">
        <w:rPr>
          <w:rFonts w:ascii="Times New Roman" w:hAnsi="Times New Roman" w:cs="Times New Roman"/>
          <w:position w:val="2"/>
          <w:sz w:val="28"/>
          <w:szCs w:val="28"/>
          <w:lang w:val="vi-VN"/>
        </w:rPr>
        <w:t>n</w:t>
      </w:r>
      <w:r w:rsidRPr="00B60EED">
        <w:rPr>
          <w:rFonts w:ascii="Times New Roman" w:hAnsi="Times New Roman" w:cs="Times New Roman"/>
          <w:position w:val="2"/>
          <w:sz w:val="28"/>
          <w:szCs w:val="28"/>
        </w:rPr>
        <w:t>ông thôn</w:t>
      </w:r>
      <w:r w:rsidRPr="00B60EED">
        <w:rPr>
          <w:rFonts w:ascii="Times New Roman" w:hAnsi="Times New Roman" w:cs="Times New Roman"/>
          <w:position w:val="2"/>
          <w:sz w:val="28"/>
          <w:szCs w:val="28"/>
          <w:lang w:val="vi-VN"/>
        </w:rPr>
        <w:t xml:space="preserve">, Bộ Giao thông vận tải, Ngân hàng Nhà </w:t>
      </w:r>
      <w:r w:rsidRPr="00B60EED">
        <w:rPr>
          <w:rFonts w:ascii="Times New Roman" w:hAnsi="Times New Roman" w:cs="Times New Roman"/>
          <w:position w:val="2"/>
          <w:sz w:val="28"/>
          <w:szCs w:val="28"/>
        </w:rPr>
        <w:t xml:space="preserve">nước </w:t>
      </w:r>
      <w:r w:rsidRPr="00B60EED">
        <w:rPr>
          <w:rFonts w:ascii="Times New Roman" w:hAnsi="Times New Roman" w:cs="Times New Roman"/>
          <w:position w:val="2"/>
          <w:sz w:val="28"/>
          <w:szCs w:val="28"/>
          <w:lang w:val="vi-VN"/>
        </w:rPr>
        <w:lastRenderedPageBreak/>
        <w:t>Việt nam</w:t>
      </w:r>
      <w:r w:rsidRPr="00B60EED">
        <w:rPr>
          <w:rFonts w:ascii="Times New Roman" w:hAnsi="Times New Roman" w:cs="Times New Roman"/>
          <w:position w:val="2"/>
          <w:sz w:val="28"/>
          <w:szCs w:val="28"/>
        </w:rPr>
        <w:t>, Bộ Thông tin và Truyền thông, Đài tiếng nói Việt Nam, Đài truyền hình Việt Nam, Thông tấn xã Việ</w:t>
      </w:r>
      <w:r w:rsidR="00B4197D">
        <w:rPr>
          <w:rFonts w:ascii="Times New Roman" w:hAnsi="Times New Roman" w:cs="Times New Roman"/>
          <w:position w:val="2"/>
          <w:sz w:val="28"/>
          <w:szCs w:val="28"/>
        </w:rPr>
        <w:t>t Nam, Ủy ban</w:t>
      </w:r>
      <w:r w:rsidRPr="00B60EED">
        <w:rPr>
          <w:rFonts w:ascii="Times New Roman" w:hAnsi="Times New Roman" w:cs="Times New Roman"/>
          <w:position w:val="2"/>
          <w:sz w:val="28"/>
          <w:szCs w:val="28"/>
        </w:rPr>
        <w:t xml:space="preserve"> Trung ương M</w:t>
      </w:r>
      <w:r w:rsidR="00B4197D">
        <w:rPr>
          <w:rFonts w:ascii="Times New Roman" w:hAnsi="Times New Roman" w:cs="Times New Roman"/>
          <w:position w:val="2"/>
          <w:sz w:val="28"/>
          <w:szCs w:val="28"/>
        </w:rPr>
        <w:t>ặt trận Tổ quốc</w:t>
      </w:r>
      <w:r w:rsidRPr="00B60EED">
        <w:rPr>
          <w:rFonts w:ascii="Times New Roman" w:hAnsi="Times New Roman" w:cs="Times New Roman"/>
          <w:position w:val="2"/>
          <w:sz w:val="28"/>
          <w:szCs w:val="28"/>
        </w:rPr>
        <w:t xml:space="preserve"> Việt Nam</w:t>
      </w:r>
      <w:r w:rsidRPr="00B60EED">
        <w:rPr>
          <w:rFonts w:ascii="Times New Roman" w:hAnsi="Times New Roman" w:cs="Times New Roman"/>
          <w:position w:val="2"/>
          <w:sz w:val="28"/>
          <w:szCs w:val="28"/>
          <w:lang w:val="vi-VN"/>
        </w:rPr>
        <w:t>.</w:t>
      </w:r>
      <w:r w:rsidRPr="00B60EED">
        <w:rPr>
          <w:rFonts w:ascii="Times New Roman" w:hAnsi="Times New Roman" w:cs="Times New Roman"/>
          <w:position w:val="2"/>
          <w:sz w:val="28"/>
          <w:szCs w:val="28"/>
          <w:lang w:val="en-AU"/>
        </w:rPr>
        <w:t>..).</w:t>
      </w:r>
    </w:p>
    <w:p w14:paraId="55431733" w14:textId="77777777" w:rsidR="006F3144" w:rsidRPr="00B60EED" w:rsidRDefault="006F3144" w:rsidP="00DF4481">
      <w:pPr>
        <w:pStyle w:val="NormalWeb"/>
        <w:shd w:val="clear" w:color="auto" w:fill="FFFFFF"/>
        <w:spacing w:before="120" w:beforeAutospacing="0" w:after="120" w:afterAutospacing="0"/>
        <w:ind w:firstLine="709"/>
        <w:jc w:val="both"/>
        <w:rPr>
          <w:position w:val="2"/>
          <w:sz w:val="28"/>
          <w:szCs w:val="28"/>
        </w:rPr>
      </w:pPr>
      <w:r w:rsidRPr="00B60EED">
        <w:rPr>
          <w:position w:val="2"/>
          <w:sz w:val="28"/>
          <w:szCs w:val="28"/>
          <w:lang w:val="vi-VN"/>
        </w:rPr>
        <w:t>Ban Chỉ đạo 389 các bộ, ngành thành viên đã triển khai</w:t>
      </w:r>
      <w:r w:rsidRPr="00B60EED">
        <w:rPr>
          <w:position w:val="2"/>
          <w:sz w:val="28"/>
          <w:szCs w:val="28"/>
          <w:lang w:val="en-US"/>
        </w:rPr>
        <w:t xml:space="preserve"> </w:t>
      </w:r>
      <w:r w:rsidRPr="00B60EED">
        <w:rPr>
          <w:position w:val="2"/>
          <w:sz w:val="28"/>
          <w:szCs w:val="28"/>
        </w:rPr>
        <w:t>và tổ chức thực hiện</w:t>
      </w:r>
      <w:r w:rsidRPr="00B60EED">
        <w:rPr>
          <w:position w:val="2"/>
          <w:sz w:val="28"/>
          <w:szCs w:val="28"/>
          <w:lang w:val="vi-VN"/>
        </w:rPr>
        <w:t xml:space="preserve"> các chỉ đạo</w:t>
      </w:r>
      <w:r w:rsidRPr="00B60EED">
        <w:rPr>
          <w:position w:val="2"/>
          <w:sz w:val="28"/>
          <w:szCs w:val="28"/>
        </w:rPr>
        <w:t xml:space="preserve"> của Chính phủ, Thủ tướng Chính phủ, Ban Chỉ đạo 389 quốc gia về phòng, chống buôn lậu, gian lận thương mại và hàng giả</w:t>
      </w:r>
      <w:r w:rsidRPr="00B60EED">
        <w:rPr>
          <w:position w:val="2"/>
          <w:sz w:val="28"/>
          <w:szCs w:val="28"/>
          <w:lang w:val="vi-VN"/>
        </w:rPr>
        <w:t>.</w:t>
      </w:r>
    </w:p>
    <w:p w14:paraId="09DDF518" w14:textId="77777777" w:rsidR="006F3144" w:rsidRPr="00B60EED" w:rsidRDefault="006F3144" w:rsidP="00DF4481">
      <w:pPr>
        <w:pStyle w:val="NormalWeb"/>
        <w:shd w:val="clear" w:color="auto" w:fill="FFFFFF"/>
        <w:spacing w:before="120" w:beforeAutospacing="0" w:after="120" w:afterAutospacing="0"/>
        <w:ind w:firstLine="709"/>
        <w:jc w:val="both"/>
        <w:rPr>
          <w:position w:val="2"/>
          <w:sz w:val="28"/>
          <w:szCs w:val="28"/>
        </w:rPr>
      </w:pPr>
      <w:r w:rsidRPr="00B60EED">
        <w:rPr>
          <w:position w:val="2"/>
          <w:sz w:val="28"/>
          <w:szCs w:val="28"/>
          <w:lang w:val="vi-VN"/>
        </w:rPr>
        <w:t>Tổ chức thanh tra, kiểm tra chuyên đề, định kỳ, đột xuất theo chức năng nhiệm vụ</w:t>
      </w:r>
      <w:r w:rsidRPr="00B60EED">
        <w:rPr>
          <w:position w:val="2"/>
          <w:sz w:val="28"/>
          <w:szCs w:val="28"/>
        </w:rPr>
        <w:t xml:space="preserve"> được giao.</w:t>
      </w:r>
    </w:p>
    <w:p w14:paraId="23104CF9" w14:textId="77777777" w:rsidR="006F3144" w:rsidRPr="00B60EED" w:rsidRDefault="006F3144" w:rsidP="00DF4481">
      <w:pPr>
        <w:pStyle w:val="NormalWeb"/>
        <w:shd w:val="clear" w:color="auto" w:fill="FFFFFF"/>
        <w:spacing w:before="120" w:beforeAutospacing="0" w:after="120" w:afterAutospacing="0"/>
        <w:ind w:firstLine="709"/>
        <w:jc w:val="both"/>
        <w:rPr>
          <w:position w:val="2"/>
          <w:sz w:val="28"/>
          <w:szCs w:val="28"/>
        </w:rPr>
      </w:pPr>
      <w:r w:rsidRPr="00B60EED">
        <w:rPr>
          <w:position w:val="2"/>
          <w:sz w:val="28"/>
          <w:szCs w:val="28"/>
        </w:rPr>
        <w:t>Thường xuyên r</w:t>
      </w:r>
      <w:r w:rsidRPr="00B60EED">
        <w:rPr>
          <w:position w:val="2"/>
          <w:sz w:val="28"/>
          <w:szCs w:val="28"/>
          <w:lang w:val="vi-VN"/>
        </w:rPr>
        <w:t>à soát</w:t>
      </w:r>
      <w:r w:rsidRPr="00B60EED">
        <w:rPr>
          <w:position w:val="2"/>
          <w:sz w:val="28"/>
          <w:szCs w:val="28"/>
          <w:lang w:val="en-US"/>
        </w:rPr>
        <w:t xml:space="preserve"> </w:t>
      </w:r>
      <w:r w:rsidRPr="00B60EED">
        <w:rPr>
          <w:position w:val="2"/>
          <w:sz w:val="28"/>
          <w:szCs w:val="28"/>
          <w:lang w:val="vi-VN"/>
        </w:rPr>
        <w:t>những khó khăn vướng mắc</w:t>
      </w:r>
      <w:r w:rsidRPr="00B60EED">
        <w:rPr>
          <w:position w:val="2"/>
          <w:sz w:val="28"/>
          <w:szCs w:val="28"/>
        </w:rPr>
        <w:t xml:space="preserve"> về cơ chế, quan hệ phối hợp và những điều kiện liên quan khác để</w:t>
      </w:r>
      <w:r w:rsidRPr="00B60EED">
        <w:rPr>
          <w:position w:val="2"/>
          <w:sz w:val="28"/>
          <w:szCs w:val="28"/>
          <w:lang w:val="vi-VN"/>
        </w:rPr>
        <w:t xml:space="preserve"> sửa đổi, bổ sung, thay thế</w:t>
      </w:r>
      <w:r w:rsidRPr="00B60EED">
        <w:rPr>
          <w:position w:val="2"/>
          <w:sz w:val="28"/>
          <w:szCs w:val="28"/>
        </w:rPr>
        <w:t xml:space="preserve"> hoặc kiến nghị cơ quan, cấp có thẩm quyền xử lý góp phần nâng cao hiệu lực hiệu quả công tác chống buôn lậu, gian lận thương mại và hàng giả. </w:t>
      </w:r>
    </w:p>
    <w:p w14:paraId="4365A939" w14:textId="77777777" w:rsidR="006F3144" w:rsidRPr="00B60EED" w:rsidRDefault="006F3144" w:rsidP="00DF4481">
      <w:pPr>
        <w:pStyle w:val="NormalWeb"/>
        <w:shd w:val="clear" w:color="auto" w:fill="FFFFFF"/>
        <w:spacing w:before="120" w:beforeAutospacing="0" w:after="120" w:afterAutospacing="0"/>
        <w:ind w:firstLine="709"/>
        <w:jc w:val="both"/>
        <w:rPr>
          <w:position w:val="2"/>
          <w:sz w:val="28"/>
          <w:szCs w:val="28"/>
          <w:lang w:val="vi-VN"/>
        </w:rPr>
      </w:pPr>
      <w:r w:rsidRPr="00B60EED">
        <w:rPr>
          <w:position w:val="2"/>
          <w:sz w:val="28"/>
          <w:szCs w:val="28"/>
          <w:lang w:val="vi-VN"/>
        </w:rPr>
        <w:t>T</w:t>
      </w:r>
      <w:r w:rsidRPr="00B60EED">
        <w:rPr>
          <w:position w:val="2"/>
          <w:sz w:val="28"/>
          <w:szCs w:val="28"/>
        </w:rPr>
        <w:t>uyên truyền, phổ biến pháp luật về phòng, chống buôn lậu, gian lận thương mại và hàng giả; Thông tin kịp thời những phương thức thủ đoạn mới để người dân biết tham gia phòng chống; Nhân rộng nêu gương người tốt việc tốt, tổ chức, cá nhân điển hình xây dựng phong trào toàn dân tích cực tham gia phòng chống buôn lậu, gian lận thương mại và hàng giả.</w:t>
      </w:r>
    </w:p>
    <w:p w14:paraId="2E19D576" w14:textId="77777777" w:rsidR="006F3144" w:rsidRPr="00B60EED" w:rsidRDefault="006F3144" w:rsidP="00DF4481">
      <w:pPr>
        <w:pStyle w:val="NormalWeb"/>
        <w:shd w:val="clear" w:color="auto" w:fill="FFFFFF"/>
        <w:spacing w:before="120" w:beforeAutospacing="0" w:after="120" w:afterAutospacing="0"/>
        <w:ind w:firstLine="709"/>
        <w:jc w:val="both"/>
        <w:rPr>
          <w:position w:val="2"/>
          <w:sz w:val="28"/>
          <w:szCs w:val="28"/>
          <w:lang w:val="vi-VN"/>
        </w:rPr>
      </w:pPr>
      <w:r w:rsidRPr="00B60EED">
        <w:rPr>
          <w:position w:val="2"/>
          <w:sz w:val="28"/>
          <w:szCs w:val="28"/>
          <w:lang w:val="vi-VN"/>
        </w:rPr>
        <w:t>V</w:t>
      </w:r>
      <w:r w:rsidRPr="00B60EED">
        <w:rPr>
          <w:position w:val="2"/>
          <w:sz w:val="28"/>
          <w:szCs w:val="28"/>
        </w:rPr>
        <w:t>ận động nhân dân</w:t>
      </w:r>
      <w:r w:rsidRPr="00B60EED">
        <w:rPr>
          <w:position w:val="2"/>
          <w:sz w:val="28"/>
          <w:szCs w:val="28"/>
          <w:lang w:val="vi-VN"/>
        </w:rPr>
        <w:t xml:space="preserve"> hưởng ứng phong trào </w:t>
      </w:r>
      <w:r w:rsidRPr="00B60EED">
        <w:rPr>
          <w:position w:val="2"/>
          <w:sz w:val="28"/>
          <w:szCs w:val="28"/>
        </w:rPr>
        <w:t>“người Việt Nam ưu tiên dùng hàng Việt Nam”. tham gia đấu tranh chống buôn lậu, gian lận thương mại và hàng giả, hàng nhái, hàng kém chất lượng</w:t>
      </w:r>
      <w:r w:rsidRPr="00B60EED">
        <w:rPr>
          <w:position w:val="2"/>
          <w:sz w:val="28"/>
          <w:szCs w:val="28"/>
          <w:lang w:val="vi-VN"/>
        </w:rPr>
        <w:t>.</w:t>
      </w:r>
    </w:p>
    <w:p w14:paraId="301EDCF8" w14:textId="2CCE3043" w:rsidR="006F3144" w:rsidRPr="00B60EED" w:rsidRDefault="006F3144" w:rsidP="00DF4481">
      <w:pPr>
        <w:pStyle w:val="NormalWeb"/>
        <w:shd w:val="clear" w:color="auto" w:fill="FFFFFF"/>
        <w:spacing w:before="120" w:beforeAutospacing="0" w:after="120" w:afterAutospacing="0"/>
        <w:ind w:firstLine="709"/>
        <w:jc w:val="both"/>
        <w:rPr>
          <w:b/>
          <w:position w:val="2"/>
          <w:sz w:val="28"/>
          <w:szCs w:val="28"/>
        </w:rPr>
      </w:pPr>
      <w:r w:rsidRPr="00B60EED">
        <w:rPr>
          <w:b/>
          <w:position w:val="2"/>
          <w:sz w:val="28"/>
          <w:szCs w:val="28"/>
          <w:lang w:val="vi-VN"/>
        </w:rPr>
        <w:t>4.6</w:t>
      </w:r>
      <w:r w:rsidRPr="00B60EED">
        <w:rPr>
          <w:b/>
          <w:position w:val="2"/>
          <w:sz w:val="28"/>
          <w:szCs w:val="28"/>
        </w:rPr>
        <w:t xml:space="preserve">. Các tỉnh, thành phố trực thuộc Trung ương </w:t>
      </w:r>
      <w:r w:rsidRPr="003B21FA">
        <w:rPr>
          <w:position w:val="2"/>
          <w:sz w:val="28"/>
          <w:szCs w:val="28"/>
        </w:rPr>
        <w:t>(</w:t>
      </w:r>
      <w:r w:rsidR="00E65C31" w:rsidRPr="003B21FA">
        <w:rPr>
          <w:position w:val="2"/>
          <w:sz w:val="28"/>
          <w:szCs w:val="28"/>
        </w:rPr>
        <w:t>c</w:t>
      </w:r>
      <w:r w:rsidRPr="003B21FA">
        <w:rPr>
          <w:position w:val="2"/>
          <w:sz w:val="28"/>
          <w:szCs w:val="28"/>
        </w:rPr>
        <w:t>ác tỉnh, thành phố)</w:t>
      </w:r>
    </w:p>
    <w:p w14:paraId="2B0FEC6A" w14:textId="77777777" w:rsidR="006F3144" w:rsidRPr="00B60EED" w:rsidRDefault="006F3144" w:rsidP="00DF4481">
      <w:pPr>
        <w:pStyle w:val="NormalWeb"/>
        <w:shd w:val="clear" w:color="auto" w:fill="FFFFFF"/>
        <w:spacing w:before="120" w:beforeAutospacing="0" w:after="120" w:afterAutospacing="0"/>
        <w:ind w:firstLine="709"/>
        <w:jc w:val="both"/>
        <w:rPr>
          <w:sz w:val="28"/>
          <w:szCs w:val="28"/>
        </w:rPr>
      </w:pPr>
      <w:r w:rsidRPr="00B60EED">
        <w:rPr>
          <w:sz w:val="28"/>
          <w:szCs w:val="28"/>
        </w:rPr>
        <w:t>Ban Chỉ đạo 389 các tỉnh, thành phố đã triển khai đầy đủ các chỉ đạo về công tác chống buôn lậu, gian lận thương mại và hàng giả của Chính phủ, Thủ tướng Chính phủ, Ban Chỉ đạo 389 quốc gia, của Tỉnh ủy, Ủy ban nhân dân tỉnh, chủ động xây dựng và triển khai thực hiện Kế hoạch công tác năm 2022 và Kế hoạch Cao điểm chống buôn lậu, gian lận thương mại và hàng giả dịp trước, trong và sau Tết Nguyên đán Nhâm Dần 2022. Chỉ đạo các sở, ngành thành viên, ủy ban nhân dân các quận, huyện, thành phố trực thuộc tùy theo chức năng nhiệm vụ được giao, tập trung lực lượng, phương tiện, biện pháp phòng ngừa và đấu tranh chống buôn lậu, gian lận thương mại và hàng giả hiệu quả, đồng thời cũng tích cực rà soát những khó khăn, vướng mắc về cơ chế (quy định pháp luật, quan hệ phối hợp, điều kiện đảm bảo khác) kiến nghị cơ quan thẩm quyền xử lý nhằm nâng cao hiệu lực, hiệu quả công tác chống buôn lậu, gian lận thương mại và hàng giả, tăng cường công tác truyền thông tuyên truyền nâng cao nhận thức người dân trong nhận biết, phòng ngừa, tẩy chay, tố cáo, đấu tranh với tệ nạn buôn lậu, gian lận thương mại và hàng giả, góp phần lành mạnh, ổn định thị trường, đảm bảo an ninh trật tự thúc đẩy kinh tế xã hội của địa phương phát triển.</w:t>
      </w:r>
    </w:p>
    <w:p w14:paraId="1CED5B94" w14:textId="77777777" w:rsidR="006F3144" w:rsidRPr="00B60EED" w:rsidRDefault="006F3144" w:rsidP="00DF4481">
      <w:pPr>
        <w:pStyle w:val="NormalWeb"/>
        <w:shd w:val="clear" w:color="auto" w:fill="FFFFFF"/>
        <w:spacing w:before="120" w:beforeAutospacing="0" w:after="120" w:afterAutospacing="0"/>
        <w:ind w:firstLine="709"/>
        <w:jc w:val="both"/>
        <w:rPr>
          <w:b/>
          <w:sz w:val="28"/>
          <w:szCs w:val="28"/>
        </w:rPr>
      </w:pPr>
      <w:r w:rsidRPr="00B60EED">
        <w:rPr>
          <w:b/>
          <w:sz w:val="28"/>
          <w:szCs w:val="28"/>
          <w:lang w:val="vi-VN"/>
        </w:rPr>
        <w:t>4.</w:t>
      </w:r>
      <w:r w:rsidRPr="00B60EED">
        <w:rPr>
          <w:b/>
          <w:sz w:val="28"/>
          <w:szCs w:val="28"/>
        </w:rPr>
        <w:t xml:space="preserve">7. Văn phòng Thường trực Ban Chỉ đạo 389 quốc gia </w:t>
      </w:r>
    </w:p>
    <w:p w14:paraId="58DEF1AA" w14:textId="77777777" w:rsidR="006F3144" w:rsidRPr="00B60EED" w:rsidRDefault="006F3144" w:rsidP="00DF4481">
      <w:pPr>
        <w:shd w:val="clear" w:color="auto" w:fill="FFFFFF"/>
        <w:spacing w:before="120" w:after="120" w:line="240" w:lineRule="auto"/>
        <w:ind w:firstLine="709"/>
        <w:jc w:val="both"/>
        <w:rPr>
          <w:rFonts w:ascii="Times New Roman" w:hAnsi="Times New Roman" w:cs="Times New Roman"/>
          <w:sz w:val="28"/>
          <w:szCs w:val="28"/>
        </w:rPr>
      </w:pPr>
      <w:r w:rsidRPr="00B60EED">
        <w:rPr>
          <w:rFonts w:ascii="Times New Roman" w:hAnsi="Times New Roman" w:cs="Times New Roman"/>
          <w:sz w:val="28"/>
          <w:szCs w:val="28"/>
        </w:rPr>
        <w:t xml:space="preserve">Tham mưu triển khai, đôn đốc, kiểm tra việc thực hiện các chỉ đạo của Chính phủ, Thủ tướng Chính phủ, Trưởng Ban Chỉ đạo 389 quốc gia về công tác chống buôn lậu, gian lận thương mại và hàng giả. Đã tổ chức 04 đoàn công tác làm việc </w:t>
      </w:r>
      <w:r w:rsidRPr="00B60EED">
        <w:rPr>
          <w:rFonts w:ascii="Times New Roman" w:hAnsi="Times New Roman" w:cs="Times New Roman"/>
          <w:sz w:val="28"/>
          <w:szCs w:val="28"/>
        </w:rPr>
        <w:lastRenderedPageBreak/>
        <w:t xml:space="preserve">với 15 Ban Chỉ đạo, Cơ quan Thường trực 389 tỉnh, thành phố về việc triển khai và kết quả thực hiện Kế hoạch cao điểm Tết Nguyên đán Nhâm Dần 2022, các mặt công tác chống buôn lậu, gian lận thương mại và hàng giả 6 tháng đầu năm 2022, khảo sát thực tế tại các địa bàn có vụ việc bắt giữ hàng hóa vi phạm nổi cộm. </w:t>
      </w:r>
    </w:p>
    <w:p w14:paraId="7BE9E9BC" w14:textId="77777777" w:rsidR="006F3144" w:rsidRPr="00B60EED" w:rsidRDefault="006F3144" w:rsidP="00DF4481">
      <w:pPr>
        <w:pStyle w:val="NormalWeb"/>
        <w:spacing w:before="120" w:beforeAutospacing="0" w:after="120" w:afterAutospacing="0"/>
        <w:ind w:firstLine="709"/>
        <w:jc w:val="both"/>
        <w:rPr>
          <w:sz w:val="28"/>
          <w:szCs w:val="28"/>
        </w:rPr>
      </w:pPr>
      <w:r w:rsidRPr="00B60EED">
        <w:rPr>
          <w:sz w:val="28"/>
          <w:szCs w:val="28"/>
        </w:rPr>
        <w:t>Chủ động đánh giá, nhận diện, dự báo những vấn đề nổi cộm, phương thức thủ đoạn mới, lĩnh vực, tuyến, địa bàn phức tạp, mặt hàng nổi cộm để tham mưu đề xuất, ban hành các phương án, kế hoạch, kiểm tra xử lý kịp thời. Đã tham mưu trình Phó Thủ tướng Thường trực Chính phủ, Trưởng Ban Chỉ đạo 389 quốc gia chỉ đạo các bộ, ngành, địa phương thực hiện 3 chuyên đề về tăng cường công tác chống buôn lậu, gian lận thương mại và hàng giả đối với nhóm mặt hàng sinh phẩm, vật tư, thiết bị y tế phòng chống dịch Covid 19; xăng dầu; đường cát Thái Lan và thuốc lá điếu ngoại nhập lậu, hoạt động thương mại điện tử. Hiện đang tập trung tham mưu xây dựng hoàn thiện 2 kế hoạch chuyên đề, cụ thể: Kế hoạch tăng cường đấu tranh chống buôn lậu, gian lận thương mại và hàng giả trên tuyến đường bộ, đường biển, các khu vực cửa khẩu, đường sông, đường sắt và trong thị trường nội địa; Kế hoạch tăng cường đấu tranh chống buôn lậu, gian lận thương mại trên tuyến hàng không.</w:t>
      </w:r>
    </w:p>
    <w:p w14:paraId="57B8CF7A" w14:textId="77777777" w:rsidR="006F3144" w:rsidRPr="00B60EED" w:rsidRDefault="006F3144" w:rsidP="00DF4481">
      <w:pPr>
        <w:pStyle w:val="NormalWeb"/>
        <w:spacing w:before="120" w:beforeAutospacing="0" w:after="120" w:afterAutospacing="0"/>
        <w:ind w:firstLine="709"/>
        <w:jc w:val="both"/>
        <w:rPr>
          <w:sz w:val="28"/>
          <w:szCs w:val="28"/>
        </w:rPr>
      </w:pPr>
      <w:r w:rsidRPr="00B60EED">
        <w:rPr>
          <w:sz w:val="28"/>
          <w:szCs w:val="28"/>
        </w:rPr>
        <w:t>Hướng dẫn, thẩm định, đề xuất với Ban Chỉ đạo 389 quốc gia khen thưởng định kỳ và đột xuất cho 449 tập thể và cá nhân của Ban Chỉ đạo 389 các bộ, ngành, địa phương có thành tích xuất sắc trong công tác đấu tranh, chống buôn lậu, gian lận thương mại và hàng giả.</w:t>
      </w:r>
    </w:p>
    <w:p w14:paraId="67FC50A9" w14:textId="77777777" w:rsidR="006F3144" w:rsidRPr="00B60EED" w:rsidRDefault="006F3144" w:rsidP="00DF4481">
      <w:pPr>
        <w:pStyle w:val="NormalWeb"/>
        <w:spacing w:before="120" w:beforeAutospacing="0" w:after="120" w:afterAutospacing="0"/>
        <w:ind w:firstLine="709"/>
        <w:jc w:val="both"/>
        <w:rPr>
          <w:sz w:val="28"/>
          <w:szCs w:val="28"/>
        </w:rPr>
      </w:pPr>
      <w:r w:rsidRPr="00B60EED">
        <w:rPr>
          <w:sz w:val="28"/>
          <w:szCs w:val="28"/>
        </w:rPr>
        <w:t>Chủ động phối hợp với các cơ quan, lực lượng chức năng, cơ quan truyền thông để kịp thời tuyên truyền về công tác chống buôn lậu, gian lận thương mại và hàng giả, theo phương châm tăng cường về tần suất, đa dạng về hình thức và nội dung tuyên truyền.</w:t>
      </w:r>
    </w:p>
    <w:p w14:paraId="256FB105" w14:textId="77777777" w:rsidR="003B21FA" w:rsidRDefault="006F3144" w:rsidP="00DF4481">
      <w:pPr>
        <w:pStyle w:val="NormalWeb"/>
        <w:shd w:val="clear" w:color="auto" w:fill="FFFFFF"/>
        <w:spacing w:before="120" w:beforeAutospacing="0" w:after="120" w:afterAutospacing="0"/>
        <w:ind w:firstLine="709"/>
        <w:jc w:val="both"/>
        <w:rPr>
          <w:b/>
          <w:bCs/>
          <w:position w:val="2"/>
          <w:sz w:val="28"/>
          <w:szCs w:val="28"/>
        </w:rPr>
      </w:pPr>
      <w:r w:rsidRPr="00B60EED">
        <w:rPr>
          <w:b/>
          <w:bCs/>
          <w:position w:val="2"/>
          <w:sz w:val="28"/>
          <w:szCs w:val="28"/>
        </w:rPr>
        <w:t>III</w:t>
      </w:r>
      <w:r w:rsidRPr="00B60EED">
        <w:rPr>
          <w:b/>
          <w:bCs/>
          <w:position w:val="2"/>
          <w:sz w:val="28"/>
          <w:szCs w:val="28"/>
          <w:lang w:val="vi-VN"/>
        </w:rPr>
        <w:t xml:space="preserve">. </w:t>
      </w:r>
      <w:r w:rsidRPr="00B60EED">
        <w:rPr>
          <w:b/>
          <w:bCs/>
          <w:position w:val="2"/>
          <w:sz w:val="28"/>
          <w:szCs w:val="28"/>
        </w:rPr>
        <w:t>NHẬN XÉT, ĐÁNH GIÁ</w:t>
      </w:r>
    </w:p>
    <w:p w14:paraId="3DA2B85B" w14:textId="77777777" w:rsidR="003B21FA" w:rsidRDefault="003B21FA" w:rsidP="00DF4481">
      <w:pPr>
        <w:pStyle w:val="NormalWeb"/>
        <w:shd w:val="clear" w:color="auto" w:fill="FFFFFF"/>
        <w:spacing w:before="120" w:beforeAutospacing="0" w:after="120" w:afterAutospacing="0"/>
        <w:ind w:firstLine="709"/>
        <w:jc w:val="both"/>
        <w:rPr>
          <w:b/>
          <w:bCs/>
          <w:position w:val="2"/>
          <w:sz w:val="28"/>
          <w:szCs w:val="28"/>
        </w:rPr>
      </w:pPr>
      <w:r>
        <w:rPr>
          <w:b/>
          <w:bCs/>
          <w:position w:val="2"/>
          <w:sz w:val="28"/>
          <w:szCs w:val="28"/>
        </w:rPr>
        <w:t xml:space="preserve">1. </w:t>
      </w:r>
      <w:r w:rsidR="006F3144" w:rsidRPr="00B60EED">
        <w:rPr>
          <w:b/>
          <w:bCs/>
          <w:position w:val="2"/>
          <w:sz w:val="28"/>
          <w:szCs w:val="28"/>
        </w:rPr>
        <w:t>Ưu điểm</w:t>
      </w:r>
    </w:p>
    <w:p w14:paraId="578B213C" w14:textId="5B574298" w:rsidR="006F3144" w:rsidRPr="003B21FA" w:rsidRDefault="006F3144" w:rsidP="00DF4481">
      <w:pPr>
        <w:pStyle w:val="NormalWeb"/>
        <w:shd w:val="clear" w:color="auto" w:fill="FFFFFF"/>
        <w:spacing w:before="120" w:beforeAutospacing="0" w:after="120" w:afterAutospacing="0"/>
        <w:ind w:firstLine="709"/>
        <w:jc w:val="both"/>
        <w:rPr>
          <w:b/>
          <w:bCs/>
          <w:position w:val="2"/>
          <w:sz w:val="28"/>
          <w:szCs w:val="28"/>
        </w:rPr>
      </w:pPr>
      <w:r w:rsidRPr="00B60EED">
        <w:rPr>
          <w:position w:val="2"/>
          <w:sz w:val="28"/>
          <w:szCs w:val="28"/>
        </w:rPr>
        <w:t>Ban Chỉ đạo 389 quốc gia, Ban Chỉ đạo 389 các bộ, ngành, địa phương và các lực lượng chức năng chủ động triển khai thực hiện hiệu quả các nghị quyết, chỉ đạo của Chính phủ, Thủ tướng Chính phủ, xây dựng và triển khai Kế hoạch công tác năm, Kế hoạch Cao điểm chống buôn lậu, gian lận thương mại và hàng giả trước, trong và sau Tết Nguyên đán Nhâm Dần 2022, tập trung lực lượng, phương tiện, sử dụng đồng bộ các biện pháp kết hợp vừa</w:t>
      </w:r>
      <w:r w:rsidRPr="00B60EED">
        <w:rPr>
          <w:sz w:val="28"/>
          <w:szCs w:val="28"/>
        </w:rPr>
        <w:t xml:space="preserve"> kiểm soát, phòng chống dịch Covid-19, vừa tích cực, quyết liệt đấu tranh chống buôn lậu, gian lận thương mại và hàng giả. Kết quả thực hiện công tác chống buôn lậu, gian lận thương mại và hàng giả trong 6 tháng đầu năm 2022 giảm sâu (hơn 25% so với cùng kỳ 2021), nhiều vụ việc, vụ án, đối tượng cầm đầu, đường dây ổ nhóm, tụ điểm phức tạp, về buôn lậu, gian lận thương mại và hàng giả trên cả nước đã được các lực lượng chức năng phát hiện xử lý kịp thời, nghiêm minh tạo sự dăn đe phòng ngừa. Góp phần lành mạnh ổn định thị trường, bảo vệ quyền lợi chính đáng người tiêu dùng, doanh nghiệp sản xuất, kinh doanh chân chính, đảm bảo an ninh trật tự thúc đẩy phát triển kinh tế - xã hội.</w:t>
      </w:r>
    </w:p>
    <w:p w14:paraId="0F86DA09" w14:textId="77777777" w:rsidR="006F3144" w:rsidRPr="00B60EED" w:rsidRDefault="006F3144" w:rsidP="00DF4481">
      <w:pPr>
        <w:pStyle w:val="NormalWeb"/>
        <w:shd w:val="clear" w:color="auto" w:fill="FFFFFF"/>
        <w:spacing w:before="120" w:beforeAutospacing="0" w:after="120" w:afterAutospacing="0"/>
        <w:ind w:firstLine="709"/>
        <w:jc w:val="both"/>
        <w:rPr>
          <w:sz w:val="28"/>
          <w:szCs w:val="28"/>
        </w:rPr>
      </w:pPr>
      <w:r w:rsidRPr="00B60EED">
        <w:rPr>
          <w:sz w:val="28"/>
          <w:szCs w:val="28"/>
        </w:rPr>
        <w:lastRenderedPageBreak/>
        <w:t>Công tác phối hợp giữa Ban Chỉ đạo 389 các bộ, ngành thành viên, các địa phương đặc biệt là những cơ quan chuyên trách như Hải quan, Công an, Bộ đội Biên phòng, Cảnh sát biển, Quản lý thị trường… được triển khai thường xuyên và nhiều vụ việc, vụ án, chuyên án lớn về buôn lậu, gian lận thương mại và hàng giả đã được phát hiện và xử lý kịp thời hiệu quả.</w:t>
      </w:r>
    </w:p>
    <w:p w14:paraId="5DC12D5A" w14:textId="77777777" w:rsidR="00855297" w:rsidRDefault="006F3144" w:rsidP="00DF4481">
      <w:pPr>
        <w:pStyle w:val="NormalWeb"/>
        <w:shd w:val="clear" w:color="auto" w:fill="FFFFFF"/>
        <w:spacing w:before="120" w:beforeAutospacing="0" w:after="120" w:afterAutospacing="0"/>
        <w:ind w:firstLine="709"/>
        <w:jc w:val="both"/>
        <w:rPr>
          <w:sz w:val="28"/>
          <w:szCs w:val="28"/>
        </w:rPr>
      </w:pPr>
      <w:r w:rsidRPr="00B60EED">
        <w:rPr>
          <w:sz w:val="28"/>
          <w:szCs w:val="28"/>
        </w:rPr>
        <w:t>Công tác tuyên truyền phổ biến pháp luật về công tác chống buôn lậu, gian lận thương mại và hàng giả được quan tâm và chú trọng hơn; công tác khen thưởng các tập thể, cá nhân đạt thành tích xuất sắc đột xuất trong công tác đấu tranh chống buôn lậu, gian lận thương mại và hàng giả được thực hiện kịp thời, tạo động lực phấn đấu cho các cán bộ, chiến sỹ thực hiện tốt hơn nữa nhiệm vụ chính trị được giao.</w:t>
      </w:r>
    </w:p>
    <w:p w14:paraId="6A189FFB" w14:textId="2510E092" w:rsidR="006F3144" w:rsidRPr="00855297" w:rsidRDefault="00855297" w:rsidP="00DF4481">
      <w:pPr>
        <w:pStyle w:val="NormalWeb"/>
        <w:shd w:val="clear" w:color="auto" w:fill="FFFFFF"/>
        <w:spacing w:before="120" w:beforeAutospacing="0" w:after="120" w:afterAutospacing="0"/>
        <w:ind w:firstLine="709"/>
        <w:jc w:val="both"/>
        <w:rPr>
          <w:sz w:val="28"/>
          <w:szCs w:val="28"/>
        </w:rPr>
      </w:pPr>
      <w:r w:rsidRPr="00855297">
        <w:rPr>
          <w:b/>
          <w:sz w:val="28"/>
          <w:szCs w:val="28"/>
        </w:rPr>
        <w:t>2.</w:t>
      </w:r>
      <w:r>
        <w:rPr>
          <w:sz w:val="28"/>
          <w:szCs w:val="28"/>
        </w:rPr>
        <w:t xml:space="preserve"> </w:t>
      </w:r>
      <w:r w:rsidR="006F3144" w:rsidRPr="00B60EED">
        <w:rPr>
          <w:b/>
          <w:sz w:val="28"/>
          <w:szCs w:val="28"/>
        </w:rPr>
        <w:t>Tồn tại và nguyên nhân</w:t>
      </w:r>
    </w:p>
    <w:p w14:paraId="4DBE4962" w14:textId="77777777" w:rsidR="006F3144" w:rsidRPr="00B60EED" w:rsidRDefault="006F3144" w:rsidP="00DF4481">
      <w:pPr>
        <w:pStyle w:val="NormalWeb"/>
        <w:shd w:val="clear" w:color="auto" w:fill="FFFFFF"/>
        <w:spacing w:before="120" w:beforeAutospacing="0" w:after="120" w:afterAutospacing="0"/>
        <w:ind w:firstLine="709"/>
        <w:jc w:val="both"/>
        <w:rPr>
          <w:sz w:val="28"/>
          <w:szCs w:val="28"/>
        </w:rPr>
      </w:pPr>
      <w:r w:rsidRPr="00B60EED">
        <w:rPr>
          <w:sz w:val="28"/>
          <w:szCs w:val="28"/>
        </w:rPr>
        <w:t>Kết quả công tác chống buôn lậu, gian lận thương mại và hàng giả 6 tháng đầu năm 2022, đạt được chưa tương xứng với tình hình thực tế, số vụ việc được phát hiện xử lý có quy mô lớn hơn, tính chất phức tạp, phương thức, thủ đoạn tinh vi hơn, xu hướng chuyển dịch từ quy mô nhỏ lẻ sang lợi dụng pháp nhân để hoạt động buôn lậu, gian lận thương mại và hàng giả.</w:t>
      </w:r>
    </w:p>
    <w:p w14:paraId="18120F58" w14:textId="77777777" w:rsidR="006F3144" w:rsidRPr="00B60EED" w:rsidRDefault="006F3144" w:rsidP="00DF4481">
      <w:pPr>
        <w:pStyle w:val="NormalWeb"/>
        <w:shd w:val="clear" w:color="auto" w:fill="FFFFFF"/>
        <w:spacing w:before="120" w:beforeAutospacing="0" w:after="120" w:afterAutospacing="0"/>
        <w:ind w:firstLine="709"/>
        <w:jc w:val="both"/>
        <w:rPr>
          <w:sz w:val="28"/>
          <w:szCs w:val="28"/>
        </w:rPr>
      </w:pPr>
      <w:r w:rsidRPr="00B60EED">
        <w:rPr>
          <w:sz w:val="28"/>
          <w:szCs w:val="28"/>
        </w:rPr>
        <w:t>Các hành vi lợi dụng hoạt động thương mại điện tử là tất yếu, đa dạng; hiện nay việc các đối tượng vi phạm lợi dụng môi trường thương mại điện tử để hoạt động buôn lậu, gian lận thương mại và hàng giả diễn ra khá thường xuyên, công khai và phức tạp; các cơ quan, lực lượng chức năng cũng đang gặp nhiều khó khăn trong việc phát hiện, bắt giữ và xử lý.</w:t>
      </w:r>
    </w:p>
    <w:p w14:paraId="07E3552D" w14:textId="77777777" w:rsidR="006F3144" w:rsidRPr="00B60EED" w:rsidRDefault="006F3144" w:rsidP="00DF4481">
      <w:pPr>
        <w:pStyle w:val="NormalWeb"/>
        <w:shd w:val="clear" w:color="auto" w:fill="FFFFFF"/>
        <w:spacing w:before="120" w:beforeAutospacing="0" w:after="120" w:afterAutospacing="0"/>
        <w:ind w:firstLine="709"/>
        <w:jc w:val="both"/>
        <w:rPr>
          <w:sz w:val="28"/>
          <w:szCs w:val="28"/>
        </w:rPr>
      </w:pPr>
      <w:r w:rsidRPr="00B60EED">
        <w:rPr>
          <w:sz w:val="28"/>
          <w:szCs w:val="28"/>
        </w:rPr>
        <w:t xml:space="preserve">Một số cấp ủy, chính quyền địa phương, đơn vị chức năng còn buông lỏng, coi nhẹ công tác phòng, chống buôn lậu, gian lận thương mại và hàng giả, giao phó cho các lực lượng chức năng, thiếu lãnh đạo, chỉ đạo, giám sát, kiểm tra đôn đốc dẫn đến kết quả công tác chống buôn lậu, gian lận thương mại và hàng giả đạt được thấp, các vi phạm xảy ra trên địa bàn kéo dài, chậm xử lý, còn có cán bộ sai phạm. </w:t>
      </w:r>
    </w:p>
    <w:p w14:paraId="40644E61" w14:textId="77777777" w:rsidR="00855297" w:rsidRDefault="006F3144" w:rsidP="00DF4481">
      <w:pPr>
        <w:pStyle w:val="NormalWeb"/>
        <w:shd w:val="clear" w:color="auto" w:fill="FFFFFF"/>
        <w:spacing w:before="120" w:beforeAutospacing="0" w:after="120" w:afterAutospacing="0"/>
        <w:ind w:firstLine="709"/>
        <w:jc w:val="both"/>
        <w:rPr>
          <w:sz w:val="28"/>
          <w:szCs w:val="28"/>
        </w:rPr>
      </w:pPr>
      <w:r w:rsidRPr="00B60EED">
        <w:rPr>
          <w:sz w:val="28"/>
          <w:szCs w:val="28"/>
        </w:rPr>
        <w:t>Chính sách an sinh xã hội, giải quyết việc làm, cơ chế, chính sách, pháp luật còn chồng chéo, nhiều kẽ hở để đối tương lợi dụng vi phạm...vv</w:t>
      </w:r>
    </w:p>
    <w:p w14:paraId="44868E3E" w14:textId="482F488C" w:rsidR="006F3144" w:rsidRPr="00855297" w:rsidRDefault="00855297" w:rsidP="00DF4481">
      <w:pPr>
        <w:pStyle w:val="NormalWeb"/>
        <w:shd w:val="clear" w:color="auto" w:fill="FFFFFF"/>
        <w:spacing w:before="120" w:beforeAutospacing="0" w:after="120" w:afterAutospacing="0"/>
        <w:ind w:firstLine="709"/>
        <w:jc w:val="both"/>
        <w:rPr>
          <w:sz w:val="28"/>
          <w:szCs w:val="28"/>
        </w:rPr>
      </w:pPr>
      <w:r w:rsidRPr="00855297">
        <w:rPr>
          <w:b/>
          <w:sz w:val="28"/>
          <w:szCs w:val="28"/>
        </w:rPr>
        <w:t>IV.</w:t>
      </w:r>
      <w:r>
        <w:rPr>
          <w:sz w:val="28"/>
          <w:szCs w:val="28"/>
        </w:rPr>
        <w:t xml:space="preserve"> </w:t>
      </w:r>
      <w:r w:rsidR="006F3144" w:rsidRPr="00B60EED">
        <w:rPr>
          <w:b/>
          <w:bCs/>
          <w:position w:val="2"/>
          <w:sz w:val="28"/>
          <w:szCs w:val="28"/>
        </w:rPr>
        <w:t>PHƯƠNG HƯỚNG, NHIỆM VỤ CÔNG TÁC 6 THÁNG CUỐI NĂM 2022</w:t>
      </w:r>
    </w:p>
    <w:p w14:paraId="790BA860" w14:textId="77777777" w:rsidR="006F3144" w:rsidRPr="00B60EED" w:rsidRDefault="006F3144" w:rsidP="00DF4481">
      <w:pPr>
        <w:pStyle w:val="NormalWeb"/>
        <w:shd w:val="clear" w:color="auto" w:fill="FFFFFF"/>
        <w:spacing w:before="120" w:beforeAutospacing="0" w:after="120" w:afterAutospacing="0"/>
        <w:ind w:firstLine="709"/>
        <w:jc w:val="both"/>
        <w:rPr>
          <w:position w:val="2"/>
          <w:sz w:val="28"/>
          <w:szCs w:val="28"/>
        </w:rPr>
      </w:pPr>
      <w:r w:rsidRPr="00B60EED">
        <w:rPr>
          <w:position w:val="2"/>
          <w:sz w:val="28"/>
          <w:szCs w:val="28"/>
        </w:rPr>
        <w:t>Dự báo thời gian tới, Chính phủ sẽ quyết liệt chỉ đạo thực hiện các chương trình mục tiêu phục hồi, phát triển kinh tế, xã hội trong bối cảnh thế giới và khu vực diễn biến, phức tạp khó lường,</w:t>
      </w:r>
      <w:r w:rsidRPr="00B60EED">
        <w:rPr>
          <w:sz w:val="28"/>
          <w:szCs w:val="28"/>
        </w:rPr>
        <w:t xml:space="preserve"> xung đột quân sự giữa Nga và Ukraine kéo dài</w:t>
      </w:r>
      <w:r w:rsidRPr="00B60EED">
        <w:rPr>
          <w:position w:val="2"/>
          <w:sz w:val="28"/>
          <w:szCs w:val="28"/>
        </w:rPr>
        <w:t>, cạnh tranh chiến lược giữa các nước lớn, xu hướng bảo hộ mậu dịch, ứng dụng thương mại điện tử, công nghệ số để kinh doanh và quản lý xã hội, trong nước áp lực lạm phát gia tăng, nhu cầu phát triển sản xuất, tiêu dùng tăng cao</w:t>
      </w:r>
      <w:r w:rsidRPr="00B60EED">
        <w:rPr>
          <w:sz w:val="28"/>
          <w:szCs w:val="28"/>
        </w:rPr>
        <w:t xml:space="preserve">, biến động, chênh lệch giá hàng hóa giữa các khu vực, vùng, miền trong và ngoài nước còn lớn, đặc biệt là xuất hiện sự khan hiếm cục bộ và tăng giá đột biến một số mặt hàng trọng điểm, thiết yếu như vàng, năng lượng, lương thực, phân bón, dược phẩm, vật tư thiết bị y tế, nguyên liệu đầu vào của các ngành sản xuất... là động cơ, nguyên </w:t>
      </w:r>
      <w:r w:rsidRPr="00B60EED">
        <w:rPr>
          <w:sz w:val="28"/>
          <w:szCs w:val="28"/>
        </w:rPr>
        <w:lastRenderedPageBreak/>
        <w:t xml:space="preserve">nhân dẫn đến buôn lậu, gian lận thương mại và hàng giả đồng thời cũng là thách thức cho các cấp, các ngành, các lực lượng chức năng thực thi công tác này. </w:t>
      </w:r>
    </w:p>
    <w:p w14:paraId="4F47727F" w14:textId="77777777" w:rsidR="006F3144" w:rsidRPr="00B60EED" w:rsidRDefault="006F3144" w:rsidP="00DF4481">
      <w:pPr>
        <w:pStyle w:val="NormalWeb"/>
        <w:shd w:val="clear" w:color="auto" w:fill="FFFFFF"/>
        <w:spacing w:before="120" w:beforeAutospacing="0" w:after="120" w:afterAutospacing="0"/>
        <w:ind w:firstLine="709"/>
        <w:jc w:val="both"/>
        <w:rPr>
          <w:bCs/>
          <w:position w:val="2"/>
          <w:sz w:val="28"/>
          <w:szCs w:val="28"/>
        </w:rPr>
      </w:pPr>
      <w:r w:rsidRPr="00B60EED">
        <w:rPr>
          <w:bCs/>
          <w:position w:val="2"/>
          <w:sz w:val="28"/>
          <w:szCs w:val="28"/>
        </w:rPr>
        <w:t>Để tiếp tục thực hiện hiệu quả công tác chống buôn lậu, gian lận thương mại và hàng giả trong thời gian tới, Ban Chỉ đạo 389 quốc gia yêu cầu Ban Chỉ đạo 389 các bộ, ngành và địa phương triển khai một số nhiệm vụ trọng tâm trong 6 tháng cuối năm như sau:</w:t>
      </w:r>
    </w:p>
    <w:p w14:paraId="0300434A" w14:textId="77777777" w:rsidR="006F3144" w:rsidRPr="00B60EED" w:rsidRDefault="006F3144" w:rsidP="00DF4481">
      <w:pPr>
        <w:pStyle w:val="NormalWeb"/>
        <w:shd w:val="clear" w:color="auto" w:fill="FFFFFF"/>
        <w:spacing w:before="120" w:beforeAutospacing="0" w:after="120" w:afterAutospacing="0"/>
        <w:ind w:firstLine="709"/>
        <w:jc w:val="both"/>
        <w:rPr>
          <w:sz w:val="28"/>
          <w:szCs w:val="28"/>
        </w:rPr>
      </w:pPr>
      <w:r w:rsidRPr="00B60EED">
        <w:rPr>
          <w:sz w:val="28"/>
          <w:szCs w:val="28"/>
        </w:rPr>
        <w:t xml:space="preserve">1. Tiếp tục quán triệt và triển khai thực hiện các Nghị quyết, Chỉ thị, chương trình kế hoạch và các văn bản chỉ đạo của Chính phủ, Thủ tướng Chính phủ, Ban Chỉ đạo 389 quốc gia về công tác phòng, chống buôn lậu, gian lận thương mại và hàng giả; đặc biệt triển khai thực hiện hiệu quả chỉ đạo của Phó Thủ tướng Thường trực Chính phủ, Trưởng Ban Chỉ đạo 389 quốc gia Phạm Bình Minh về chuyên đề công tác chống buôn lậu, gian lận thương mại và hàng giả đối với mặt hàng thuốc lá điếu, đường cát, xăng dầu, </w:t>
      </w:r>
      <w:r w:rsidRPr="00B60EED">
        <w:rPr>
          <w:sz w:val="28"/>
          <w:szCs w:val="28"/>
          <w:shd w:val="clear" w:color="auto" w:fill="FDFDFD"/>
        </w:rPr>
        <w:t>sinh phẩm, trang thiết bị, vật tư y tế.</w:t>
      </w:r>
    </w:p>
    <w:p w14:paraId="7E9B769D" w14:textId="77777777" w:rsidR="00855297" w:rsidRDefault="006F3144" w:rsidP="00DF4481">
      <w:pPr>
        <w:pStyle w:val="NormalWeb"/>
        <w:shd w:val="clear" w:color="auto" w:fill="FFFFFF"/>
        <w:spacing w:before="120" w:beforeAutospacing="0" w:after="120" w:afterAutospacing="0"/>
        <w:ind w:firstLine="709"/>
        <w:jc w:val="both"/>
        <w:rPr>
          <w:sz w:val="28"/>
          <w:szCs w:val="28"/>
        </w:rPr>
      </w:pPr>
      <w:r w:rsidRPr="00B60EED">
        <w:rPr>
          <w:sz w:val="28"/>
          <w:szCs w:val="28"/>
          <w:lang w:val="it-IT"/>
        </w:rPr>
        <w:t>2. Ban Chỉ đạo 389 các bộ, ngành thành viên, lực lượng chức năng căn cứ chức năng nhiệm vụ được giao chủ động công tác nắm tình hình, xây dựng, triển khai thực hiện kế hoạch thanh tra, kiểm tra, điều tra phát hiện xử lý nghiêm mọi hành vi buôn lậu, gian lận thương mại và hàng giả tập trung lực lượng, phương tiện, biện pháp đánh trúng, đánh đúng</w:t>
      </w:r>
      <w:r w:rsidRPr="00B60EED">
        <w:rPr>
          <w:sz w:val="28"/>
          <w:szCs w:val="28"/>
          <w:lang w:val="pt-BR"/>
        </w:rPr>
        <w:t xml:space="preserve"> đối tượng chủ mưu, cầm đầu đường dây ổ nhóm tụ điểm phức tạp nhằm răn đe và phòng ngừa chung. </w:t>
      </w:r>
    </w:p>
    <w:p w14:paraId="4072003A" w14:textId="77777777" w:rsidR="00855297" w:rsidRDefault="00855297" w:rsidP="00DF4481">
      <w:pPr>
        <w:pStyle w:val="NormalWeb"/>
        <w:shd w:val="clear" w:color="auto" w:fill="FFFFFF"/>
        <w:spacing w:before="120" w:beforeAutospacing="0" w:after="120" w:afterAutospacing="0"/>
        <w:ind w:firstLine="709"/>
        <w:jc w:val="both"/>
        <w:rPr>
          <w:sz w:val="28"/>
          <w:szCs w:val="28"/>
        </w:rPr>
      </w:pPr>
      <w:r>
        <w:rPr>
          <w:sz w:val="28"/>
          <w:szCs w:val="28"/>
        </w:rPr>
        <w:t xml:space="preserve">3. </w:t>
      </w:r>
      <w:r w:rsidR="006F3144" w:rsidRPr="00B60EED">
        <w:rPr>
          <w:sz w:val="28"/>
          <w:szCs w:val="28"/>
        </w:rPr>
        <w:t>Rà soát, sơ kết, tổng kết các kế hoạch chuyên đề của Ban Chỉ đạo đã ban hành, kết thúc những kế hoạch chuyên đề hết hiệu lực và kém hiệu quả, xây dựng ban hành kế hoạch chuyên đề mới phù hợp và đáp ứng tình hình mới.</w:t>
      </w:r>
    </w:p>
    <w:p w14:paraId="07FFDDF8" w14:textId="77777777" w:rsidR="00855297" w:rsidRDefault="00855297" w:rsidP="00DF4481">
      <w:pPr>
        <w:pStyle w:val="NormalWeb"/>
        <w:shd w:val="clear" w:color="auto" w:fill="FFFFFF"/>
        <w:spacing w:before="120" w:beforeAutospacing="0" w:after="120" w:afterAutospacing="0"/>
        <w:ind w:firstLine="709"/>
        <w:jc w:val="both"/>
        <w:rPr>
          <w:sz w:val="28"/>
          <w:szCs w:val="28"/>
        </w:rPr>
      </w:pPr>
      <w:r>
        <w:rPr>
          <w:sz w:val="28"/>
          <w:szCs w:val="28"/>
        </w:rPr>
        <w:t xml:space="preserve">4. </w:t>
      </w:r>
      <w:r w:rsidR="006F3144" w:rsidRPr="00B60EED">
        <w:rPr>
          <w:sz w:val="28"/>
          <w:szCs w:val="28"/>
        </w:rPr>
        <w:t>Tiếp tục rà soát những khó khăn vướng mắc (Về quy định pháp luật, cơ chế phối hợp, và các điều kiện khác) kiến nghị sửa đổi, bổ sung, thay thế kịp thời từng bước hoàn thiện thể chế nâng cao hiệu lực hiệu quả công tác chống buôn lậu, gian lận thương mại.</w:t>
      </w:r>
    </w:p>
    <w:p w14:paraId="01950684" w14:textId="77777777" w:rsidR="00855297" w:rsidRDefault="00855297" w:rsidP="00DF4481">
      <w:pPr>
        <w:pStyle w:val="NormalWeb"/>
        <w:shd w:val="clear" w:color="auto" w:fill="FFFFFF"/>
        <w:spacing w:before="120" w:beforeAutospacing="0" w:after="120" w:afterAutospacing="0"/>
        <w:ind w:firstLine="709"/>
        <w:jc w:val="both"/>
        <w:rPr>
          <w:sz w:val="28"/>
          <w:szCs w:val="28"/>
        </w:rPr>
      </w:pPr>
      <w:r>
        <w:rPr>
          <w:sz w:val="28"/>
          <w:szCs w:val="28"/>
        </w:rPr>
        <w:t xml:space="preserve">5. </w:t>
      </w:r>
      <w:r w:rsidR="006F3144" w:rsidRPr="00B60EED">
        <w:rPr>
          <w:sz w:val="28"/>
          <w:szCs w:val="28"/>
        </w:rPr>
        <w:t>Tăng cường công tác phối hợp giữa các lực lượng, khai thác, chia sẻ thông tin, dữ liệu sẵn có phục vụ mục tiêu chung trong công tác đấu tranh chống buôn lậu, gian lận thương mại và hàng giả. Phối hợp thực hiện công tác truyền thông theo phương châm tăng cường về tần suất, đa dạng về hình thức đảm bảo nội dung và chất lượng tuyên truyền.</w:t>
      </w:r>
    </w:p>
    <w:p w14:paraId="5FFD522A" w14:textId="77777777" w:rsidR="00855297" w:rsidRDefault="00855297" w:rsidP="00DF4481">
      <w:pPr>
        <w:pStyle w:val="NormalWeb"/>
        <w:shd w:val="clear" w:color="auto" w:fill="FFFFFF"/>
        <w:spacing w:before="120" w:beforeAutospacing="0" w:after="120" w:afterAutospacing="0"/>
        <w:ind w:firstLine="709"/>
        <w:jc w:val="both"/>
        <w:rPr>
          <w:sz w:val="28"/>
          <w:szCs w:val="28"/>
        </w:rPr>
      </w:pPr>
      <w:r>
        <w:rPr>
          <w:sz w:val="28"/>
          <w:szCs w:val="28"/>
        </w:rPr>
        <w:t xml:space="preserve">6. </w:t>
      </w:r>
      <w:r w:rsidR="006F3144" w:rsidRPr="00B60EED">
        <w:rPr>
          <w:sz w:val="28"/>
          <w:szCs w:val="28"/>
        </w:rPr>
        <w:t xml:space="preserve">Xây dựng chương trình kế hoạch cao điểm đấu tranh chống </w:t>
      </w:r>
      <w:r w:rsidR="006F3144" w:rsidRPr="00B60EED">
        <w:rPr>
          <w:sz w:val="28"/>
          <w:szCs w:val="28"/>
          <w:lang w:val="pt-BR"/>
        </w:rPr>
        <w:t>buôn lậu, gian lận thương mại và hàng giả trước, trong và sau Tết Nguyên đán Quý Mão 2023.</w:t>
      </w:r>
    </w:p>
    <w:p w14:paraId="180A082A" w14:textId="16D4E466" w:rsidR="006F3144" w:rsidRPr="00B60EED" w:rsidRDefault="00855297" w:rsidP="00DF4481">
      <w:pPr>
        <w:pStyle w:val="NormalWeb"/>
        <w:shd w:val="clear" w:color="auto" w:fill="FFFFFF"/>
        <w:spacing w:before="120" w:beforeAutospacing="0" w:after="120" w:afterAutospacing="0"/>
        <w:ind w:firstLine="709"/>
        <w:jc w:val="both"/>
        <w:rPr>
          <w:sz w:val="28"/>
          <w:szCs w:val="28"/>
        </w:rPr>
      </w:pPr>
      <w:r>
        <w:rPr>
          <w:sz w:val="28"/>
          <w:szCs w:val="28"/>
        </w:rPr>
        <w:t xml:space="preserve">7. </w:t>
      </w:r>
      <w:r w:rsidR="006F3144" w:rsidRPr="00B60EED">
        <w:rPr>
          <w:sz w:val="28"/>
          <w:szCs w:val="28"/>
        </w:rPr>
        <w:t>Văn phòng Thường trực Ban chỉ đạo 389 quốc gia</w:t>
      </w:r>
      <w:r w:rsidR="00327383" w:rsidRPr="00B60EED">
        <w:rPr>
          <w:sz w:val="28"/>
          <w:szCs w:val="28"/>
        </w:rPr>
        <w:t>:</w:t>
      </w:r>
    </w:p>
    <w:p w14:paraId="53E7E070" w14:textId="77777777" w:rsidR="006F3144" w:rsidRPr="00B60EED" w:rsidRDefault="006F3144" w:rsidP="00DF4481">
      <w:pPr>
        <w:pStyle w:val="NormalWeb"/>
        <w:shd w:val="clear" w:color="auto" w:fill="FFFFFF"/>
        <w:spacing w:before="120" w:beforeAutospacing="0" w:after="120" w:afterAutospacing="0"/>
        <w:ind w:firstLine="709"/>
        <w:jc w:val="both"/>
        <w:rPr>
          <w:sz w:val="28"/>
          <w:szCs w:val="28"/>
        </w:rPr>
      </w:pPr>
      <w:r w:rsidRPr="00B60EED">
        <w:rPr>
          <w:sz w:val="28"/>
          <w:szCs w:val="28"/>
        </w:rPr>
        <w:t xml:space="preserve">Tiếp tục tham mưu cho Ban Chỉ đạo 389 quốc gia tập trung triển khai thực hiện hiệu quả những nội dung trên; tăng cường công tác kiểm tra, đôn đốc, hướng dẫn Ban Chỉ đạo 389 các bộ, ngành, địa phương về việc thực hiện các văn bản chỉ đạo đã đề ra trong công tác đấu tranh chống buôn lậu, gian lận thương mại và hàng giả. Đồng thời hoàn thiện 02 Kế hoạch chuyên đề (Kế hoạch tăng cường đấu tranh chống buôn lậu, gian lận thương mại và hàng giả trên: tuyến đường bộ, đường biển, </w:t>
      </w:r>
      <w:r w:rsidRPr="00B60EED">
        <w:rPr>
          <w:sz w:val="28"/>
          <w:szCs w:val="28"/>
        </w:rPr>
        <w:lastRenderedPageBreak/>
        <w:t>các khu vực cửa khẩu, đường sông, đường sắt và trong thị trường nội địa; tuyến hàng không), trình Trưởng Ban ban hành.</w:t>
      </w:r>
    </w:p>
    <w:p w14:paraId="019A16D6" w14:textId="656A4200" w:rsidR="006F3144" w:rsidRDefault="006F3144" w:rsidP="00DF4481">
      <w:pPr>
        <w:pStyle w:val="NormalWeb"/>
        <w:shd w:val="clear" w:color="auto" w:fill="FFFFFF"/>
        <w:spacing w:before="120" w:beforeAutospacing="0" w:after="120" w:afterAutospacing="0"/>
        <w:ind w:firstLine="709"/>
        <w:jc w:val="both"/>
        <w:rPr>
          <w:sz w:val="28"/>
          <w:szCs w:val="28"/>
        </w:rPr>
      </w:pPr>
      <w:r w:rsidRPr="00B60EED">
        <w:rPr>
          <w:sz w:val="28"/>
          <w:szCs w:val="28"/>
        </w:rPr>
        <w:t>Tham mưu cho Ban Chỉ đạo 389 quốc gia thực hiện một số nội dung: Tổ chức Hội nghị giao ban Cơ quan Thường trực quý 3; sơ kết, tổng kết các kế hoạch chuyên đề; xây dựng triển khai Kế hoạch cao điểm đấu tranh chống buôn lậu, gian lận thương mại và hàng giả trước, trong và sau Tết Nguyên đán Quý Mão 2023; Tổng kết công tác chống buôn lậu, gian lận thương mại và hàng giả năm 2022, phương hướng nhiệm vụ trong tâm năm 2023.</w:t>
      </w:r>
    </w:p>
    <w:p w14:paraId="44A78C4A" w14:textId="77777777" w:rsidR="00DF4481" w:rsidRPr="00DF4481" w:rsidRDefault="00DF4481" w:rsidP="00DF4481">
      <w:pPr>
        <w:spacing w:before="120" w:after="120" w:line="240" w:lineRule="auto"/>
        <w:ind w:firstLine="709"/>
        <w:jc w:val="both"/>
        <w:rPr>
          <w:rFonts w:ascii="Times New Roman" w:eastAsia="Calibri" w:hAnsi="Times New Roman" w:cs="Times New Roman"/>
          <w:sz w:val="28"/>
          <w:szCs w:val="28"/>
          <w:lang w:val="en-AU"/>
        </w:rPr>
      </w:pPr>
    </w:p>
    <w:tbl>
      <w:tblPr>
        <w:tblW w:w="9214" w:type="dxa"/>
        <w:tblLook w:val="01E0" w:firstRow="1" w:lastRow="1" w:firstColumn="1" w:lastColumn="1" w:noHBand="0" w:noVBand="0"/>
      </w:tblPr>
      <w:tblGrid>
        <w:gridCol w:w="4678"/>
        <w:gridCol w:w="4536"/>
      </w:tblGrid>
      <w:tr w:rsidR="00DF4481" w:rsidRPr="00DF4481" w14:paraId="17B3A667" w14:textId="77777777" w:rsidTr="00DF4481">
        <w:tc>
          <w:tcPr>
            <w:tcW w:w="4678" w:type="dxa"/>
            <w:hideMark/>
          </w:tcPr>
          <w:p w14:paraId="6ABDD603" w14:textId="77777777" w:rsidR="00DF4481" w:rsidRPr="00DF4481" w:rsidRDefault="00DF4481" w:rsidP="00DF4481">
            <w:pPr>
              <w:spacing w:after="0" w:line="240" w:lineRule="auto"/>
              <w:jc w:val="both"/>
              <w:rPr>
                <w:rFonts w:ascii="Times New Roman" w:eastAsia="Calibri" w:hAnsi="Times New Roman" w:cs="Times New Roman"/>
                <w:position w:val="-6"/>
                <w:szCs w:val="28"/>
                <w:lang w:val="en-AU" w:eastAsia="vi-VN"/>
              </w:rPr>
            </w:pPr>
            <w:r w:rsidRPr="00DF4481">
              <w:rPr>
                <w:rFonts w:ascii="Times New Roman" w:eastAsia="Calibri" w:hAnsi="Times New Roman" w:cs="Times New Roman"/>
                <w:b/>
                <w:i/>
                <w:position w:val="-6"/>
                <w:sz w:val="24"/>
                <w:szCs w:val="28"/>
                <w:lang w:val="vi-VN" w:eastAsia="vi-VN"/>
              </w:rPr>
              <w:t>Nơi nhận:</w:t>
            </w:r>
            <w:r w:rsidRPr="00DF4481">
              <w:rPr>
                <w:rFonts w:ascii="Times New Roman" w:eastAsia="Calibri" w:hAnsi="Times New Roman" w:cs="Times New Roman"/>
                <w:b/>
                <w:i/>
                <w:position w:val="-6"/>
                <w:szCs w:val="28"/>
                <w:lang w:val="en-AU"/>
              </w:rPr>
              <w:tab/>
            </w:r>
            <w:r w:rsidRPr="00DF4481">
              <w:rPr>
                <w:rFonts w:ascii="Times New Roman" w:eastAsia="Calibri" w:hAnsi="Times New Roman" w:cs="Times New Roman"/>
                <w:b/>
                <w:i/>
                <w:position w:val="-6"/>
                <w:szCs w:val="28"/>
                <w:lang w:val="en-AU"/>
              </w:rPr>
              <w:tab/>
            </w:r>
            <w:r w:rsidRPr="00DF4481">
              <w:rPr>
                <w:rFonts w:ascii="Times New Roman" w:eastAsia="Calibri" w:hAnsi="Times New Roman" w:cs="Times New Roman"/>
                <w:b/>
                <w:i/>
                <w:position w:val="-6"/>
                <w:szCs w:val="28"/>
                <w:lang w:val="en-AU"/>
              </w:rPr>
              <w:tab/>
            </w:r>
          </w:p>
          <w:p w14:paraId="7AAB2549" w14:textId="77777777" w:rsidR="00DF4481" w:rsidRPr="00A72065" w:rsidRDefault="00DF4481" w:rsidP="00DF4481">
            <w:pPr>
              <w:spacing w:after="0" w:line="240" w:lineRule="auto"/>
              <w:jc w:val="both"/>
              <w:rPr>
                <w:rFonts w:ascii="Times New Roman" w:hAnsi="Times New Roman" w:cs="Times New Roman"/>
                <w:spacing w:val="-6"/>
                <w:szCs w:val="28"/>
              </w:rPr>
            </w:pPr>
            <w:r w:rsidRPr="00A72065">
              <w:rPr>
                <w:rFonts w:ascii="Times New Roman" w:hAnsi="Times New Roman" w:cs="Times New Roman"/>
                <w:bCs/>
                <w:iCs/>
                <w:spacing w:val="-6"/>
                <w:szCs w:val="28"/>
                <w:lang w:val="it-IT"/>
              </w:rPr>
              <w:t xml:space="preserve">-  </w:t>
            </w:r>
            <w:r w:rsidRPr="00A72065">
              <w:rPr>
                <w:rFonts w:ascii="Times New Roman" w:hAnsi="Times New Roman" w:cs="Times New Roman"/>
                <w:spacing w:val="-6"/>
                <w:szCs w:val="28"/>
              </w:rPr>
              <w:t>Thủ tướng Chính phủ (để báo cáo);</w:t>
            </w:r>
          </w:p>
          <w:p w14:paraId="12C24BFF" w14:textId="77777777" w:rsidR="00DF4481" w:rsidRPr="00A72065" w:rsidRDefault="00DF4481" w:rsidP="00DF4481">
            <w:pPr>
              <w:spacing w:after="0" w:line="240" w:lineRule="auto"/>
              <w:jc w:val="both"/>
              <w:rPr>
                <w:rFonts w:ascii="Times New Roman" w:hAnsi="Times New Roman" w:cs="Times New Roman"/>
                <w:spacing w:val="-6"/>
                <w:szCs w:val="28"/>
              </w:rPr>
            </w:pPr>
            <w:r w:rsidRPr="00A72065">
              <w:rPr>
                <w:rFonts w:ascii="Times New Roman" w:hAnsi="Times New Roman" w:cs="Times New Roman"/>
                <w:spacing w:val="-6"/>
                <w:szCs w:val="28"/>
              </w:rPr>
              <w:t>- Đ/c Phạm Bình Minh, Phó Thủ tướng Thường trực Chính phủ, Trưởng BCĐ389QG (để báo cáo);</w:t>
            </w:r>
          </w:p>
          <w:p w14:paraId="42EA2D75" w14:textId="77777777" w:rsidR="00DF4481" w:rsidRPr="00A72065" w:rsidRDefault="00DF4481" w:rsidP="00DF4481">
            <w:pPr>
              <w:spacing w:after="0" w:line="240" w:lineRule="auto"/>
              <w:jc w:val="both"/>
              <w:rPr>
                <w:rFonts w:ascii="Times New Roman" w:hAnsi="Times New Roman" w:cs="Times New Roman"/>
                <w:spacing w:val="-6"/>
                <w:szCs w:val="28"/>
                <w:lang w:val="it-IT"/>
              </w:rPr>
            </w:pPr>
            <w:r w:rsidRPr="00A72065">
              <w:rPr>
                <w:rFonts w:ascii="Times New Roman" w:hAnsi="Times New Roman" w:cs="Times New Roman"/>
                <w:spacing w:val="-6"/>
                <w:szCs w:val="28"/>
                <w:lang w:val="it-IT"/>
              </w:rPr>
              <w:t xml:space="preserve">- Các đ/c Phó Trưởng ban và Ủy viên </w:t>
            </w:r>
            <w:r w:rsidRPr="00A72065">
              <w:rPr>
                <w:rFonts w:ascii="Times New Roman" w:hAnsi="Times New Roman" w:cs="Times New Roman"/>
                <w:spacing w:val="-6"/>
                <w:szCs w:val="28"/>
              </w:rPr>
              <w:t>BCĐ389QG</w:t>
            </w:r>
            <w:r w:rsidRPr="00A72065">
              <w:rPr>
                <w:rFonts w:ascii="Times New Roman" w:hAnsi="Times New Roman" w:cs="Times New Roman"/>
                <w:spacing w:val="-6"/>
                <w:szCs w:val="28"/>
                <w:lang w:val="it-IT"/>
              </w:rPr>
              <w:t>;</w:t>
            </w:r>
          </w:p>
          <w:p w14:paraId="2CDEC7B5" w14:textId="77777777" w:rsidR="00DF4481" w:rsidRPr="00A72065" w:rsidRDefault="00DF4481" w:rsidP="00DF4481">
            <w:pPr>
              <w:spacing w:after="0" w:line="240" w:lineRule="auto"/>
              <w:jc w:val="both"/>
              <w:rPr>
                <w:rFonts w:ascii="Times New Roman" w:hAnsi="Times New Roman" w:cs="Times New Roman"/>
                <w:spacing w:val="-6"/>
                <w:szCs w:val="28"/>
                <w:lang w:val="en-AU"/>
              </w:rPr>
            </w:pPr>
            <w:r>
              <w:rPr>
                <w:rFonts w:ascii="Times New Roman" w:hAnsi="Times New Roman" w:cs="Times New Roman"/>
                <w:spacing w:val="-6"/>
                <w:szCs w:val="28"/>
                <w:lang w:val="vi-VN"/>
              </w:rPr>
              <w:t>- BCĐ</w:t>
            </w:r>
            <w:r w:rsidRPr="00A72065">
              <w:rPr>
                <w:rFonts w:ascii="Times New Roman" w:hAnsi="Times New Roman" w:cs="Times New Roman"/>
                <w:spacing w:val="-6"/>
                <w:szCs w:val="28"/>
                <w:lang w:val="vi-VN"/>
              </w:rPr>
              <w:t xml:space="preserve">389 các </w:t>
            </w:r>
            <w:r w:rsidRPr="00A72065">
              <w:rPr>
                <w:rFonts w:ascii="Times New Roman" w:hAnsi="Times New Roman" w:cs="Times New Roman"/>
                <w:spacing w:val="-6"/>
                <w:szCs w:val="28"/>
                <w:lang w:val="en-AU"/>
              </w:rPr>
              <w:t>bộ, ngành thành viên;</w:t>
            </w:r>
          </w:p>
          <w:p w14:paraId="79A03B4C" w14:textId="77777777" w:rsidR="00DF4481" w:rsidRPr="00A72065" w:rsidRDefault="00DF4481" w:rsidP="00DF4481">
            <w:pPr>
              <w:spacing w:after="0" w:line="240" w:lineRule="auto"/>
              <w:jc w:val="both"/>
              <w:rPr>
                <w:rFonts w:ascii="Times New Roman" w:hAnsi="Times New Roman" w:cs="Times New Roman"/>
                <w:spacing w:val="-6"/>
                <w:szCs w:val="28"/>
              </w:rPr>
            </w:pPr>
            <w:r>
              <w:rPr>
                <w:rFonts w:ascii="Times New Roman" w:hAnsi="Times New Roman" w:cs="Times New Roman"/>
                <w:spacing w:val="-6"/>
                <w:szCs w:val="28"/>
              </w:rPr>
              <w:t>- BCĐ</w:t>
            </w:r>
            <w:r w:rsidRPr="00A72065">
              <w:rPr>
                <w:rFonts w:ascii="Times New Roman" w:hAnsi="Times New Roman" w:cs="Times New Roman"/>
                <w:spacing w:val="-6"/>
                <w:szCs w:val="28"/>
              </w:rPr>
              <w:t xml:space="preserve">389 </w:t>
            </w:r>
            <w:r w:rsidRPr="00A72065">
              <w:rPr>
                <w:rFonts w:ascii="Times New Roman" w:hAnsi="Times New Roman" w:cs="Times New Roman"/>
                <w:spacing w:val="-6"/>
                <w:szCs w:val="28"/>
                <w:lang w:val="vi-VN"/>
              </w:rPr>
              <w:t>các tỉnh, thành phố trực thuộc tr</w:t>
            </w:r>
            <w:r w:rsidRPr="00A72065">
              <w:rPr>
                <w:rFonts w:ascii="Times New Roman" w:hAnsi="Times New Roman" w:cs="Times New Roman"/>
                <w:spacing w:val="-6"/>
                <w:szCs w:val="28"/>
              </w:rPr>
              <w:t>ung ương;</w:t>
            </w:r>
          </w:p>
          <w:p w14:paraId="130FDCEE" w14:textId="77777777" w:rsidR="00DF4481" w:rsidRPr="00A72065" w:rsidRDefault="00DF4481" w:rsidP="00DF4481">
            <w:pPr>
              <w:spacing w:after="0" w:line="240" w:lineRule="auto"/>
              <w:jc w:val="both"/>
              <w:rPr>
                <w:rFonts w:ascii="Times New Roman" w:hAnsi="Times New Roman" w:cs="Times New Roman"/>
                <w:spacing w:val="-6"/>
                <w:szCs w:val="28"/>
                <w:lang w:val="en-AU"/>
              </w:rPr>
            </w:pPr>
            <w:r w:rsidRPr="00A72065">
              <w:rPr>
                <w:rFonts w:ascii="Times New Roman" w:hAnsi="Times New Roman" w:cs="Times New Roman"/>
                <w:spacing w:val="-6"/>
                <w:szCs w:val="28"/>
                <w:lang w:val="vi-VN"/>
              </w:rPr>
              <w:t>- Các cơ quan, đơn vị: Tổng cục H</w:t>
            </w:r>
            <w:r w:rsidRPr="00A72065">
              <w:rPr>
                <w:rFonts w:ascii="Times New Roman" w:hAnsi="Times New Roman" w:cs="Times New Roman"/>
                <w:spacing w:val="-6"/>
                <w:szCs w:val="28"/>
              </w:rPr>
              <w:t>ả</w:t>
            </w:r>
            <w:r w:rsidRPr="00A72065">
              <w:rPr>
                <w:rFonts w:ascii="Times New Roman" w:hAnsi="Times New Roman" w:cs="Times New Roman"/>
                <w:spacing w:val="-6"/>
                <w:szCs w:val="28"/>
                <w:lang w:val="vi-VN"/>
              </w:rPr>
              <w:t>i quan, Tổng cục Thuế; Bộ Tư lệnh Bộ đội Biên phòng,</w:t>
            </w:r>
            <w:r w:rsidRPr="00A72065">
              <w:rPr>
                <w:rFonts w:ascii="Times New Roman" w:hAnsi="Times New Roman" w:cs="Times New Roman"/>
                <w:spacing w:val="-6"/>
                <w:szCs w:val="28"/>
              </w:rPr>
              <w:t xml:space="preserve"> </w:t>
            </w:r>
            <w:r w:rsidRPr="00A72065">
              <w:rPr>
                <w:rFonts w:ascii="Times New Roman" w:hAnsi="Times New Roman" w:cs="Times New Roman"/>
                <w:spacing w:val="-6"/>
                <w:szCs w:val="28"/>
                <w:lang w:val="vi-VN"/>
              </w:rPr>
              <w:t>Bộ Tư lệnh Cảnh sát biể</w:t>
            </w:r>
            <w:r>
              <w:rPr>
                <w:rFonts w:ascii="Times New Roman" w:hAnsi="Times New Roman" w:cs="Times New Roman"/>
                <w:spacing w:val="-6"/>
                <w:szCs w:val="28"/>
                <w:lang w:val="vi-VN"/>
              </w:rPr>
              <w:t>n</w:t>
            </w:r>
            <w:r w:rsidRPr="00A72065">
              <w:rPr>
                <w:rFonts w:ascii="Times New Roman" w:hAnsi="Times New Roman" w:cs="Times New Roman"/>
                <w:spacing w:val="-6"/>
                <w:szCs w:val="28"/>
              </w:rPr>
              <w:t xml:space="preserve">; </w:t>
            </w:r>
            <w:r w:rsidRPr="00A72065">
              <w:rPr>
                <w:rFonts w:ascii="Times New Roman" w:hAnsi="Times New Roman" w:cs="Times New Roman"/>
                <w:spacing w:val="-6"/>
                <w:szCs w:val="28"/>
                <w:lang w:val="vi-VN"/>
              </w:rPr>
              <w:t>Cục Cảnh sát kinh tế, Cục An ninh kinh tế</w:t>
            </w:r>
            <w:r>
              <w:rPr>
                <w:rFonts w:ascii="Times New Roman" w:hAnsi="Times New Roman" w:cs="Times New Roman"/>
                <w:spacing w:val="-6"/>
                <w:szCs w:val="28"/>
              </w:rPr>
              <w:t>,</w:t>
            </w:r>
            <w:r w:rsidRPr="00A72065">
              <w:rPr>
                <w:rFonts w:ascii="Times New Roman" w:hAnsi="Times New Roman" w:cs="Times New Roman"/>
                <w:spacing w:val="-6"/>
                <w:szCs w:val="28"/>
                <w:lang w:val="vi-VN"/>
              </w:rPr>
              <w:t xml:space="preserve"> Văn phòng Bộ Công an; Tổng cục Quản lý thị trường</w:t>
            </w:r>
            <w:r w:rsidRPr="00A72065">
              <w:rPr>
                <w:rFonts w:ascii="Times New Roman" w:hAnsi="Times New Roman" w:cs="Times New Roman"/>
                <w:spacing w:val="-6"/>
                <w:szCs w:val="28"/>
                <w:lang w:val="en-AU"/>
              </w:rPr>
              <w:t>;</w:t>
            </w:r>
          </w:p>
          <w:p w14:paraId="629B55EC" w14:textId="77777777" w:rsidR="00DF4481" w:rsidRPr="00A72065" w:rsidRDefault="00DF4481" w:rsidP="00DF4481">
            <w:pPr>
              <w:spacing w:after="0" w:line="240" w:lineRule="auto"/>
              <w:jc w:val="both"/>
              <w:rPr>
                <w:rFonts w:ascii="Times New Roman" w:hAnsi="Times New Roman" w:cs="Times New Roman"/>
                <w:spacing w:val="-6"/>
                <w:szCs w:val="28"/>
                <w:lang w:val="vi-VN"/>
              </w:rPr>
            </w:pPr>
            <w:r w:rsidRPr="00A72065">
              <w:rPr>
                <w:rFonts w:ascii="Times New Roman" w:hAnsi="Times New Roman" w:cs="Times New Roman"/>
                <w:spacing w:val="-6"/>
                <w:szCs w:val="28"/>
                <w:lang w:val="en-AU"/>
              </w:rPr>
              <w:t>- Vụ I, VPCP</w:t>
            </w:r>
            <w:r w:rsidRPr="00A72065">
              <w:rPr>
                <w:rFonts w:ascii="Times New Roman" w:hAnsi="Times New Roman" w:cs="Times New Roman"/>
                <w:spacing w:val="-6"/>
                <w:szCs w:val="28"/>
                <w:lang w:val="vi-VN"/>
              </w:rPr>
              <w:t>;</w:t>
            </w:r>
          </w:p>
          <w:p w14:paraId="3043F86E" w14:textId="7C3C392A" w:rsidR="00DF4481" w:rsidRPr="00DF4481" w:rsidRDefault="00DF4481" w:rsidP="00DF4481">
            <w:pPr>
              <w:spacing w:after="0" w:line="240" w:lineRule="auto"/>
              <w:jc w:val="both"/>
              <w:rPr>
                <w:rFonts w:ascii="Times New Roman" w:eastAsia="Calibri" w:hAnsi="Times New Roman" w:cs="Times New Roman"/>
                <w:sz w:val="28"/>
                <w:szCs w:val="28"/>
                <w:lang w:val="en-AU"/>
              </w:rPr>
            </w:pPr>
            <w:r w:rsidRPr="00A72065">
              <w:rPr>
                <w:rFonts w:ascii="Times New Roman" w:hAnsi="Times New Roman" w:cs="Times New Roman"/>
                <w:spacing w:val="-6"/>
                <w:szCs w:val="28"/>
                <w:lang w:val="vi-VN"/>
              </w:rPr>
              <w:t xml:space="preserve">- Lưu: VT, </w:t>
            </w:r>
            <w:r w:rsidRPr="00A72065">
              <w:rPr>
                <w:rFonts w:ascii="Times New Roman" w:hAnsi="Times New Roman" w:cs="Times New Roman"/>
                <w:spacing w:val="-6"/>
                <w:szCs w:val="28"/>
              </w:rPr>
              <w:t>VPTT</w:t>
            </w:r>
            <w:r w:rsidRPr="00A72065">
              <w:rPr>
                <w:rFonts w:ascii="Times New Roman" w:hAnsi="Times New Roman" w:cs="Times New Roman"/>
                <w:spacing w:val="-6"/>
                <w:szCs w:val="28"/>
                <w:lang w:val="vi-VN"/>
              </w:rPr>
              <w:t xml:space="preserve"> (</w:t>
            </w:r>
            <w:r>
              <w:rPr>
                <w:rFonts w:ascii="Times New Roman" w:hAnsi="Times New Roman" w:cs="Times New Roman"/>
                <w:spacing w:val="-6"/>
                <w:szCs w:val="28"/>
              </w:rPr>
              <w:t>0</w:t>
            </w:r>
            <w:r w:rsidRPr="00A72065">
              <w:rPr>
                <w:rFonts w:ascii="Times New Roman" w:hAnsi="Times New Roman" w:cs="Times New Roman"/>
                <w:spacing w:val="-6"/>
                <w:szCs w:val="28"/>
              </w:rPr>
              <w:t>3</w:t>
            </w:r>
            <w:r w:rsidRPr="00A72065">
              <w:rPr>
                <w:rFonts w:ascii="Times New Roman" w:hAnsi="Times New Roman" w:cs="Times New Roman"/>
                <w:spacing w:val="-6"/>
                <w:szCs w:val="28"/>
                <w:lang w:val="vi-VN"/>
              </w:rPr>
              <w:t>b).</w:t>
            </w:r>
          </w:p>
        </w:tc>
        <w:tc>
          <w:tcPr>
            <w:tcW w:w="4536" w:type="dxa"/>
            <w:hideMark/>
          </w:tcPr>
          <w:p w14:paraId="6B12E0A2" w14:textId="77777777" w:rsidR="00DF4481" w:rsidRPr="0036584C" w:rsidRDefault="00DF4481" w:rsidP="00DF4481">
            <w:pPr>
              <w:pStyle w:val="Tieudephu"/>
              <w:tabs>
                <w:tab w:val="center" w:pos="6840"/>
              </w:tabs>
              <w:spacing w:after="0"/>
              <w:rPr>
                <w:rFonts w:ascii="Times New Roman" w:hAnsi="Times New Roman"/>
                <w:spacing w:val="-10"/>
                <w:szCs w:val="28"/>
                <w:lang w:val="en-US"/>
              </w:rPr>
            </w:pPr>
            <w:r w:rsidRPr="0036584C">
              <w:rPr>
                <w:rFonts w:ascii="Times New Roman" w:hAnsi="Times New Roman"/>
                <w:spacing w:val="-10"/>
                <w:szCs w:val="28"/>
                <w:lang w:val="en-US"/>
              </w:rPr>
              <w:t>KT. TRƯỞNG BAN</w:t>
            </w:r>
          </w:p>
          <w:p w14:paraId="4E4094FF" w14:textId="77777777" w:rsidR="00DF4481" w:rsidRPr="0036584C" w:rsidRDefault="00DF4481" w:rsidP="00DF4481">
            <w:pPr>
              <w:pStyle w:val="Tieudephu"/>
              <w:tabs>
                <w:tab w:val="center" w:pos="6840"/>
              </w:tabs>
              <w:spacing w:after="0"/>
              <w:rPr>
                <w:rFonts w:ascii="Times New Roman" w:hAnsi="Times New Roman"/>
                <w:spacing w:val="-10"/>
                <w:szCs w:val="28"/>
              </w:rPr>
            </w:pPr>
            <w:r w:rsidRPr="0036584C">
              <w:rPr>
                <w:rFonts w:ascii="Times New Roman" w:hAnsi="Times New Roman"/>
                <w:spacing w:val="-10"/>
                <w:szCs w:val="28"/>
                <w:lang w:val="en-US"/>
              </w:rPr>
              <w:t>PHÓ TRƯỞNG BAN THƯỜNG TRỰC</w:t>
            </w:r>
          </w:p>
          <w:p w14:paraId="1EA0D514" w14:textId="77777777" w:rsidR="00DF4481" w:rsidRPr="0036584C" w:rsidRDefault="00DF4481" w:rsidP="00DF4481">
            <w:pPr>
              <w:tabs>
                <w:tab w:val="center" w:pos="6840"/>
              </w:tabs>
              <w:spacing w:after="0" w:line="240" w:lineRule="auto"/>
              <w:jc w:val="center"/>
              <w:rPr>
                <w:rFonts w:ascii="Times New Roman" w:hAnsi="Times New Roman" w:cs="Times New Roman"/>
                <w:spacing w:val="-10"/>
                <w:sz w:val="26"/>
                <w:szCs w:val="28"/>
              </w:rPr>
            </w:pPr>
          </w:p>
          <w:p w14:paraId="1B1B1CF6" w14:textId="77777777" w:rsidR="00DF4481" w:rsidRPr="0036584C" w:rsidRDefault="00DF4481" w:rsidP="00DF4481">
            <w:pPr>
              <w:tabs>
                <w:tab w:val="center" w:pos="6840"/>
              </w:tabs>
              <w:spacing w:after="0" w:line="240" w:lineRule="auto"/>
              <w:jc w:val="center"/>
              <w:rPr>
                <w:rFonts w:ascii="Times New Roman" w:hAnsi="Times New Roman" w:cs="Times New Roman"/>
                <w:spacing w:val="-10"/>
                <w:sz w:val="26"/>
                <w:szCs w:val="28"/>
              </w:rPr>
            </w:pPr>
          </w:p>
          <w:p w14:paraId="7A32C1C9" w14:textId="77777777" w:rsidR="00DF4481" w:rsidRPr="0036584C" w:rsidRDefault="00DF4481" w:rsidP="00DF4481">
            <w:pPr>
              <w:spacing w:after="0" w:line="240" w:lineRule="auto"/>
              <w:jc w:val="center"/>
              <w:rPr>
                <w:rFonts w:ascii="Times New Roman" w:hAnsi="Times New Roman" w:cs="Times New Roman"/>
                <w:spacing w:val="-10"/>
                <w:sz w:val="26"/>
                <w:szCs w:val="28"/>
              </w:rPr>
            </w:pPr>
          </w:p>
          <w:p w14:paraId="0841339C" w14:textId="77777777" w:rsidR="00DF4481" w:rsidRPr="0036584C" w:rsidRDefault="00DF4481" w:rsidP="00DF4481">
            <w:pPr>
              <w:spacing w:after="0" w:line="240" w:lineRule="auto"/>
              <w:jc w:val="center"/>
              <w:rPr>
                <w:rFonts w:ascii="Times New Roman" w:hAnsi="Times New Roman" w:cs="Times New Roman"/>
                <w:spacing w:val="-10"/>
                <w:sz w:val="26"/>
                <w:szCs w:val="28"/>
              </w:rPr>
            </w:pPr>
          </w:p>
          <w:p w14:paraId="48659740" w14:textId="77777777" w:rsidR="00DF4481" w:rsidRPr="0036584C" w:rsidRDefault="00DF4481" w:rsidP="00DF4481">
            <w:pPr>
              <w:spacing w:after="0" w:line="240" w:lineRule="auto"/>
              <w:jc w:val="center"/>
              <w:rPr>
                <w:rFonts w:ascii="Times New Roman" w:hAnsi="Times New Roman" w:cs="Times New Roman"/>
                <w:spacing w:val="-10"/>
                <w:sz w:val="26"/>
                <w:szCs w:val="28"/>
              </w:rPr>
            </w:pPr>
          </w:p>
          <w:p w14:paraId="7C685933" w14:textId="77777777" w:rsidR="00DF4481" w:rsidRPr="0036584C" w:rsidRDefault="00DF4481" w:rsidP="00DF4481">
            <w:pPr>
              <w:spacing w:after="0" w:line="240" w:lineRule="auto"/>
              <w:jc w:val="center"/>
              <w:rPr>
                <w:rFonts w:ascii="Times New Roman" w:hAnsi="Times New Roman" w:cs="Times New Roman"/>
                <w:spacing w:val="-10"/>
                <w:sz w:val="26"/>
                <w:szCs w:val="28"/>
              </w:rPr>
            </w:pPr>
          </w:p>
          <w:p w14:paraId="4A32E965" w14:textId="77777777" w:rsidR="00DF4481" w:rsidRPr="0036584C" w:rsidRDefault="00DF4481" w:rsidP="00DF4481">
            <w:pPr>
              <w:spacing w:after="0" w:line="240" w:lineRule="auto"/>
              <w:jc w:val="center"/>
              <w:rPr>
                <w:rFonts w:ascii="Times New Roman" w:hAnsi="Times New Roman" w:cs="Times New Roman"/>
                <w:b/>
                <w:spacing w:val="-10"/>
                <w:sz w:val="26"/>
                <w:szCs w:val="28"/>
              </w:rPr>
            </w:pPr>
            <w:r w:rsidRPr="0036584C">
              <w:rPr>
                <w:rFonts w:ascii="Times New Roman" w:hAnsi="Times New Roman" w:cs="Times New Roman"/>
                <w:b/>
                <w:spacing w:val="-10"/>
                <w:sz w:val="26"/>
                <w:szCs w:val="28"/>
              </w:rPr>
              <w:t>BỘ TRƯỞNG BỘ TÀI CHÍNH</w:t>
            </w:r>
          </w:p>
          <w:p w14:paraId="0867F877" w14:textId="2DEFD5E1" w:rsidR="00DF4481" w:rsidRPr="00DF4481" w:rsidRDefault="00DF4481" w:rsidP="00DF4481">
            <w:pPr>
              <w:keepNext/>
              <w:tabs>
                <w:tab w:val="center" w:pos="6840"/>
              </w:tabs>
              <w:spacing w:after="0" w:line="240" w:lineRule="auto"/>
              <w:jc w:val="center"/>
              <w:outlineLvl w:val="2"/>
              <w:rPr>
                <w:rFonts w:ascii="Times New Roman" w:eastAsia="Calibri" w:hAnsi="Times New Roman" w:cs="Times New Roman"/>
                <w:b/>
                <w:sz w:val="28"/>
                <w:szCs w:val="28"/>
                <w:lang w:val="en-AU"/>
              </w:rPr>
            </w:pPr>
            <w:r w:rsidRPr="00DF4481">
              <w:rPr>
                <w:rFonts w:ascii="Times New Roman" w:hAnsi="Times New Roman" w:cs="Times New Roman"/>
                <w:b/>
                <w:sz w:val="28"/>
              </w:rPr>
              <w:t>Hồ Đức Phớc</w:t>
            </w:r>
          </w:p>
        </w:tc>
      </w:tr>
    </w:tbl>
    <w:p w14:paraId="3872D557" w14:textId="4295B301" w:rsidR="00DF4481" w:rsidRDefault="00DF4481" w:rsidP="007B3A94">
      <w:pPr>
        <w:pStyle w:val="NormalWeb"/>
        <w:shd w:val="clear" w:color="auto" w:fill="FFFFFF"/>
        <w:spacing w:before="120" w:beforeAutospacing="0" w:after="120" w:afterAutospacing="0"/>
        <w:ind w:firstLine="709"/>
        <w:jc w:val="both"/>
        <w:rPr>
          <w:sz w:val="28"/>
          <w:szCs w:val="28"/>
        </w:rPr>
      </w:pPr>
    </w:p>
    <w:sectPr w:rsidR="00DF4481" w:rsidSect="00A045FD">
      <w:headerReference w:type="default" r:id="rId8"/>
      <w:pgSz w:w="11907" w:h="16839" w:code="9"/>
      <w:pgMar w:top="1191" w:right="1021" w:bottom="1021" w:left="1701"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860C4" w14:textId="77777777" w:rsidR="00847273" w:rsidRDefault="00847273" w:rsidP="001A5644">
      <w:pPr>
        <w:spacing w:after="0" w:line="240" w:lineRule="auto"/>
      </w:pPr>
      <w:r>
        <w:separator/>
      </w:r>
    </w:p>
  </w:endnote>
  <w:endnote w:type="continuationSeparator" w:id="0">
    <w:p w14:paraId="2F6B97FE" w14:textId="77777777" w:rsidR="00847273" w:rsidRDefault="00847273" w:rsidP="001A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dTime">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EC88" w14:textId="77777777" w:rsidR="00847273" w:rsidRDefault="00847273" w:rsidP="001A5644">
      <w:pPr>
        <w:spacing w:after="0" w:line="240" w:lineRule="auto"/>
      </w:pPr>
      <w:r>
        <w:separator/>
      </w:r>
    </w:p>
  </w:footnote>
  <w:footnote w:type="continuationSeparator" w:id="0">
    <w:p w14:paraId="4EDDDFA1" w14:textId="77777777" w:rsidR="00847273" w:rsidRDefault="00847273" w:rsidP="001A5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59942"/>
      <w:docPartObj>
        <w:docPartGallery w:val="Page Numbers (Top of Page)"/>
        <w:docPartUnique/>
      </w:docPartObj>
    </w:sdtPr>
    <w:sdtEndPr>
      <w:rPr>
        <w:rFonts w:ascii="Times New Roman" w:hAnsi="Times New Roman" w:cs="Times New Roman"/>
        <w:noProof/>
        <w:sz w:val="26"/>
        <w:szCs w:val="26"/>
      </w:rPr>
    </w:sdtEndPr>
    <w:sdtContent>
      <w:p w14:paraId="674A9158" w14:textId="4E301EB6" w:rsidR="00A20CDB" w:rsidRPr="005B55C7" w:rsidRDefault="00A20CDB">
        <w:pPr>
          <w:pStyle w:val="Header"/>
          <w:jc w:val="center"/>
          <w:rPr>
            <w:rFonts w:ascii="Times New Roman" w:hAnsi="Times New Roman" w:cs="Times New Roman"/>
            <w:sz w:val="26"/>
            <w:szCs w:val="26"/>
          </w:rPr>
        </w:pPr>
        <w:r w:rsidRPr="005B55C7">
          <w:rPr>
            <w:rFonts w:ascii="Times New Roman" w:hAnsi="Times New Roman" w:cs="Times New Roman"/>
            <w:sz w:val="26"/>
            <w:szCs w:val="26"/>
          </w:rPr>
          <w:fldChar w:fldCharType="begin"/>
        </w:r>
        <w:r w:rsidRPr="005B55C7">
          <w:rPr>
            <w:rFonts w:ascii="Times New Roman" w:hAnsi="Times New Roman" w:cs="Times New Roman"/>
            <w:sz w:val="26"/>
            <w:szCs w:val="26"/>
          </w:rPr>
          <w:instrText xml:space="preserve"> PAGE   \* MERGEFORMAT </w:instrText>
        </w:r>
        <w:r w:rsidRPr="005B55C7">
          <w:rPr>
            <w:rFonts w:ascii="Times New Roman" w:hAnsi="Times New Roman" w:cs="Times New Roman"/>
            <w:sz w:val="26"/>
            <w:szCs w:val="26"/>
          </w:rPr>
          <w:fldChar w:fldCharType="separate"/>
        </w:r>
        <w:r w:rsidR="004F0CEC">
          <w:rPr>
            <w:rFonts w:ascii="Times New Roman" w:hAnsi="Times New Roman" w:cs="Times New Roman"/>
            <w:noProof/>
            <w:sz w:val="26"/>
            <w:szCs w:val="26"/>
          </w:rPr>
          <w:t>12</w:t>
        </w:r>
        <w:r w:rsidRPr="005B55C7">
          <w:rPr>
            <w:rFonts w:ascii="Times New Roman" w:hAnsi="Times New Roman" w:cs="Times New Roman"/>
            <w:noProof/>
            <w:sz w:val="26"/>
            <w:szCs w:val="26"/>
          </w:rPr>
          <w:fldChar w:fldCharType="end"/>
        </w:r>
      </w:p>
    </w:sdtContent>
  </w:sdt>
  <w:p w14:paraId="2BD28A48" w14:textId="62E16CB0" w:rsidR="005B55C7" w:rsidRPr="005B55C7" w:rsidRDefault="005B55C7" w:rsidP="005B55C7">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BC1"/>
    <w:multiLevelType w:val="multilevel"/>
    <w:tmpl w:val="6AC8D6F6"/>
    <w:lvl w:ilvl="0">
      <w:start w:val="3"/>
      <w:numFmt w:val="decimal"/>
      <w:lvlText w:val="%1."/>
      <w:lvlJc w:val="left"/>
      <w:pPr>
        <w:ind w:left="720"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154D5722"/>
    <w:multiLevelType w:val="hybridMultilevel"/>
    <w:tmpl w:val="C9A41B1C"/>
    <w:lvl w:ilvl="0" w:tplc="F498368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23C04143"/>
    <w:multiLevelType w:val="hybridMultilevel"/>
    <w:tmpl w:val="F8B61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C6CEE"/>
    <w:multiLevelType w:val="hybridMultilevel"/>
    <w:tmpl w:val="4A6A582C"/>
    <w:lvl w:ilvl="0" w:tplc="2440144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41213"/>
    <w:multiLevelType w:val="hybridMultilevel"/>
    <w:tmpl w:val="70C6F7DE"/>
    <w:lvl w:ilvl="0" w:tplc="DA92B8F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DA427B9"/>
    <w:multiLevelType w:val="hybridMultilevel"/>
    <w:tmpl w:val="06067BDE"/>
    <w:lvl w:ilvl="0" w:tplc="BA561A5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4D"/>
    <w:rsid w:val="000026D2"/>
    <w:rsid w:val="000514EB"/>
    <w:rsid w:val="000609DB"/>
    <w:rsid w:val="00077FED"/>
    <w:rsid w:val="00081F03"/>
    <w:rsid w:val="00091078"/>
    <w:rsid w:val="00093D0E"/>
    <w:rsid w:val="000A042B"/>
    <w:rsid w:val="000A6911"/>
    <w:rsid w:val="000B06FF"/>
    <w:rsid w:val="000B4669"/>
    <w:rsid w:val="000C39E9"/>
    <w:rsid w:val="000D37DC"/>
    <w:rsid w:val="000D72C5"/>
    <w:rsid w:val="000F0FAF"/>
    <w:rsid w:val="000F16AB"/>
    <w:rsid w:val="001021D0"/>
    <w:rsid w:val="001074CD"/>
    <w:rsid w:val="00123FB9"/>
    <w:rsid w:val="00135E61"/>
    <w:rsid w:val="00137D0A"/>
    <w:rsid w:val="00142515"/>
    <w:rsid w:val="00142532"/>
    <w:rsid w:val="0014497B"/>
    <w:rsid w:val="00152933"/>
    <w:rsid w:val="00153422"/>
    <w:rsid w:val="00163639"/>
    <w:rsid w:val="0016794A"/>
    <w:rsid w:val="001A2C24"/>
    <w:rsid w:val="001A5644"/>
    <w:rsid w:val="001B36DE"/>
    <w:rsid w:val="001B3F28"/>
    <w:rsid w:val="001B58E7"/>
    <w:rsid w:val="001D244B"/>
    <w:rsid w:val="001E06C0"/>
    <w:rsid w:val="00201B99"/>
    <w:rsid w:val="0021012E"/>
    <w:rsid w:val="00212571"/>
    <w:rsid w:val="0022236D"/>
    <w:rsid w:val="002237A7"/>
    <w:rsid w:val="00227128"/>
    <w:rsid w:val="00244E38"/>
    <w:rsid w:val="002536A2"/>
    <w:rsid w:val="00254D9C"/>
    <w:rsid w:val="002623A8"/>
    <w:rsid w:val="0026718B"/>
    <w:rsid w:val="00275ED8"/>
    <w:rsid w:val="00294DCF"/>
    <w:rsid w:val="002A34F7"/>
    <w:rsid w:val="002C1956"/>
    <w:rsid w:val="002C5F4D"/>
    <w:rsid w:val="002D690E"/>
    <w:rsid w:val="00300C6E"/>
    <w:rsid w:val="00307813"/>
    <w:rsid w:val="00315C16"/>
    <w:rsid w:val="00327383"/>
    <w:rsid w:val="0033187A"/>
    <w:rsid w:val="00333514"/>
    <w:rsid w:val="0033520B"/>
    <w:rsid w:val="003562E3"/>
    <w:rsid w:val="00361CCF"/>
    <w:rsid w:val="0036584C"/>
    <w:rsid w:val="003749D1"/>
    <w:rsid w:val="0038232B"/>
    <w:rsid w:val="00384933"/>
    <w:rsid w:val="0039133D"/>
    <w:rsid w:val="0039290C"/>
    <w:rsid w:val="003936A9"/>
    <w:rsid w:val="0039439D"/>
    <w:rsid w:val="00394A5C"/>
    <w:rsid w:val="00395A33"/>
    <w:rsid w:val="003A063E"/>
    <w:rsid w:val="003B21FA"/>
    <w:rsid w:val="003C5E7D"/>
    <w:rsid w:val="003C7985"/>
    <w:rsid w:val="003F28B5"/>
    <w:rsid w:val="00400897"/>
    <w:rsid w:val="004158AC"/>
    <w:rsid w:val="00415BC3"/>
    <w:rsid w:val="00425A6A"/>
    <w:rsid w:val="0044437F"/>
    <w:rsid w:val="00445B7C"/>
    <w:rsid w:val="00460D1E"/>
    <w:rsid w:val="004661DE"/>
    <w:rsid w:val="004668F3"/>
    <w:rsid w:val="00471DA4"/>
    <w:rsid w:val="00474091"/>
    <w:rsid w:val="00486033"/>
    <w:rsid w:val="00495D0B"/>
    <w:rsid w:val="00496266"/>
    <w:rsid w:val="004A6858"/>
    <w:rsid w:val="004B5ABE"/>
    <w:rsid w:val="004C0401"/>
    <w:rsid w:val="004D7D9D"/>
    <w:rsid w:val="004E18A7"/>
    <w:rsid w:val="004F0CEC"/>
    <w:rsid w:val="004F488E"/>
    <w:rsid w:val="00520BA4"/>
    <w:rsid w:val="00527A38"/>
    <w:rsid w:val="0053011C"/>
    <w:rsid w:val="00533AF5"/>
    <w:rsid w:val="005435EC"/>
    <w:rsid w:val="00560B0A"/>
    <w:rsid w:val="00562FE5"/>
    <w:rsid w:val="00563764"/>
    <w:rsid w:val="0056553C"/>
    <w:rsid w:val="005727B8"/>
    <w:rsid w:val="00574E78"/>
    <w:rsid w:val="00590F0D"/>
    <w:rsid w:val="005B55C7"/>
    <w:rsid w:val="005B5B15"/>
    <w:rsid w:val="005C2F61"/>
    <w:rsid w:val="005D0B28"/>
    <w:rsid w:val="005D1F67"/>
    <w:rsid w:val="006008D7"/>
    <w:rsid w:val="00611669"/>
    <w:rsid w:val="00641CDE"/>
    <w:rsid w:val="00647474"/>
    <w:rsid w:val="006721BD"/>
    <w:rsid w:val="0068161B"/>
    <w:rsid w:val="00682129"/>
    <w:rsid w:val="006821E8"/>
    <w:rsid w:val="00683CE3"/>
    <w:rsid w:val="00694FEC"/>
    <w:rsid w:val="00696D51"/>
    <w:rsid w:val="006B04DA"/>
    <w:rsid w:val="006B0729"/>
    <w:rsid w:val="006B4CB0"/>
    <w:rsid w:val="006D6FDA"/>
    <w:rsid w:val="006E0849"/>
    <w:rsid w:val="006F3144"/>
    <w:rsid w:val="006F386F"/>
    <w:rsid w:val="006F467F"/>
    <w:rsid w:val="007031C2"/>
    <w:rsid w:val="00712353"/>
    <w:rsid w:val="00723FC7"/>
    <w:rsid w:val="00727088"/>
    <w:rsid w:val="00734415"/>
    <w:rsid w:val="00736B11"/>
    <w:rsid w:val="007407A0"/>
    <w:rsid w:val="0074543D"/>
    <w:rsid w:val="00761781"/>
    <w:rsid w:val="00772240"/>
    <w:rsid w:val="007726A2"/>
    <w:rsid w:val="007834AC"/>
    <w:rsid w:val="00786DA6"/>
    <w:rsid w:val="0079593E"/>
    <w:rsid w:val="00796C4E"/>
    <w:rsid w:val="007A7607"/>
    <w:rsid w:val="007B3A94"/>
    <w:rsid w:val="007B5087"/>
    <w:rsid w:val="007C4569"/>
    <w:rsid w:val="007C5718"/>
    <w:rsid w:val="007D565C"/>
    <w:rsid w:val="007F005B"/>
    <w:rsid w:val="008229C5"/>
    <w:rsid w:val="00833E15"/>
    <w:rsid w:val="0084390F"/>
    <w:rsid w:val="00847273"/>
    <w:rsid w:val="00853009"/>
    <w:rsid w:val="00853786"/>
    <w:rsid w:val="00855297"/>
    <w:rsid w:val="0086354E"/>
    <w:rsid w:val="00864552"/>
    <w:rsid w:val="008733E1"/>
    <w:rsid w:val="0087573F"/>
    <w:rsid w:val="00877119"/>
    <w:rsid w:val="00884771"/>
    <w:rsid w:val="00886743"/>
    <w:rsid w:val="00890EC3"/>
    <w:rsid w:val="00892D98"/>
    <w:rsid w:val="00894CB1"/>
    <w:rsid w:val="008960E2"/>
    <w:rsid w:val="008A586E"/>
    <w:rsid w:val="008C58FA"/>
    <w:rsid w:val="008D549D"/>
    <w:rsid w:val="008E232B"/>
    <w:rsid w:val="008F3BE8"/>
    <w:rsid w:val="00903CE3"/>
    <w:rsid w:val="00912A16"/>
    <w:rsid w:val="0092257B"/>
    <w:rsid w:val="0094277F"/>
    <w:rsid w:val="0094461F"/>
    <w:rsid w:val="00952138"/>
    <w:rsid w:val="0099529F"/>
    <w:rsid w:val="009968A8"/>
    <w:rsid w:val="0099703A"/>
    <w:rsid w:val="009B71C5"/>
    <w:rsid w:val="009C06A3"/>
    <w:rsid w:val="009D1873"/>
    <w:rsid w:val="009D1D2F"/>
    <w:rsid w:val="009D4A32"/>
    <w:rsid w:val="009E2DBA"/>
    <w:rsid w:val="009E6507"/>
    <w:rsid w:val="009F6D60"/>
    <w:rsid w:val="00A045FD"/>
    <w:rsid w:val="00A12624"/>
    <w:rsid w:val="00A15E82"/>
    <w:rsid w:val="00A20CDB"/>
    <w:rsid w:val="00A228D1"/>
    <w:rsid w:val="00A24A85"/>
    <w:rsid w:val="00A40352"/>
    <w:rsid w:val="00A72065"/>
    <w:rsid w:val="00A80435"/>
    <w:rsid w:val="00A91243"/>
    <w:rsid w:val="00AA5356"/>
    <w:rsid w:val="00AA6A6E"/>
    <w:rsid w:val="00AB452A"/>
    <w:rsid w:val="00AB5F80"/>
    <w:rsid w:val="00AC1879"/>
    <w:rsid w:val="00AD1427"/>
    <w:rsid w:val="00AE13BC"/>
    <w:rsid w:val="00AF6A2B"/>
    <w:rsid w:val="00B0095B"/>
    <w:rsid w:val="00B10835"/>
    <w:rsid w:val="00B237EF"/>
    <w:rsid w:val="00B2380D"/>
    <w:rsid w:val="00B35F4C"/>
    <w:rsid w:val="00B4197D"/>
    <w:rsid w:val="00B44B4D"/>
    <w:rsid w:val="00B5531A"/>
    <w:rsid w:val="00B570A7"/>
    <w:rsid w:val="00B60EED"/>
    <w:rsid w:val="00B64410"/>
    <w:rsid w:val="00B71F20"/>
    <w:rsid w:val="00B80091"/>
    <w:rsid w:val="00B800DB"/>
    <w:rsid w:val="00B85EFC"/>
    <w:rsid w:val="00B91B04"/>
    <w:rsid w:val="00B935DC"/>
    <w:rsid w:val="00B93AD9"/>
    <w:rsid w:val="00B954FD"/>
    <w:rsid w:val="00B95CC2"/>
    <w:rsid w:val="00BB55BF"/>
    <w:rsid w:val="00BC1C0C"/>
    <w:rsid w:val="00BD1EA7"/>
    <w:rsid w:val="00BE3157"/>
    <w:rsid w:val="00C03A97"/>
    <w:rsid w:val="00C07307"/>
    <w:rsid w:val="00C36266"/>
    <w:rsid w:val="00C533FA"/>
    <w:rsid w:val="00C560E1"/>
    <w:rsid w:val="00C61F0B"/>
    <w:rsid w:val="00C6366F"/>
    <w:rsid w:val="00C67285"/>
    <w:rsid w:val="00C709B9"/>
    <w:rsid w:val="00C813E0"/>
    <w:rsid w:val="00C81A7F"/>
    <w:rsid w:val="00C86F5B"/>
    <w:rsid w:val="00C95CC4"/>
    <w:rsid w:val="00CB3FFD"/>
    <w:rsid w:val="00CC7A53"/>
    <w:rsid w:val="00CD4E2D"/>
    <w:rsid w:val="00CD5C46"/>
    <w:rsid w:val="00CE6D14"/>
    <w:rsid w:val="00CF7F4A"/>
    <w:rsid w:val="00D07176"/>
    <w:rsid w:val="00D124A1"/>
    <w:rsid w:val="00D12D3C"/>
    <w:rsid w:val="00D51C82"/>
    <w:rsid w:val="00D52411"/>
    <w:rsid w:val="00D53855"/>
    <w:rsid w:val="00D546A7"/>
    <w:rsid w:val="00D61DCC"/>
    <w:rsid w:val="00D65116"/>
    <w:rsid w:val="00D6739F"/>
    <w:rsid w:val="00D67C7B"/>
    <w:rsid w:val="00D71271"/>
    <w:rsid w:val="00D739EB"/>
    <w:rsid w:val="00D80AD2"/>
    <w:rsid w:val="00D82616"/>
    <w:rsid w:val="00D9166F"/>
    <w:rsid w:val="00D9421C"/>
    <w:rsid w:val="00D94AD3"/>
    <w:rsid w:val="00D95569"/>
    <w:rsid w:val="00DA5F93"/>
    <w:rsid w:val="00DB514D"/>
    <w:rsid w:val="00DC6D1C"/>
    <w:rsid w:val="00DD5F25"/>
    <w:rsid w:val="00DD7330"/>
    <w:rsid w:val="00DE1BBC"/>
    <w:rsid w:val="00DE747B"/>
    <w:rsid w:val="00DF026D"/>
    <w:rsid w:val="00DF3940"/>
    <w:rsid w:val="00DF4481"/>
    <w:rsid w:val="00DF5EFB"/>
    <w:rsid w:val="00E1317E"/>
    <w:rsid w:val="00E418F9"/>
    <w:rsid w:val="00E441BD"/>
    <w:rsid w:val="00E54250"/>
    <w:rsid w:val="00E55FE8"/>
    <w:rsid w:val="00E64C6A"/>
    <w:rsid w:val="00E65C31"/>
    <w:rsid w:val="00E71669"/>
    <w:rsid w:val="00E76539"/>
    <w:rsid w:val="00E7682E"/>
    <w:rsid w:val="00E8414C"/>
    <w:rsid w:val="00E95817"/>
    <w:rsid w:val="00EA677B"/>
    <w:rsid w:val="00EB342F"/>
    <w:rsid w:val="00EB4970"/>
    <w:rsid w:val="00EC3EF3"/>
    <w:rsid w:val="00EC565B"/>
    <w:rsid w:val="00EE1A2A"/>
    <w:rsid w:val="00EF08F1"/>
    <w:rsid w:val="00F05D1A"/>
    <w:rsid w:val="00F13763"/>
    <w:rsid w:val="00F15FC1"/>
    <w:rsid w:val="00F300DB"/>
    <w:rsid w:val="00F330D0"/>
    <w:rsid w:val="00F404B3"/>
    <w:rsid w:val="00F53C50"/>
    <w:rsid w:val="00F64C6E"/>
    <w:rsid w:val="00F80F66"/>
    <w:rsid w:val="00F84456"/>
    <w:rsid w:val="00F865A9"/>
    <w:rsid w:val="00F9346C"/>
    <w:rsid w:val="00F94905"/>
    <w:rsid w:val="00F95839"/>
    <w:rsid w:val="00FA36E2"/>
    <w:rsid w:val="00FB228F"/>
    <w:rsid w:val="00FC245D"/>
    <w:rsid w:val="00FC614F"/>
    <w:rsid w:val="00FC6775"/>
    <w:rsid w:val="00FC700A"/>
    <w:rsid w:val="00FE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96DF"/>
  <w15:docId w15:val="{44340BA0-E4D3-4824-9DEF-652BEF1C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6F3144"/>
    <w:pPr>
      <w:keepNext/>
      <w:shd w:val="clear" w:color="auto" w:fill="FFFFFF"/>
      <w:spacing w:before="120" w:after="120" w:line="292" w:lineRule="atLeast"/>
      <w:jc w:val="both"/>
      <w:outlineLvl w:val="1"/>
    </w:pPr>
    <w:rPr>
      <w:rFonts w:ascii="Times New Roman" w:eastAsia="Times New Roman" w:hAnsi="Times New Roman" w:cs="Times New Roman"/>
      <w:b/>
      <w:bCs/>
      <w:color w:val="000000"/>
      <w:sz w:val="28"/>
      <w:szCs w:val="28"/>
      <w:lang w:val="vi-VN" w:eastAsia="en-AU"/>
    </w:rPr>
  </w:style>
  <w:style w:type="paragraph" w:styleId="Heading3">
    <w:name w:val="heading 3"/>
    <w:basedOn w:val="Normal"/>
    <w:next w:val="Normal"/>
    <w:link w:val="Heading3Char"/>
    <w:uiPriority w:val="9"/>
    <w:semiHidden/>
    <w:unhideWhenUsed/>
    <w:qFormat/>
    <w:rsid w:val="00DF44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6F3144"/>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B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644"/>
  </w:style>
  <w:style w:type="paragraph" w:styleId="Footer">
    <w:name w:val="footer"/>
    <w:basedOn w:val="Normal"/>
    <w:link w:val="FooterChar"/>
    <w:uiPriority w:val="99"/>
    <w:unhideWhenUsed/>
    <w:rsid w:val="001A5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644"/>
  </w:style>
  <w:style w:type="paragraph" w:styleId="ListParagraph">
    <w:name w:val="List Paragraph"/>
    <w:aliases w:val="List Paragraph 1,My checklist,Resume Title,Citation List,Ha,Heading 41,Heading 411,bullet,List Paragraph1,1.,bullet 1,Bullet L1,Colorful List - Accent 11,List Paragraph11,Table Sequence,VNA - List Paragraph,List Paragraph level1,heading 4"/>
    <w:basedOn w:val="Normal"/>
    <w:link w:val="ListParagraphChar"/>
    <w:uiPriority w:val="34"/>
    <w:qFormat/>
    <w:rsid w:val="000026D2"/>
    <w:pPr>
      <w:spacing w:after="160" w:line="259" w:lineRule="auto"/>
      <w:ind w:left="720"/>
      <w:contextualSpacing/>
    </w:pPr>
    <w:rPr>
      <w:rFonts w:ascii="Arial" w:eastAsia="Arial" w:hAnsi="Arial" w:cs="Times New Roman"/>
      <w:szCs w:val="20"/>
    </w:rPr>
  </w:style>
  <w:style w:type="paragraph" w:styleId="CommentText">
    <w:name w:val="annotation text"/>
    <w:basedOn w:val="Normal"/>
    <w:link w:val="CommentTextChar"/>
    <w:uiPriority w:val="99"/>
    <w:unhideWhenUsed/>
    <w:rsid w:val="000026D2"/>
    <w:pPr>
      <w:spacing w:after="160" w:line="259" w:lineRule="auto"/>
    </w:pPr>
    <w:rPr>
      <w:rFonts w:ascii="Arial" w:eastAsia="Arial" w:hAnsi="Arial" w:cs="Times New Roman"/>
      <w:sz w:val="20"/>
      <w:szCs w:val="20"/>
    </w:rPr>
  </w:style>
  <w:style w:type="character" w:customStyle="1" w:styleId="CommentTextChar">
    <w:name w:val="Comment Text Char"/>
    <w:basedOn w:val="DefaultParagraphFont"/>
    <w:link w:val="CommentText"/>
    <w:uiPriority w:val="99"/>
    <w:rsid w:val="000026D2"/>
    <w:rPr>
      <w:rFonts w:ascii="Arial" w:eastAsia="Arial" w:hAnsi="Arial" w:cs="Times New Roman"/>
      <w:sz w:val="20"/>
      <w:szCs w:val="20"/>
    </w:rPr>
  </w:style>
  <w:style w:type="character" w:customStyle="1" w:styleId="ListParagraphChar">
    <w:name w:val="List Paragraph Char"/>
    <w:aliases w:val="List Paragraph 1 Char,My checklist Char,Resume Title Char,Citation List Char,Ha Char,Heading 41 Char,Heading 411 Char,bullet Char,List Paragraph1 Char,1. Char,bullet 1 Char,Bullet L1 Char,Colorful List - Accent 11 Char,heading 4 Char"/>
    <w:link w:val="ListParagraph"/>
    <w:uiPriority w:val="34"/>
    <w:locked/>
    <w:rsid w:val="000026D2"/>
    <w:rPr>
      <w:rFonts w:ascii="Arial" w:eastAsia="Arial" w:hAnsi="Arial" w:cs="Times New Roman"/>
      <w:szCs w:val="20"/>
    </w:rPr>
  </w:style>
  <w:style w:type="character" w:styleId="Hyperlink">
    <w:name w:val="Hyperlink"/>
    <w:basedOn w:val="DefaultParagraphFont"/>
    <w:uiPriority w:val="99"/>
    <w:unhideWhenUsed/>
    <w:rsid w:val="0039133D"/>
    <w:rPr>
      <w:color w:val="0000FF" w:themeColor="hyperlink"/>
      <w:u w:val="single"/>
    </w:rPr>
  </w:style>
  <w:style w:type="paragraph" w:styleId="BalloonText">
    <w:name w:val="Balloon Text"/>
    <w:basedOn w:val="Normal"/>
    <w:link w:val="BalloonTextChar"/>
    <w:uiPriority w:val="99"/>
    <w:semiHidden/>
    <w:unhideWhenUsed/>
    <w:rsid w:val="000B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669"/>
    <w:rPr>
      <w:rFonts w:ascii="Segoe UI" w:hAnsi="Segoe UI" w:cs="Segoe UI"/>
      <w:sz w:val="18"/>
      <w:szCs w:val="18"/>
    </w:rPr>
  </w:style>
  <w:style w:type="character" w:customStyle="1" w:styleId="Heading2Char">
    <w:name w:val="Heading 2 Char"/>
    <w:basedOn w:val="DefaultParagraphFont"/>
    <w:link w:val="Heading2"/>
    <w:uiPriority w:val="99"/>
    <w:rsid w:val="006F3144"/>
    <w:rPr>
      <w:rFonts w:ascii="Times New Roman" w:eastAsia="Times New Roman" w:hAnsi="Times New Roman" w:cs="Times New Roman"/>
      <w:b/>
      <w:bCs/>
      <w:color w:val="000000"/>
      <w:sz w:val="28"/>
      <w:szCs w:val="28"/>
      <w:shd w:val="clear" w:color="auto" w:fill="FFFFFF"/>
      <w:lang w:val="vi-VN" w:eastAsia="en-AU"/>
    </w:rPr>
  </w:style>
  <w:style w:type="character" w:customStyle="1" w:styleId="Heading4Char">
    <w:name w:val="Heading 4 Char"/>
    <w:basedOn w:val="DefaultParagraphFont"/>
    <w:link w:val="Heading4"/>
    <w:uiPriority w:val="9"/>
    <w:rsid w:val="006F3144"/>
    <w:rPr>
      <w:rFonts w:ascii="Times New Roman" w:eastAsia="Times New Roman" w:hAnsi="Times New Roman" w:cs="Times New Roman"/>
      <w:b/>
      <w:bCs/>
      <w:sz w:val="24"/>
      <w:szCs w:val="24"/>
      <w:lang w:val="en-AU" w:eastAsia="en-AU"/>
    </w:rPr>
  </w:style>
  <w:style w:type="paragraph" w:styleId="NormalWeb">
    <w:name w:val="Normal (Web)"/>
    <w:aliases w:val="Char Char Char Char Char Char Char Char Char Char,Normal (Web) Char Char,Char Char25,Обычный (веб)1,Обычный (веб) Знак,Обычный (веб) Знак1,Обычный (веб) Знак Знак, Char Char25"/>
    <w:basedOn w:val="Normal"/>
    <w:uiPriority w:val="99"/>
    <w:rsid w:val="006F314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Tieudephu">
    <w:name w:val="Tieu de phu"/>
    <w:basedOn w:val="Normal"/>
    <w:uiPriority w:val="99"/>
    <w:rsid w:val="006F3144"/>
    <w:pPr>
      <w:spacing w:after="120" w:line="240" w:lineRule="auto"/>
      <w:jc w:val="center"/>
    </w:pPr>
    <w:rPr>
      <w:rFonts w:ascii="PdTime" w:eastAsia="Times New Roman" w:hAnsi="PdTime" w:cs="Times New Roman"/>
      <w:b/>
      <w:spacing w:val="4"/>
      <w:sz w:val="26"/>
      <w:szCs w:val="20"/>
      <w:lang w:val="en-GB"/>
    </w:rPr>
  </w:style>
  <w:style w:type="paragraph" w:customStyle="1" w:styleId="Normal1">
    <w:name w:val="Normal1"/>
    <w:rsid w:val="006F3144"/>
    <w:rPr>
      <w:rFonts w:ascii="Times New Roman" w:eastAsia="Times New Roman" w:hAnsi="Times New Roman" w:cs="Times New Roman"/>
      <w:sz w:val="28"/>
      <w:szCs w:val="28"/>
      <w:lang w:eastAsia="en-AU"/>
    </w:rPr>
  </w:style>
  <w:style w:type="paragraph" w:styleId="BodyTextIndent">
    <w:name w:val="Body Text Indent"/>
    <w:basedOn w:val="Normal"/>
    <w:link w:val="BodyTextIndentChar"/>
    <w:rsid w:val="006F314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F314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F448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9548">
      <w:bodyDiv w:val="1"/>
      <w:marLeft w:val="0"/>
      <w:marRight w:val="0"/>
      <w:marTop w:val="0"/>
      <w:marBottom w:val="0"/>
      <w:divBdr>
        <w:top w:val="none" w:sz="0" w:space="0" w:color="auto"/>
        <w:left w:val="none" w:sz="0" w:space="0" w:color="auto"/>
        <w:bottom w:val="none" w:sz="0" w:space="0" w:color="auto"/>
        <w:right w:val="none" w:sz="0" w:space="0" w:color="auto"/>
      </w:divBdr>
    </w:div>
    <w:div w:id="538132666">
      <w:bodyDiv w:val="1"/>
      <w:marLeft w:val="0"/>
      <w:marRight w:val="0"/>
      <w:marTop w:val="0"/>
      <w:marBottom w:val="0"/>
      <w:divBdr>
        <w:top w:val="none" w:sz="0" w:space="0" w:color="auto"/>
        <w:left w:val="none" w:sz="0" w:space="0" w:color="auto"/>
        <w:bottom w:val="none" w:sz="0" w:space="0" w:color="auto"/>
        <w:right w:val="none" w:sz="0" w:space="0" w:color="auto"/>
      </w:divBdr>
    </w:div>
    <w:div w:id="1347364856">
      <w:bodyDiv w:val="1"/>
      <w:marLeft w:val="0"/>
      <w:marRight w:val="0"/>
      <w:marTop w:val="0"/>
      <w:marBottom w:val="0"/>
      <w:divBdr>
        <w:top w:val="none" w:sz="0" w:space="0" w:color="auto"/>
        <w:left w:val="none" w:sz="0" w:space="0" w:color="auto"/>
        <w:bottom w:val="none" w:sz="0" w:space="0" w:color="auto"/>
        <w:right w:val="none" w:sz="0" w:space="0" w:color="auto"/>
      </w:divBdr>
    </w:div>
    <w:div w:id="2047489253">
      <w:bodyDiv w:val="1"/>
      <w:marLeft w:val="0"/>
      <w:marRight w:val="0"/>
      <w:marTop w:val="0"/>
      <w:marBottom w:val="0"/>
      <w:divBdr>
        <w:top w:val="none" w:sz="0" w:space="0" w:color="auto"/>
        <w:left w:val="none" w:sz="0" w:space="0" w:color="auto"/>
        <w:bottom w:val="none" w:sz="0" w:space="0" w:color="auto"/>
        <w:right w:val="none" w:sz="0" w:space="0" w:color="auto"/>
      </w:divBdr>
    </w:div>
    <w:div w:id="21272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410EE-FD15-4230-971F-5602BCF9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4924</Words>
  <Characters>28068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113</cp:revision>
  <cp:lastPrinted>2022-06-29T06:56:00Z</cp:lastPrinted>
  <dcterms:created xsi:type="dcterms:W3CDTF">2022-08-02T03:24:00Z</dcterms:created>
  <dcterms:modified xsi:type="dcterms:W3CDTF">2022-08-02T08:25:00Z</dcterms:modified>
</cp:coreProperties>
</file>